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yellow"/>
          <w:rtl w:val="0"/>
        </w:rPr>
        <w:t xml:space="preserve"> Notes on  TCP Socket Server</w:t>
      </w:r>
    </w:p>
    <w:p w:rsidR="00000000" w:rsidDel="00000000" w:rsidP="00000000" w:rsidRDefault="00000000" w:rsidRPr="00000000" w14:paraId="00000002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In config.java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@WebListener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It has the “ ServletContextListener ” class that is used to make use of the starting and ending life cycles of the servlet.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Now we know that every servlet has 3 parts in its life cycle (init , service, destroy 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each of these parts of the life cycle  we can specify or code what has to be done at the beginning  or at the end or during the servlet execution.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Methods present are “ contextInitialized “ and “contextDestroyed”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ServletContextListener  </w:t>
      </w:r>
      <w:r w:rsidDel="00000000" w:rsidR="00000000" w:rsidRPr="00000000">
        <w:rPr>
          <w:sz w:val="28"/>
          <w:szCs w:val="28"/>
          <w:rtl w:val="0"/>
        </w:rPr>
        <w:t xml:space="preserve">class, these methods receive notification about the starting or ending of a servlet.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 TCPServer.java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 Classes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“ ServerThread “ =&gt; which is used for enabling multithreading in this        program.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main class has  METHODS 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 tcpReadWrite() “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 stopServer()”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The Sub Class  has Methods: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“ sendResponse() ”  // not used at the moment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“ bytesToHex() “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Void Run method for the THREAD.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the “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jettison.jar</w:t>
      </w:r>
      <w:r w:rsidDel="00000000" w:rsidR="00000000" w:rsidRPr="00000000">
        <w:rPr>
          <w:sz w:val="28"/>
          <w:szCs w:val="28"/>
          <w:rtl w:val="0"/>
        </w:rPr>
        <w:t xml:space="preserve"> “ library to access the data that is got in json file format.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