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1D688" w14:textId="77777777" w:rsidR="001A6123" w:rsidRDefault="00000000">
      <w:pPr>
        <w:pStyle w:val="Title"/>
      </w:pPr>
      <w:r>
        <w:t xml:space="preserve">Hackathon </w:t>
      </w:r>
      <w:r>
        <w:rPr>
          <w:spacing w:val="-2"/>
        </w:rPr>
        <w:t>Proposal</w:t>
      </w:r>
    </w:p>
    <w:p w14:paraId="7CC004A2" w14:textId="77777777" w:rsidR="001A6123" w:rsidRDefault="001A6123">
      <w:pPr>
        <w:pStyle w:val="BodyText"/>
        <w:spacing w:before="207"/>
        <w:rPr>
          <w:rFonts w:ascii="Arial"/>
          <w:b/>
          <w:sz w:val="36"/>
        </w:rPr>
      </w:pPr>
    </w:p>
    <w:p w14:paraId="6D7EA3F9" w14:textId="77777777" w:rsidR="001A6123" w:rsidRDefault="00000000">
      <w:pPr>
        <w:pStyle w:val="Heading1"/>
      </w:pPr>
      <w:r>
        <w:t xml:space="preserve">Selected Theme &amp; Project </w:t>
      </w:r>
      <w:r>
        <w:rPr>
          <w:spacing w:val="-2"/>
        </w:rPr>
        <w:t>Title</w:t>
      </w:r>
    </w:p>
    <w:p w14:paraId="2E6581AB" w14:textId="77777777" w:rsidR="001A6123" w:rsidRDefault="00000000">
      <w:pPr>
        <w:pStyle w:val="BodyText"/>
        <w:spacing w:before="153"/>
        <w:ind w:left="427"/>
      </w:pPr>
      <w:r>
        <w:t xml:space="preserve">Theme: LUNA – Rethinking Our Relationship with the </w:t>
      </w:r>
      <w:r>
        <w:rPr>
          <w:spacing w:val="-4"/>
        </w:rPr>
        <w:t>Moon</w:t>
      </w:r>
    </w:p>
    <w:p w14:paraId="072C3A7E" w14:textId="77777777" w:rsidR="001A6123" w:rsidRDefault="00000000">
      <w:pPr>
        <w:pStyle w:val="BodyText"/>
        <w:spacing w:before="10"/>
        <w:ind w:left="427"/>
      </w:pPr>
      <w:r>
        <w:t xml:space="preserve">Title: Autonomous Hazard Detection System for Safe Lunar </w:t>
      </w:r>
      <w:r>
        <w:rPr>
          <w:spacing w:val="-2"/>
        </w:rPr>
        <w:t>Landings</w:t>
      </w:r>
    </w:p>
    <w:p w14:paraId="46CC9E2F" w14:textId="77777777" w:rsidR="001A6123" w:rsidRDefault="001A6123">
      <w:pPr>
        <w:pStyle w:val="BodyText"/>
      </w:pPr>
    </w:p>
    <w:p w14:paraId="32DD4392" w14:textId="77777777" w:rsidR="001A6123" w:rsidRDefault="001A6123">
      <w:pPr>
        <w:pStyle w:val="BodyText"/>
        <w:spacing w:before="35"/>
      </w:pPr>
    </w:p>
    <w:p w14:paraId="6D76115A" w14:textId="77777777" w:rsidR="001A6123" w:rsidRDefault="00000000">
      <w:pPr>
        <w:pStyle w:val="Heading1"/>
      </w:pPr>
      <w:r>
        <w:t xml:space="preserve">Executive </w:t>
      </w:r>
      <w:r>
        <w:rPr>
          <w:spacing w:val="-2"/>
        </w:rPr>
        <w:t>Summary</w:t>
      </w:r>
    </w:p>
    <w:p w14:paraId="65849750" w14:textId="77777777" w:rsidR="001A6123" w:rsidRDefault="00000000">
      <w:pPr>
        <w:pStyle w:val="BodyText"/>
        <w:spacing w:before="154" w:line="249" w:lineRule="auto"/>
        <w:ind w:left="427" w:right="404"/>
      </w:pPr>
      <w:r>
        <w:t>Safe</w:t>
      </w:r>
      <w:r>
        <w:rPr>
          <w:spacing w:val="-1"/>
        </w:rPr>
        <w:t xml:space="preserve"> </w:t>
      </w:r>
      <w:r>
        <w:t>lunar</w:t>
      </w:r>
      <w:r>
        <w:rPr>
          <w:spacing w:val="-1"/>
        </w:rPr>
        <w:t xml:space="preserve"> </w:t>
      </w:r>
      <w:r>
        <w:t>landings</w:t>
      </w:r>
      <w:r>
        <w:rPr>
          <w:spacing w:val="-1"/>
        </w:rPr>
        <w:t xml:space="preserve"> </w:t>
      </w:r>
      <w:r>
        <w:t>are</w:t>
      </w:r>
      <w:r>
        <w:rPr>
          <w:spacing w:val="-1"/>
        </w:rPr>
        <w:t xml:space="preserve"> </w:t>
      </w:r>
      <w:r>
        <w:t>among</w:t>
      </w:r>
      <w:r>
        <w:rPr>
          <w:spacing w:val="-1"/>
        </w:rPr>
        <w:t xml:space="preserve"> </w:t>
      </w:r>
      <w:r>
        <w:t>the</w:t>
      </w:r>
      <w:r>
        <w:rPr>
          <w:spacing w:val="-1"/>
        </w:rPr>
        <w:t xml:space="preserve"> </w:t>
      </w:r>
      <w:r>
        <w:t>most</w:t>
      </w:r>
      <w:r>
        <w:rPr>
          <w:spacing w:val="-1"/>
        </w:rPr>
        <w:t xml:space="preserve"> </w:t>
      </w:r>
      <w:r>
        <w:t>critical</w:t>
      </w:r>
      <w:r>
        <w:rPr>
          <w:spacing w:val="-1"/>
        </w:rPr>
        <w:t xml:space="preserve"> </w:t>
      </w:r>
      <w:r>
        <w:t>challenges</w:t>
      </w:r>
      <w:r>
        <w:rPr>
          <w:spacing w:val="-1"/>
        </w:rPr>
        <w:t xml:space="preserve"> </w:t>
      </w:r>
      <w:r>
        <w:t>in</w:t>
      </w:r>
      <w:r>
        <w:rPr>
          <w:spacing w:val="-1"/>
        </w:rPr>
        <w:t xml:space="preserve"> </w:t>
      </w:r>
      <w:r>
        <w:t>space</w:t>
      </w:r>
      <w:r>
        <w:rPr>
          <w:spacing w:val="-1"/>
        </w:rPr>
        <w:t xml:space="preserve"> </w:t>
      </w:r>
      <w:r>
        <w:t>exploration.</w:t>
      </w:r>
      <w:r>
        <w:rPr>
          <w:spacing w:val="-1"/>
        </w:rPr>
        <w:t xml:space="preserve"> </w:t>
      </w:r>
      <w:r>
        <w:t>Current</w:t>
      </w:r>
      <w:r>
        <w:rPr>
          <w:spacing w:val="-1"/>
        </w:rPr>
        <w:t xml:space="preserve"> </w:t>
      </w:r>
      <w:r>
        <w:t>UAE</w:t>
      </w:r>
      <w:r>
        <w:rPr>
          <w:spacing w:val="-1"/>
        </w:rPr>
        <w:t xml:space="preserve"> </w:t>
      </w:r>
      <w:r>
        <w:t>lunar missions (Rashid-1, Rashid-2) rely on pre-planned landing sites and external navigation support, leaving</w:t>
      </w:r>
      <w:r>
        <w:rPr>
          <w:spacing w:val="-2"/>
        </w:rPr>
        <w:t xml:space="preserve"> </w:t>
      </w:r>
      <w:r>
        <w:t>missions</w:t>
      </w:r>
      <w:r>
        <w:rPr>
          <w:spacing w:val="-2"/>
        </w:rPr>
        <w:t xml:space="preserve"> </w:t>
      </w:r>
      <w:r>
        <w:t>vulnerable</w:t>
      </w:r>
      <w:r>
        <w:rPr>
          <w:spacing w:val="-2"/>
        </w:rPr>
        <w:t xml:space="preserve"> </w:t>
      </w:r>
      <w:r>
        <w:t>to</w:t>
      </w:r>
      <w:r>
        <w:rPr>
          <w:spacing w:val="-2"/>
        </w:rPr>
        <w:t xml:space="preserve"> </w:t>
      </w:r>
      <w:r>
        <w:t>unexpected</w:t>
      </w:r>
      <w:r>
        <w:rPr>
          <w:spacing w:val="-2"/>
        </w:rPr>
        <w:t xml:space="preserve"> </w:t>
      </w:r>
      <w:r>
        <w:t>hazards</w:t>
      </w:r>
      <w:r>
        <w:rPr>
          <w:spacing w:val="-2"/>
        </w:rPr>
        <w:t xml:space="preserve"> </w:t>
      </w:r>
      <w:r>
        <w:t>such</w:t>
      </w:r>
      <w:r>
        <w:rPr>
          <w:spacing w:val="-2"/>
        </w:rPr>
        <w:t xml:space="preserve"> </w:t>
      </w:r>
      <w:r>
        <w:t>as</w:t>
      </w:r>
      <w:r>
        <w:rPr>
          <w:spacing w:val="-2"/>
        </w:rPr>
        <w:t xml:space="preserve"> </w:t>
      </w:r>
      <w:r>
        <w:t>craters,</w:t>
      </w:r>
      <w:r>
        <w:rPr>
          <w:spacing w:val="-2"/>
        </w:rPr>
        <w:t xml:space="preserve"> </w:t>
      </w:r>
      <w:r>
        <w:t>boulders,</w:t>
      </w:r>
      <w:r>
        <w:rPr>
          <w:spacing w:val="-2"/>
        </w:rPr>
        <w:t xml:space="preserve"> </w:t>
      </w:r>
      <w:r>
        <w:t>slopes,</w:t>
      </w:r>
      <w:r>
        <w:rPr>
          <w:spacing w:val="-2"/>
        </w:rPr>
        <w:t xml:space="preserve"> </w:t>
      </w:r>
      <w:r>
        <w:t>dust-covered regolith,</w:t>
      </w:r>
      <w:r>
        <w:rPr>
          <w:spacing w:val="-4"/>
        </w:rPr>
        <w:t xml:space="preserve"> </w:t>
      </w:r>
      <w:r>
        <w:t>and</w:t>
      </w:r>
      <w:r>
        <w:rPr>
          <w:spacing w:val="-4"/>
        </w:rPr>
        <w:t xml:space="preserve"> </w:t>
      </w:r>
      <w:r>
        <w:t>shadowed</w:t>
      </w:r>
      <w:r>
        <w:rPr>
          <w:spacing w:val="-4"/>
        </w:rPr>
        <w:t xml:space="preserve"> </w:t>
      </w:r>
      <w:r>
        <w:t>regions.</w:t>
      </w:r>
      <w:r>
        <w:rPr>
          <w:spacing w:val="-4"/>
        </w:rPr>
        <w:t xml:space="preserve"> </w:t>
      </w:r>
      <w:r>
        <w:t>A</w:t>
      </w:r>
      <w:r>
        <w:rPr>
          <w:spacing w:val="-4"/>
        </w:rPr>
        <w:t xml:space="preserve"> </w:t>
      </w:r>
      <w:r>
        <w:t>failed</w:t>
      </w:r>
      <w:r>
        <w:rPr>
          <w:spacing w:val="-4"/>
        </w:rPr>
        <w:t xml:space="preserve"> </w:t>
      </w:r>
      <w:r>
        <w:t>landing</w:t>
      </w:r>
      <w:r>
        <w:rPr>
          <w:spacing w:val="-4"/>
        </w:rPr>
        <w:t xml:space="preserve"> </w:t>
      </w:r>
      <w:r>
        <w:t>risks</w:t>
      </w:r>
      <w:r>
        <w:rPr>
          <w:spacing w:val="-4"/>
        </w:rPr>
        <w:t xml:space="preserve"> </w:t>
      </w:r>
      <w:r>
        <w:t>losing</w:t>
      </w:r>
      <w:r>
        <w:rPr>
          <w:spacing w:val="-4"/>
        </w:rPr>
        <w:t xml:space="preserve"> </w:t>
      </w:r>
      <w:r>
        <w:t>years</w:t>
      </w:r>
      <w:r>
        <w:rPr>
          <w:spacing w:val="-4"/>
        </w:rPr>
        <w:t xml:space="preserve"> </w:t>
      </w:r>
      <w:r>
        <w:t>of</w:t>
      </w:r>
      <w:r>
        <w:rPr>
          <w:spacing w:val="-4"/>
        </w:rPr>
        <w:t xml:space="preserve"> </w:t>
      </w:r>
      <w:r>
        <w:t>development,</w:t>
      </w:r>
      <w:r>
        <w:rPr>
          <w:spacing w:val="-4"/>
        </w:rPr>
        <w:t xml:space="preserve"> </w:t>
      </w:r>
      <w:r>
        <w:t>investment,</w:t>
      </w:r>
      <w:r>
        <w:rPr>
          <w:spacing w:val="-4"/>
        </w:rPr>
        <w:t xml:space="preserve"> </w:t>
      </w:r>
      <w:r>
        <w:t>and scientific opportunity. We propose an AI-driven, LiDAR + vision-based hazard detection and decision system that enables real-time “Go / Divert / Abort” judgments during the final descent phase</w:t>
      </w:r>
      <w:r>
        <w:rPr>
          <w:spacing w:val="-3"/>
        </w:rPr>
        <w:t xml:space="preserve"> </w:t>
      </w:r>
      <w:r>
        <w:t>of</w:t>
      </w:r>
      <w:r>
        <w:rPr>
          <w:spacing w:val="-3"/>
        </w:rPr>
        <w:t xml:space="preserve"> </w:t>
      </w:r>
      <w:r>
        <w:t>a</w:t>
      </w:r>
      <w:r>
        <w:rPr>
          <w:spacing w:val="-3"/>
        </w:rPr>
        <w:t xml:space="preserve"> </w:t>
      </w:r>
      <w:r>
        <w:t>lunar</w:t>
      </w:r>
      <w:r>
        <w:rPr>
          <w:spacing w:val="-3"/>
        </w:rPr>
        <w:t xml:space="preserve"> </w:t>
      </w:r>
      <w:r>
        <w:t>mission.</w:t>
      </w:r>
      <w:r>
        <w:rPr>
          <w:spacing w:val="-3"/>
        </w:rPr>
        <w:t xml:space="preserve"> </w:t>
      </w:r>
      <w:r>
        <w:t>By</w:t>
      </w:r>
      <w:r>
        <w:rPr>
          <w:spacing w:val="-3"/>
        </w:rPr>
        <w:t xml:space="preserve"> </w:t>
      </w:r>
      <w:r>
        <w:t>autonomously</w:t>
      </w:r>
      <w:r>
        <w:rPr>
          <w:spacing w:val="-3"/>
        </w:rPr>
        <w:t xml:space="preserve"> </w:t>
      </w:r>
      <w:r>
        <w:t>mapping</w:t>
      </w:r>
      <w:r>
        <w:rPr>
          <w:spacing w:val="-3"/>
        </w:rPr>
        <w:t xml:space="preserve"> </w:t>
      </w:r>
      <w:r>
        <w:t>the</w:t>
      </w:r>
      <w:r>
        <w:rPr>
          <w:spacing w:val="-3"/>
        </w:rPr>
        <w:t xml:space="preserve"> </w:t>
      </w:r>
      <w:r>
        <w:t>landing</w:t>
      </w:r>
      <w:r>
        <w:rPr>
          <w:spacing w:val="-3"/>
        </w:rPr>
        <w:t xml:space="preserve"> </w:t>
      </w:r>
      <w:r>
        <w:t>zone,</w:t>
      </w:r>
      <w:r>
        <w:rPr>
          <w:spacing w:val="-3"/>
        </w:rPr>
        <w:t xml:space="preserve"> </w:t>
      </w:r>
      <w:r>
        <w:t>analyzing</w:t>
      </w:r>
      <w:r>
        <w:rPr>
          <w:spacing w:val="-3"/>
        </w:rPr>
        <w:t xml:space="preserve"> </w:t>
      </w:r>
      <w:r>
        <w:t>terrain</w:t>
      </w:r>
      <w:r>
        <w:rPr>
          <w:spacing w:val="-3"/>
        </w:rPr>
        <w:t xml:space="preserve"> </w:t>
      </w:r>
      <w:r>
        <w:t>roughness, slope, and obstacle density, the system ensures a safe and reliable touchdown, reducing dependency on Earth-based control and communications—especially critical for far-side missions like Rashid-2. This innovation positions the UAE as a leader in lunar autonomy and increases the mission success rate for Emirati and international lunar exploration.</w:t>
      </w:r>
    </w:p>
    <w:p w14:paraId="2AADCE60" w14:textId="77777777" w:rsidR="001A6123" w:rsidRDefault="001A6123">
      <w:pPr>
        <w:pStyle w:val="BodyText"/>
      </w:pPr>
    </w:p>
    <w:p w14:paraId="68D30B72" w14:textId="77777777" w:rsidR="001A6123" w:rsidRDefault="001A6123">
      <w:pPr>
        <w:pStyle w:val="BodyText"/>
        <w:spacing w:before="33"/>
      </w:pPr>
    </w:p>
    <w:p w14:paraId="036AF4B3" w14:textId="77777777" w:rsidR="001A6123" w:rsidRDefault="00000000">
      <w:pPr>
        <w:pStyle w:val="Heading1"/>
        <w:spacing w:before="1" w:line="268" w:lineRule="auto"/>
        <w:ind w:right="404"/>
      </w:pPr>
      <w:r>
        <w:t>Identify</w:t>
      </w:r>
      <w:r>
        <w:rPr>
          <w:spacing w:val="-4"/>
        </w:rPr>
        <w:t xml:space="preserve"> </w:t>
      </w:r>
      <w:r>
        <w:t>the</w:t>
      </w:r>
      <w:r>
        <w:rPr>
          <w:spacing w:val="-4"/>
        </w:rPr>
        <w:t xml:space="preserve"> </w:t>
      </w:r>
      <w:r>
        <w:t>problem</w:t>
      </w:r>
      <w:r>
        <w:rPr>
          <w:spacing w:val="-4"/>
        </w:rPr>
        <w:t xml:space="preserve"> </w:t>
      </w:r>
      <w:r>
        <w:t>that</w:t>
      </w:r>
      <w:r>
        <w:rPr>
          <w:spacing w:val="-4"/>
        </w:rPr>
        <w:t xml:space="preserve"> </w:t>
      </w:r>
      <w:r>
        <w:t>your</w:t>
      </w:r>
      <w:r>
        <w:rPr>
          <w:spacing w:val="-4"/>
        </w:rPr>
        <w:t xml:space="preserve"> </w:t>
      </w:r>
      <w:r>
        <w:t>developed</w:t>
      </w:r>
      <w:r>
        <w:rPr>
          <w:spacing w:val="-4"/>
        </w:rPr>
        <w:t xml:space="preserve"> </w:t>
      </w:r>
      <w:r>
        <w:t>application</w:t>
      </w:r>
      <w:r>
        <w:rPr>
          <w:spacing w:val="-4"/>
        </w:rPr>
        <w:t xml:space="preserve"> </w:t>
      </w:r>
      <w:r>
        <w:t>is</w:t>
      </w:r>
      <w:r>
        <w:rPr>
          <w:spacing w:val="-4"/>
        </w:rPr>
        <w:t xml:space="preserve"> </w:t>
      </w:r>
      <w:r>
        <w:t>going</w:t>
      </w:r>
      <w:r>
        <w:rPr>
          <w:spacing w:val="-4"/>
        </w:rPr>
        <w:t xml:space="preserve"> </w:t>
      </w:r>
      <w:r>
        <w:t xml:space="preserve">to </w:t>
      </w:r>
      <w:r>
        <w:rPr>
          <w:spacing w:val="-2"/>
        </w:rPr>
        <w:t>solve</w:t>
      </w:r>
    </w:p>
    <w:p w14:paraId="393A3A2A" w14:textId="77777777" w:rsidR="001A6123" w:rsidRDefault="00000000">
      <w:pPr>
        <w:pStyle w:val="BodyText"/>
        <w:spacing w:before="113" w:line="249" w:lineRule="auto"/>
        <w:ind w:left="427" w:right="404"/>
      </w:pPr>
      <w:r>
        <w:t>Problem:</w:t>
      </w:r>
      <w:r>
        <w:rPr>
          <w:spacing w:val="-3"/>
        </w:rPr>
        <w:t xml:space="preserve"> </w:t>
      </w:r>
      <w:r>
        <w:t>Lunar</w:t>
      </w:r>
      <w:r>
        <w:rPr>
          <w:spacing w:val="-3"/>
        </w:rPr>
        <w:t xml:space="preserve"> </w:t>
      </w:r>
      <w:r>
        <w:t>landers</w:t>
      </w:r>
      <w:r>
        <w:rPr>
          <w:spacing w:val="-3"/>
        </w:rPr>
        <w:t xml:space="preserve"> </w:t>
      </w:r>
      <w:r>
        <w:t>and</w:t>
      </w:r>
      <w:r>
        <w:rPr>
          <w:spacing w:val="-3"/>
        </w:rPr>
        <w:t xml:space="preserve"> </w:t>
      </w:r>
      <w:r>
        <w:t>rovers</w:t>
      </w:r>
      <w:r>
        <w:rPr>
          <w:spacing w:val="-3"/>
        </w:rPr>
        <w:t xml:space="preserve"> </w:t>
      </w:r>
      <w:r>
        <w:t>currently</w:t>
      </w:r>
      <w:r>
        <w:rPr>
          <w:spacing w:val="-3"/>
        </w:rPr>
        <w:t xml:space="preserve"> </w:t>
      </w:r>
      <w:r>
        <w:t>lack</w:t>
      </w:r>
      <w:r>
        <w:rPr>
          <w:spacing w:val="-3"/>
        </w:rPr>
        <w:t xml:space="preserve"> </w:t>
      </w:r>
      <w:r>
        <w:t>robust</w:t>
      </w:r>
      <w:r>
        <w:rPr>
          <w:spacing w:val="-3"/>
        </w:rPr>
        <w:t xml:space="preserve"> </w:t>
      </w:r>
      <w:r>
        <w:t>onboard</w:t>
      </w:r>
      <w:r>
        <w:rPr>
          <w:spacing w:val="-3"/>
        </w:rPr>
        <w:t xml:space="preserve"> </w:t>
      </w:r>
      <w:r>
        <w:t>autonomy</w:t>
      </w:r>
      <w:r>
        <w:rPr>
          <w:spacing w:val="-3"/>
        </w:rPr>
        <w:t xml:space="preserve"> </w:t>
      </w:r>
      <w:r>
        <w:t>to</w:t>
      </w:r>
      <w:r>
        <w:rPr>
          <w:spacing w:val="-3"/>
        </w:rPr>
        <w:t xml:space="preserve"> </w:t>
      </w:r>
      <w:r>
        <w:t>detect</w:t>
      </w:r>
      <w:r>
        <w:rPr>
          <w:spacing w:val="-3"/>
        </w:rPr>
        <w:t xml:space="preserve"> </w:t>
      </w:r>
      <w:r>
        <w:t>hazards</w:t>
      </w:r>
      <w:r>
        <w:rPr>
          <w:spacing w:val="-3"/>
        </w:rPr>
        <w:t xml:space="preserve"> </w:t>
      </w:r>
      <w:r>
        <w:t>and make safe landing decisions in real-time. UAE’s Rashid rover missions have not yet integrated autonomous hazard avoidance, creating a gap in mission resilience. Impact: Hard landings or unsafe touchdown sites can cause mission failure, resulting in financial loss and missed scientific opportunities. Communication delays from Earth make remote hazard avoidance impractical, especially on the Moon’s far side.</w:t>
      </w:r>
    </w:p>
    <w:p w14:paraId="09D62D82" w14:textId="77777777" w:rsidR="001A6123" w:rsidRDefault="001A6123">
      <w:pPr>
        <w:pStyle w:val="BodyText"/>
      </w:pPr>
    </w:p>
    <w:p w14:paraId="789C9C4E" w14:textId="77777777" w:rsidR="001A6123" w:rsidRDefault="001A6123">
      <w:pPr>
        <w:pStyle w:val="BodyText"/>
        <w:spacing w:before="30"/>
      </w:pPr>
    </w:p>
    <w:p w14:paraId="2B255280" w14:textId="77777777" w:rsidR="001A6123" w:rsidRDefault="00000000">
      <w:pPr>
        <w:pStyle w:val="Heading1"/>
      </w:pPr>
      <w:r>
        <w:t xml:space="preserve">Development </w:t>
      </w:r>
      <w:r>
        <w:rPr>
          <w:spacing w:val="-2"/>
        </w:rPr>
        <w:t>approach</w:t>
      </w:r>
    </w:p>
    <w:p w14:paraId="0BC4BD20" w14:textId="77777777" w:rsidR="00E422AE" w:rsidRDefault="00000000">
      <w:pPr>
        <w:pStyle w:val="BodyText"/>
        <w:spacing w:before="153" w:line="247" w:lineRule="auto"/>
        <w:ind w:left="427" w:right="586"/>
      </w:pPr>
      <w:r>
        <w:t>1. Conceptual Framework: - Sensors: LiDAR + camera + IMU integration. - Data Processing: Real-time point cloud + image analysis. - AI: Lightweight models for slope analysis, obstacle detection,</w:t>
      </w:r>
      <w:r>
        <w:rPr>
          <w:spacing w:val="-3"/>
        </w:rPr>
        <w:t xml:space="preserve"> </w:t>
      </w:r>
      <w:r>
        <w:t>and</w:t>
      </w:r>
      <w:r>
        <w:rPr>
          <w:spacing w:val="-3"/>
        </w:rPr>
        <w:t xml:space="preserve"> </w:t>
      </w:r>
      <w:r>
        <w:t>terrain</w:t>
      </w:r>
      <w:r>
        <w:rPr>
          <w:spacing w:val="-3"/>
        </w:rPr>
        <w:t xml:space="preserve"> </w:t>
      </w:r>
      <w:r>
        <w:t>classification.</w:t>
      </w:r>
      <w:r>
        <w:rPr>
          <w:spacing w:val="-3"/>
        </w:rPr>
        <w:t xml:space="preserve"> </w:t>
      </w:r>
      <w:r>
        <w:t>-</w:t>
      </w:r>
      <w:r>
        <w:rPr>
          <w:spacing w:val="-3"/>
        </w:rPr>
        <w:t xml:space="preserve"> </w:t>
      </w:r>
      <w:r>
        <w:t>Decision</w:t>
      </w:r>
      <w:r>
        <w:rPr>
          <w:spacing w:val="-3"/>
        </w:rPr>
        <w:t xml:space="preserve"> </w:t>
      </w:r>
      <w:r>
        <w:t>Engine:</w:t>
      </w:r>
      <w:r>
        <w:rPr>
          <w:spacing w:val="-3"/>
        </w:rPr>
        <w:t xml:space="preserve"> </w:t>
      </w:r>
      <w:r>
        <w:t>Assign</w:t>
      </w:r>
      <w:r>
        <w:rPr>
          <w:spacing w:val="-3"/>
        </w:rPr>
        <w:t xml:space="preserve"> </w:t>
      </w:r>
      <w:r>
        <w:t>risk</w:t>
      </w:r>
      <w:r>
        <w:rPr>
          <w:spacing w:val="-3"/>
        </w:rPr>
        <w:t xml:space="preserve"> </w:t>
      </w:r>
      <w:r>
        <w:t>scores</w:t>
      </w:r>
      <w:r>
        <w:rPr>
          <w:spacing w:val="-3"/>
        </w:rPr>
        <w:t xml:space="preserve"> </w:t>
      </w:r>
      <w:r>
        <w:rPr>
          <w:rFonts w:ascii="Symbol" w:hAnsi="Symbol"/>
        </w:rPr>
        <w:t></w:t>
      </w:r>
      <w:r>
        <w:rPr>
          <w:rFonts w:ascii="Times New Roman" w:hAnsi="Times New Roman"/>
        </w:rPr>
        <w:t xml:space="preserve"> </w:t>
      </w:r>
      <w:r>
        <w:t>classify</w:t>
      </w:r>
      <w:r>
        <w:rPr>
          <w:spacing w:val="-3"/>
        </w:rPr>
        <w:t xml:space="preserve"> </w:t>
      </w:r>
      <w:r>
        <w:t>landing</w:t>
      </w:r>
      <w:r>
        <w:rPr>
          <w:spacing w:val="-3"/>
        </w:rPr>
        <w:t xml:space="preserve"> </w:t>
      </w:r>
      <w:r>
        <w:t>zone as</w:t>
      </w:r>
      <w:r>
        <w:rPr>
          <w:spacing w:val="-1"/>
        </w:rPr>
        <w:t xml:space="preserve"> </w:t>
      </w:r>
      <w:r>
        <w:t>Safe</w:t>
      </w:r>
      <w:r>
        <w:rPr>
          <w:spacing w:val="-1"/>
        </w:rPr>
        <w:t xml:space="preserve"> </w:t>
      </w:r>
      <w:r>
        <w:t>/</w:t>
      </w:r>
      <w:r>
        <w:rPr>
          <w:spacing w:val="-1"/>
        </w:rPr>
        <w:t xml:space="preserve"> </w:t>
      </w:r>
      <w:r>
        <w:t>Divert</w:t>
      </w:r>
      <w:r>
        <w:rPr>
          <w:spacing w:val="-1"/>
        </w:rPr>
        <w:t xml:space="preserve"> </w:t>
      </w:r>
      <w:r>
        <w:t>/</w:t>
      </w:r>
      <w:r>
        <w:rPr>
          <w:spacing w:val="-1"/>
        </w:rPr>
        <w:t xml:space="preserve"> </w:t>
      </w:r>
      <w:r>
        <w:t>Abort.</w:t>
      </w:r>
    </w:p>
    <w:p w14:paraId="09F6973B" w14:textId="77777777" w:rsidR="00E422AE" w:rsidRDefault="00000000">
      <w:pPr>
        <w:pStyle w:val="BodyText"/>
        <w:spacing w:before="153" w:line="247" w:lineRule="auto"/>
        <w:ind w:left="427" w:right="586"/>
      </w:pPr>
      <w:r>
        <w:rPr>
          <w:spacing w:val="-1"/>
        </w:rPr>
        <w:t xml:space="preserve"> </w:t>
      </w:r>
      <w:r>
        <w:t>2.</w:t>
      </w:r>
      <w:r>
        <w:rPr>
          <w:spacing w:val="-1"/>
        </w:rPr>
        <w:t xml:space="preserve"> </w:t>
      </w:r>
      <w:r>
        <w:t>Simulation</w:t>
      </w:r>
      <w:r>
        <w:rPr>
          <w:spacing w:val="-1"/>
        </w:rPr>
        <w:t xml:space="preserve"> </w:t>
      </w:r>
      <w:r>
        <w:t>Environment:</w:t>
      </w:r>
      <w:r>
        <w:rPr>
          <w:spacing w:val="-1"/>
        </w:rPr>
        <w:t xml:space="preserve"> </w:t>
      </w:r>
      <w:r>
        <w:t>-</w:t>
      </w:r>
      <w:r>
        <w:rPr>
          <w:spacing w:val="-1"/>
        </w:rPr>
        <w:t xml:space="preserve"> </w:t>
      </w:r>
      <w:r>
        <w:t>Use</w:t>
      </w:r>
      <w:r>
        <w:rPr>
          <w:spacing w:val="-1"/>
        </w:rPr>
        <w:t xml:space="preserve"> </w:t>
      </w:r>
      <w:r>
        <w:t>lunar</w:t>
      </w:r>
      <w:r>
        <w:rPr>
          <w:spacing w:val="-1"/>
        </w:rPr>
        <w:t xml:space="preserve"> </w:t>
      </w:r>
      <w:r>
        <w:t>terrain</w:t>
      </w:r>
      <w:r>
        <w:rPr>
          <w:spacing w:val="-1"/>
        </w:rPr>
        <w:t xml:space="preserve"> </w:t>
      </w:r>
      <w:r>
        <w:t>datasets</w:t>
      </w:r>
      <w:r>
        <w:rPr>
          <w:spacing w:val="-1"/>
        </w:rPr>
        <w:t xml:space="preserve"> </w:t>
      </w:r>
      <w:r>
        <w:t>(e.g.,</w:t>
      </w:r>
      <w:r>
        <w:rPr>
          <w:spacing w:val="-1"/>
        </w:rPr>
        <w:t xml:space="preserve"> </w:t>
      </w:r>
      <w:r>
        <w:t>NASA</w:t>
      </w:r>
      <w:r>
        <w:rPr>
          <w:spacing w:val="-1"/>
        </w:rPr>
        <w:t xml:space="preserve"> </w:t>
      </w:r>
      <w:r>
        <w:t xml:space="preserve">DEM models, open-source simulators). - Run test scenarios (flat terrain, boulders, craters, shadowed slopes). - Evaluate false negatives (unsafe terrain classified as safe) and detection latency. </w:t>
      </w:r>
    </w:p>
    <w:p w14:paraId="4F9989BF" w14:textId="3017707A" w:rsidR="001A6123" w:rsidRDefault="00000000" w:rsidP="00E422AE">
      <w:pPr>
        <w:pStyle w:val="BodyText"/>
        <w:spacing w:before="153" w:line="247" w:lineRule="auto"/>
        <w:ind w:left="427" w:right="586"/>
      </w:pPr>
      <w:r>
        <w:t>3.</w:t>
      </w:r>
      <w:r w:rsidR="00E422AE">
        <w:t xml:space="preserve"> </w:t>
      </w:r>
      <w:r>
        <w:t xml:space="preserve">Future Development Pathway: - Phase 1: Earth testing on simulated lunar terrain (sand pits, rocks, uneven surfaces). - Phase 2: Hardware prototype with LiDAR/camera onboard small </w:t>
      </w:r>
      <w:r>
        <w:rPr>
          <w:spacing w:val="-2"/>
        </w:rPr>
        <w:t>drones/rovers.</w:t>
      </w:r>
    </w:p>
    <w:p w14:paraId="50464904" w14:textId="77777777" w:rsidR="001A6123" w:rsidRDefault="00000000">
      <w:pPr>
        <w:pStyle w:val="ListParagraph"/>
        <w:numPr>
          <w:ilvl w:val="0"/>
          <w:numId w:val="1"/>
        </w:numPr>
        <w:tabs>
          <w:tab w:val="left" w:pos="549"/>
        </w:tabs>
        <w:ind w:left="549" w:hanging="122"/>
        <w:rPr>
          <w:sz w:val="20"/>
        </w:rPr>
      </w:pPr>
      <w:r>
        <w:rPr>
          <w:sz w:val="20"/>
        </w:rPr>
        <w:t xml:space="preserve">Phase 3: Integration with UAE lunar rover/lander systems for Rashid-class </w:t>
      </w:r>
      <w:r>
        <w:rPr>
          <w:spacing w:val="-2"/>
          <w:sz w:val="20"/>
        </w:rPr>
        <w:t>missions.</w:t>
      </w:r>
    </w:p>
    <w:p w14:paraId="336BF61F" w14:textId="77777777" w:rsidR="001A6123" w:rsidRDefault="001A6123">
      <w:pPr>
        <w:pStyle w:val="BodyText"/>
      </w:pPr>
    </w:p>
    <w:p w14:paraId="4FCDCAAB" w14:textId="77777777" w:rsidR="001A6123" w:rsidRDefault="001A6123">
      <w:pPr>
        <w:pStyle w:val="BodyText"/>
        <w:spacing w:before="35"/>
      </w:pPr>
    </w:p>
    <w:p w14:paraId="24E4DFEF" w14:textId="77777777" w:rsidR="001A6123" w:rsidRDefault="00000000">
      <w:pPr>
        <w:pStyle w:val="Heading1"/>
      </w:pPr>
      <w:r>
        <w:t xml:space="preserve">Any additional information that you would like to </w:t>
      </w:r>
      <w:r>
        <w:rPr>
          <w:spacing w:val="-5"/>
        </w:rPr>
        <w:t>add</w:t>
      </w:r>
    </w:p>
    <w:p w14:paraId="7B6F972E" w14:textId="77777777" w:rsidR="001A6123" w:rsidRDefault="00000000">
      <w:pPr>
        <w:pStyle w:val="ListParagraph"/>
        <w:numPr>
          <w:ilvl w:val="0"/>
          <w:numId w:val="1"/>
        </w:numPr>
        <w:tabs>
          <w:tab w:val="left" w:pos="549"/>
        </w:tabs>
        <w:spacing w:before="153" w:line="249" w:lineRule="auto"/>
        <w:ind w:right="439" w:firstLine="0"/>
        <w:rPr>
          <w:sz w:val="20"/>
        </w:rPr>
      </w:pPr>
      <w:r>
        <w:rPr>
          <w:sz w:val="20"/>
        </w:rPr>
        <w:t>The proposed solution complements Rashid-2’s objectives (dust study, far-side exploration) by adding</w:t>
      </w:r>
      <w:r>
        <w:rPr>
          <w:spacing w:val="-3"/>
          <w:sz w:val="20"/>
        </w:rPr>
        <w:t xml:space="preserve"> </w:t>
      </w:r>
      <w:r>
        <w:rPr>
          <w:sz w:val="20"/>
        </w:rPr>
        <w:t>a</w:t>
      </w:r>
      <w:r>
        <w:rPr>
          <w:spacing w:val="-3"/>
          <w:sz w:val="20"/>
        </w:rPr>
        <w:t xml:space="preserve"> </w:t>
      </w:r>
      <w:r>
        <w:rPr>
          <w:sz w:val="20"/>
        </w:rPr>
        <w:t>mission</w:t>
      </w:r>
      <w:r>
        <w:rPr>
          <w:spacing w:val="-3"/>
          <w:sz w:val="20"/>
        </w:rPr>
        <w:t xml:space="preserve"> </w:t>
      </w:r>
      <w:r>
        <w:rPr>
          <w:sz w:val="20"/>
        </w:rPr>
        <w:t>safety</w:t>
      </w:r>
      <w:r>
        <w:rPr>
          <w:spacing w:val="-3"/>
          <w:sz w:val="20"/>
        </w:rPr>
        <w:t xml:space="preserve"> </w:t>
      </w:r>
      <w:r>
        <w:rPr>
          <w:sz w:val="20"/>
        </w:rPr>
        <w:t>layer.</w:t>
      </w:r>
      <w:r>
        <w:rPr>
          <w:spacing w:val="-3"/>
          <w:sz w:val="20"/>
        </w:rPr>
        <w:t xml:space="preserve"> </w:t>
      </w:r>
      <w:r>
        <w:rPr>
          <w:sz w:val="20"/>
        </w:rPr>
        <w:t>-</w:t>
      </w:r>
      <w:r>
        <w:rPr>
          <w:spacing w:val="-3"/>
          <w:sz w:val="20"/>
        </w:rPr>
        <w:t xml:space="preserve"> </w:t>
      </w:r>
      <w:r>
        <w:rPr>
          <w:sz w:val="20"/>
        </w:rPr>
        <w:t>Positions</w:t>
      </w:r>
      <w:r>
        <w:rPr>
          <w:spacing w:val="-3"/>
          <w:sz w:val="20"/>
        </w:rPr>
        <w:t xml:space="preserve"> </w:t>
      </w:r>
      <w:r>
        <w:rPr>
          <w:sz w:val="20"/>
        </w:rPr>
        <w:t>UAE</w:t>
      </w:r>
      <w:r>
        <w:rPr>
          <w:spacing w:val="-3"/>
          <w:sz w:val="20"/>
        </w:rPr>
        <w:t xml:space="preserve"> </w:t>
      </w:r>
      <w:r>
        <w:rPr>
          <w:sz w:val="20"/>
        </w:rPr>
        <w:t>as</w:t>
      </w:r>
      <w:r>
        <w:rPr>
          <w:spacing w:val="-3"/>
          <w:sz w:val="20"/>
        </w:rPr>
        <w:t xml:space="preserve"> </w:t>
      </w:r>
      <w:r>
        <w:rPr>
          <w:sz w:val="20"/>
        </w:rPr>
        <w:t>pioneers</w:t>
      </w:r>
      <w:r>
        <w:rPr>
          <w:spacing w:val="-3"/>
          <w:sz w:val="20"/>
        </w:rPr>
        <w:t xml:space="preserve"> </w:t>
      </w:r>
      <w:r>
        <w:rPr>
          <w:sz w:val="20"/>
        </w:rPr>
        <w:t>of</w:t>
      </w:r>
      <w:r>
        <w:rPr>
          <w:spacing w:val="-3"/>
          <w:sz w:val="20"/>
        </w:rPr>
        <w:t xml:space="preserve"> </w:t>
      </w:r>
      <w:r>
        <w:rPr>
          <w:sz w:val="20"/>
        </w:rPr>
        <w:t>autonomous</w:t>
      </w:r>
      <w:r>
        <w:rPr>
          <w:spacing w:val="-3"/>
          <w:sz w:val="20"/>
        </w:rPr>
        <w:t xml:space="preserve"> </w:t>
      </w:r>
      <w:r>
        <w:rPr>
          <w:sz w:val="20"/>
        </w:rPr>
        <w:t>lunar</w:t>
      </w:r>
      <w:r>
        <w:rPr>
          <w:spacing w:val="-3"/>
          <w:sz w:val="20"/>
        </w:rPr>
        <w:t xml:space="preserve"> </w:t>
      </w:r>
      <w:r>
        <w:rPr>
          <w:sz w:val="20"/>
        </w:rPr>
        <w:t>landing</w:t>
      </w:r>
      <w:r>
        <w:rPr>
          <w:spacing w:val="-3"/>
          <w:sz w:val="20"/>
        </w:rPr>
        <w:t xml:space="preserve"> </w:t>
      </w:r>
      <w:r>
        <w:rPr>
          <w:sz w:val="20"/>
        </w:rPr>
        <w:t>verification in the Arab world. - The approach can be extended to Mars missions, asteroid landings, and Earth disaster-response drones.</w:t>
      </w:r>
    </w:p>
    <w:p w14:paraId="0307CB3B" w14:textId="77777777" w:rsidR="001A6123" w:rsidRDefault="001A6123">
      <w:pPr>
        <w:pStyle w:val="ListParagraph"/>
        <w:spacing w:line="249" w:lineRule="auto"/>
        <w:rPr>
          <w:sz w:val="20"/>
        </w:rPr>
        <w:sectPr w:rsidR="001A6123">
          <w:type w:val="continuous"/>
          <w:pgSz w:w="11910" w:h="16840"/>
          <w:pgMar w:top="1500" w:right="1133" w:bottom="280" w:left="1133" w:header="720" w:footer="720" w:gutter="0"/>
          <w:cols w:space="720"/>
        </w:sectPr>
      </w:pPr>
    </w:p>
    <w:p w14:paraId="5D0C524D" w14:textId="77777777" w:rsidR="001A6123" w:rsidRDefault="00000000">
      <w:pPr>
        <w:pStyle w:val="Heading1"/>
        <w:spacing w:before="79" w:line="268" w:lineRule="auto"/>
        <w:ind w:right="404"/>
      </w:pPr>
      <w:r>
        <w:lastRenderedPageBreak/>
        <w:t>Project</w:t>
      </w:r>
      <w:r>
        <w:rPr>
          <w:spacing w:val="-5"/>
        </w:rPr>
        <w:t xml:space="preserve"> </w:t>
      </w:r>
      <w:r>
        <w:t>team</w:t>
      </w:r>
      <w:r>
        <w:rPr>
          <w:spacing w:val="-5"/>
        </w:rPr>
        <w:t xml:space="preserve"> </w:t>
      </w:r>
      <w:r>
        <w:t>Member</w:t>
      </w:r>
      <w:r>
        <w:rPr>
          <w:spacing w:val="-5"/>
        </w:rPr>
        <w:t xml:space="preserve"> </w:t>
      </w:r>
      <w:r>
        <w:t>Names,</w:t>
      </w:r>
      <w:r>
        <w:rPr>
          <w:spacing w:val="-5"/>
        </w:rPr>
        <w:t xml:space="preserve"> </w:t>
      </w:r>
      <w:r>
        <w:t>Academic</w:t>
      </w:r>
      <w:r>
        <w:rPr>
          <w:spacing w:val="-5"/>
        </w:rPr>
        <w:t xml:space="preserve"> </w:t>
      </w:r>
      <w:r>
        <w:t>Qualifications,</w:t>
      </w:r>
      <w:r>
        <w:rPr>
          <w:spacing w:val="-5"/>
        </w:rPr>
        <w:t xml:space="preserve"> </w:t>
      </w:r>
      <w:r>
        <w:t>Email</w:t>
      </w:r>
      <w:r>
        <w:rPr>
          <w:spacing w:val="-5"/>
        </w:rPr>
        <w:t xml:space="preserve"> </w:t>
      </w:r>
      <w:r>
        <w:t>ID and Mobile Numbers</w:t>
      </w:r>
    </w:p>
    <w:p w14:paraId="3CBE32D6" w14:textId="7B0BF5BF" w:rsidR="001A6123" w:rsidRDefault="00000000">
      <w:pPr>
        <w:pStyle w:val="BodyText"/>
        <w:spacing w:before="114"/>
        <w:ind w:left="427"/>
      </w:pPr>
      <w:r>
        <w:t xml:space="preserve">Team Name: Team </w:t>
      </w:r>
    </w:p>
    <w:p w14:paraId="5E663D89" w14:textId="77777777" w:rsidR="00E422AE" w:rsidRDefault="00E422AE">
      <w:pPr>
        <w:pStyle w:val="BodyText"/>
        <w:spacing w:before="114"/>
        <w:ind w:left="427"/>
      </w:pPr>
    </w:p>
    <w:tbl>
      <w:tblPr>
        <w:tblW w:w="0" w:type="auto"/>
        <w:tblInd w:w="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00"/>
        <w:gridCol w:w="2000"/>
        <w:gridCol w:w="1600"/>
        <w:gridCol w:w="2400"/>
        <w:gridCol w:w="1600"/>
      </w:tblGrid>
      <w:tr w:rsidR="001A6123" w14:paraId="35BF082F" w14:textId="77777777">
        <w:trPr>
          <w:trHeight w:val="350"/>
        </w:trPr>
        <w:tc>
          <w:tcPr>
            <w:tcW w:w="2000" w:type="dxa"/>
            <w:shd w:val="clear" w:color="auto" w:fill="808080"/>
          </w:tcPr>
          <w:p w14:paraId="67B10492" w14:textId="77777777" w:rsidR="001A6123" w:rsidRDefault="00000000">
            <w:pPr>
              <w:pStyle w:val="TableParagraph"/>
              <w:rPr>
                <w:sz w:val="20"/>
              </w:rPr>
            </w:pPr>
            <w:r>
              <w:rPr>
                <w:color w:val="F4F4F4"/>
                <w:spacing w:val="-4"/>
                <w:sz w:val="20"/>
              </w:rPr>
              <w:t>Name</w:t>
            </w:r>
          </w:p>
        </w:tc>
        <w:tc>
          <w:tcPr>
            <w:tcW w:w="2000" w:type="dxa"/>
            <w:shd w:val="clear" w:color="auto" w:fill="808080"/>
          </w:tcPr>
          <w:p w14:paraId="0D094429" w14:textId="77777777" w:rsidR="001A6123" w:rsidRDefault="00000000">
            <w:pPr>
              <w:pStyle w:val="TableParagraph"/>
              <w:ind w:left="-17" w:right="-29"/>
              <w:rPr>
                <w:sz w:val="20"/>
              </w:rPr>
            </w:pPr>
            <w:r>
              <w:rPr>
                <w:color w:val="F4F4F4"/>
                <w:sz w:val="20"/>
              </w:rPr>
              <w:t xml:space="preserve">Academic </w:t>
            </w:r>
            <w:r>
              <w:rPr>
                <w:color w:val="F4F4F4"/>
                <w:spacing w:val="-2"/>
                <w:sz w:val="20"/>
              </w:rPr>
              <w:t>Qualification</w:t>
            </w:r>
          </w:p>
        </w:tc>
        <w:tc>
          <w:tcPr>
            <w:tcW w:w="1600" w:type="dxa"/>
            <w:shd w:val="clear" w:color="auto" w:fill="808080"/>
          </w:tcPr>
          <w:p w14:paraId="37889AAF" w14:textId="77777777" w:rsidR="001A6123" w:rsidRDefault="00000000">
            <w:pPr>
              <w:pStyle w:val="TableParagraph"/>
              <w:rPr>
                <w:sz w:val="20"/>
              </w:rPr>
            </w:pPr>
            <w:r>
              <w:rPr>
                <w:color w:val="F4F4F4"/>
                <w:spacing w:val="-2"/>
                <w:sz w:val="20"/>
              </w:rPr>
              <w:t>Discipline</w:t>
            </w:r>
          </w:p>
        </w:tc>
        <w:tc>
          <w:tcPr>
            <w:tcW w:w="2400" w:type="dxa"/>
            <w:shd w:val="clear" w:color="auto" w:fill="808080"/>
          </w:tcPr>
          <w:p w14:paraId="0EA2F17C" w14:textId="77777777" w:rsidR="001A6123" w:rsidRDefault="00000000">
            <w:pPr>
              <w:pStyle w:val="TableParagraph"/>
              <w:rPr>
                <w:sz w:val="20"/>
              </w:rPr>
            </w:pPr>
            <w:r>
              <w:rPr>
                <w:color w:val="F4F4F4"/>
                <w:spacing w:val="-2"/>
                <w:sz w:val="20"/>
              </w:rPr>
              <w:t>Email</w:t>
            </w:r>
          </w:p>
        </w:tc>
        <w:tc>
          <w:tcPr>
            <w:tcW w:w="1600" w:type="dxa"/>
            <w:shd w:val="clear" w:color="auto" w:fill="808080"/>
          </w:tcPr>
          <w:p w14:paraId="1C16E795" w14:textId="77777777" w:rsidR="001A6123" w:rsidRDefault="00000000">
            <w:pPr>
              <w:pStyle w:val="TableParagraph"/>
              <w:rPr>
                <w:sz w:val="20"/>
              </w:rPr>
            </w:pPr>
            <w:r>
              <w:rPr>
                <w:color w:val="F4F4F4"/>
                <w:sz w:val="20"/>
              </w:rPr>
              <w:t xml:space="preserve">Mobile </w:t>
            </w:r>
            <w:r>
              <w:rPr>
                <w:color w:val="F4F4F4"/>
                <w:spacing w:val="-2"/>
                <w:sz w:val="20"/>
              </w:rPr>
              <w:t>Number</w:t>
            </w:r>
          </w:p>
        </w:tc>
      </w:tr>
      <w:tr w:rsidR="001A6123" w14:paraId="19C233C9" w14:textId="77777777">
        <w:trPr>
          <w:trHeight w:val="350"/>
        </w:trPr>
        <w:tc>
          <w:tcPr>
            <w:tcW w:w="2000" w:type="dxa"/>
          </w:tcPr>
          <w:p w14:paraId="7CA9D0BB" w14:textId="5472411C" w:rsidR="001A6123" w:rsidRDefault="00E422AE">
            <w:pPr>
              <w:pStyle w:val="TableParagraph"/>
              <w:rPr>
                <w:sz w:val="20"/>
              </w:rPr>
            </w:pPr>
            <w:r>
              <w:rPr>
                <w:sz w:val="20"/>
              </w:rPr>
              <w:t>Abhishekh Verma</w:t>
            </w:r>
          </w:p>
        </w:tc>
        <w:tc>
          <w:tcPr>
            <w:tcW w:w="2000" w:type="dxa"/>
          </w:tcPr>
          <w:p w14:paraId="19B99816" w14:textId="3DA37B82" w:rsidR="001A6123" w:rsidRDefault="00E422AE">
            <w:pPr>
              <w:pStyle w:val="TableParagraph"/>
              <w:ind w:left="244"/>
              <w:jc w:val="left"/>
              <w:rPr>
                <w:sz w:val="20"/>
              </w:rPr>
            </w:pPr>
            <w:r>
              <w:rPr>
                <w:sz w:val="20"/>
              </w:rPr>
              <w:t>2</w:t>
            </w:r>
            <w:r w:rsidRPr="00E422AE">
              <w:rPr>
                <w:sz w:val="20"/>
                <w:vertAlign w:val="superscript"/>
              </w:rPr>
              <w:t>nd</w:t>
            </w:r>
            <w:r>
              <w:rPr>
                <w:sz w:val="20"/>
              </w:rPr>
              <w:t xml:space="preserve"> Year B.E</w:t>
            </w:r>
          </w:p>
        </w:tc>
        <w:tc>
          <w:tcPr>
            <w:tcW w:w="1600" w:type="dxa"/>
          </w:tcPr>
          <w:p w14:paraId="000C4B1A" w14:textId="66205163" w:rsidR="001A6123" w:rsidRDefault="00E422AE">
            <w:pPr>
              <w:pStyle w:val="TableParagraph"/>
              <w:rPr>
                <w:sz w:val="20"/>
              </w:rPr>
            </w:pPr>
            <w:r>
              <w:rPr>
                <w:spacing w:val="-2"/>
                <w:sz w:val="20"/>
              </w:rPr>
              <w:t>CS</w:t>
            </w:r>
          </w:p>
        </w:tc>
        <w:tc>
          <w:tcPr>
            <w:tcW w:w="2400" w:type="dxa"/>
          </w:tcPr>
          <w:p w14:paraId="72A9E661" w14:textId="5C36E737" w:rsidR="001A6123" w:rsidRDefault="00E422AE" w:rsidP="00E422AE">
            <w:pPr>
              <w:pStyle w:val="TableParagraph"/>
              <w:jc w:val="left"/>
              <w:rPr>
                <w:sz w:val="20"/>
              </w:rPr>
            </w:pPr>
            <w:r>
              <w:t>f20240271@dubai.bits-pilani.ac.in</w:t>
            </w:r>
          </w:p>
        </w:tc>
        <w:tc>
          <w:tcPr>
            <w:tcW w:w="1600" w:type="dxa"/>
          </w:tcPr>
          <w:p w14:paraId="7AF81172" w14:textId="63DEA6B4" w:rsidR="001A6123" w:rsidRDefault="002D7BEE">
            <w:pPr>
              <w:pStyle w:val="TableParagraph"/>
              <w:rPr>
                <w:sz w:val="20"/>
              </w:rPr>
            </w:pPr>
            <w:r>
              <w:rPr>
                <w:spacing w:val="-2"/>
                <w:sz w:val="20"/>
              </w:rPr>
              <w:t>050 6306089</w:t>
            </w:r>
          </w:p>
        </w:tc>
      </w:tr>
      <w:tr w:rsidR="001A6123" w14:paraId="0EA1F7E5" w14:textId="77777777">
        <w:trPr>
          <w:trHeight w:val="350"/>
        </w:trPr>
        <w:tc>
          <w:tcPr>
            <w:tcW w:w="2000" w:type="dxa"/>
          </w:tcPr>
          <w:p w14:paraId="4A4952C0" w14:textId="67478A43" w:rsidR="001A6123" w:rsidRDefault="00E422AE">
            <w:pPr>
              <w:pStyle w:val="TableParagraph"/>
              <w:rPr>
                <w:sz w:val="20"/>
              </w:rPr>
            </w:pPr>
            <w:r>
              <w:rPr>
                <w:sz w:val="20"/>
              </w:rPr>
              <w:t>Bhavya Sri Chinamsetty</w:t>
            </w:r>
          </w:p>
        </w:tc>
        <w:tc>
          <w:tcPr>
            <w:tcW w:w="2000" w:type="dxa"/>
          </w:tcPr>
          <w:p w14:paraId="79F87A72" w14:textId="3F9404DD" w:rsidR="001A6123" w:rsidRDefault="00E422AE">
            <w:pPr>
              <w:pStyle w:val="TableParagraph"/>
              <w:ind w:left="244"/>
              <w:jc w:val="left"/>
              <w:rPr>
                <w:sz w:val="20"/>
              </w:rPr>
            </w:pPr>
            <w:r>
              <w:rPr>
                <w:sz w:val="20"/>
              </w:rPr>
              <w:t>2</w:t>
            </w:r>
            <w:r w:rsidRPr="00E422AE">
              <w:rPr>
                <w:sz w:val="20"/>
                <w:vertAlign w:val="superscript"/>
              </w:rPr>
              <w:t>nd</w:t>
            </w:r>
            <w:r>
              <w:rPr>
                <w:sz w:val="20"/>
              </w:rPr>
              <w:t xml:space="preserve"> Year B.E</w:t>
            </w:r>
          </w:p>
        </w:tc>
        <w:tc>
          <w:tcPr>
            <w:tcW w:w="1600" w:type="dxa"/>
          </w:tcPr>
          <w:p w14:paraId="4C7E5A6E" w14:textId="714054F2" w:rsidR="001A6123" w:rsidRDefault="00E422AE">
            <w:pPr>
              <w:pStyle w:val="TableParagraph"/>
              <w:rPr>
                <w:sz w:val="20"/>
              </w:rPr>
            </w:pPr>
            <w:r>
              <w:rPr>
                <w:spacing w:val="-2"/>
                <w:sz w:val="20"/>
              </w:rPr>
              <w:t>CS</w:t>
            </w:r>
          </w:p>
        </w:tc>
        <w:tc>
          <w:tcPr>
            <w:tcW w:w="2400" w:type="dxa"/>
          </w:tcPr>
          <w:p w14:paraId="266000E9" w14:textId="0C539058" w:rsidR="001A6123" w:rsidRDefault="00E422AE" w:rsidP="00E422AE">
            <w:pPr>
              <w:pStyle w:val="TableParagraph"/>
              <w:jc w:val="left"/>
              <w:rPr>
                <w:sz w:val="20"/>
              </w:rPr>
            </w:pPr>
            <w:r>
              <w:t>f20240345@dubai.bits-pilani.ac.in</w:t>
            </w:r>
          </w:p>
        </w:tc>
        <w:tc>
          <w:tcPr>
            <w:tcW w:w="1600" w:type="dxa"/>
          </w:tcPr>
          <w:p w14:paraId="4C0FA10B" w14:textId="3034DAE3" w:rsidR="001A6123" w:rsidRDefault="002D7BEE">
            <w:pPr>
              <w:pStyle w:val="TableParagraph"/>
              <w:rPr>
                <w:sz w:val="20"/>
              </w:rPr>
            </w:pPr>
            <w:r>
              <w:rPr>
                <w:spacing w:val="-2"/>
                <w:sz w:val="20"/>
              </w:rPr>
              <w:t>050 4096799</w:t>
            </w:r>
          </w:p>
        </w:tc>
      </w:tr>
      <w:tr w:rsidR="001A6123" w14:paraId="62335F27" w14:textId="77777777">
        <w:trPr>
          <w:trHeight w:val="350"/>
        </w:trPr>
        <w:tc>
          <w:tcPr>
            <w:tcW w:w="2000" w:type="dxa"/>
          </w:tcPr>
          <w:p w14:paraId="76AFB7F2" w14:textId="66A3D2B9" w:rsidR="001A6123" w:rsidRDefault="00E422AE">
            <w:pPr>
              <w:pStyle w:val="TableParagraph"/>
              <w:rPr>
                <w:sz w:val="20"/>
              </w:rPr>
            </w:pPr>
            <w:r>
              <w:rPr>
                <w:sz w:val="20"/>
              </w:rPr>
              <w:t>Kapish Roy</w:t>
            </w:r>
          </w:p>
        </w:tc>
        <w:tc>
          <w:tcPr>
            <w:tcW w:w="2000" w:type="dxa"/>
          </w:tcPr>
          <w:p w14:paraId="4E30C21D" w14:textId="243A5AD2" w:rsidR="001A6123" w:rsidRDefault="00E422AE">
            <w:pPr>
              <w:pStyle w:val="TableParagraph"/>
              <w:ind w:left="244"/>
              <w:jc w:val="left"/>
              <w:rPr>
                <w:sz w:val="20"/>
              </w:rPr>
            </w:pPr>
            <w:r>
              <w:rPr>
                <w:sz w:val="20"/>
              </w:rPr>
              <w:t>2</w:t>
            </w:r>
            <w:r w:rsidRPr="00E422AE">
              <w:rPr>
                <w:sz w:val="20"/>
                <w:vertAlign w:val="superscript"/>
              </w:rPr>
              <w:t>nd</w:t>
            </w:r>
            <w:r>
              <w:rPr>
                <w:sz w:val="20"/>
              </w:rPr>
              <w:t xml:space="preserve"> Year B.E</w:t>
            </w:r>
          </w:p>
        </w:tc>
        <w:tc>
          <w:tcPr>
            <w:tcW w:w="1600" w:type="dxa"/>
          </w:tcPr>
          <w:p w14:paraId="3F93AE79" w14:textId="6246496A" w:rsidR="001A6123" w:rsidRDefault="00E422AE">
            <w:pPr>
              <w:pStyle w:val="TableParagraph"/>
              <w:rPr>
                <w:sz w:val="20"/>
              </w:rPr>
            </w:pPr>
            <w:r>
              <w:rPr>
                <w:spacing w:val="-2"/>
                <w:sz w:val="20"/>
              </w:rPr>
              <w:t>CS</w:t>
            </w:r>
          </w:p>
        </w:tc>
        <w:tc>
          <w:tcPr>
            <w:tcW w:w="2400" w:type="dxa"/>
          </w:tcPr>
          <w:p w14:paraId="1F992CEE" w14:textId="650BA9C7" w:rsidR="001A6123" w:rsidRDefault="00E422AE" w:rsidP="00E422AE">
            <w:pPr>
              <w:pStyle w:val="TableParagraph"/>
              <w:ind w:left="0"/>
              <w:jc w:val="left"/>
              <w:rPr>
                <w:sz w:val="20"/>
              </w:rPr>
            </w:pPr>
            <w:r>
              <w:t>f20240332@dubai.bits-pilani.ac.in</w:t>
            </w:r>
          </w:p>
        </w:tc>
        <w:tc>
          <w:tcPr>
            <w:tcW w:w="1600" w:type="dxa"/>
          </w:tcPr>
          <w:p w14:paraId="525D5930" w14:textId="434DC924" w:rsidR="001A6123" w:rsidRDefault="002D7BEE">
            <w:pPr>
              <w:pStyle w:val="TableParagraph"/>
              <w:rPr>
                <w:sz w:val="20"/>
              </w:rPr>
            </w:pPr>
            <w:r>
              <w:rPr>
                <w:spacing w:val="-2"/>
                <w:sz w:val="20"/>
              </w:rPr>
              <w:t>054 8886472</w:t>
            </w:r>
          </w:p>
        </w:tc>
      </w:tr>
      <w:tr w:rsidR="001A6123" w14:paraId="63BCDCDC" w14:textId="77777777">
        <w:trPr>
          <w:trHeight w:val="350"/>
        </w:trPr>
        <w:tc>
          <w:tcPr>
            <w:tcW w:w="2000" w:type="dxa"/>
          </w:tcPr>
          <w:p w14:paraId="67D63767" w14:textId="4A3D9FE7" w:rsidR="001A6123" w:rsidRDefault="00E422AE">
            <w:pPr>
              <w:pStyle w:val="TableParagraph"/>
              <w:rPr>
                <w:sz w:val="20"/>
              </w:rPr>
            </w:pPr>
            <w:r>
              <w:rPr>
                <w:sz w:val="20"/>
              </w:rPr>
              <w:t>Sivani Ajay</w:t>
            </w:r>
          </w:p>
        </w:tc>
        <w:tc>
          <w:tcPr>
            <w:tcW w:w="2000" w:type="dxa"/>
          </w:tcPr>
          <w:p w14:paraId="20185B43" w14:textId="1DC9C8EB" w:rsidR="001A6123" w:rsidRDefault="00E422AE">
            <w:pPr>
              <w:pStyle w:val="TableParagraph"/>
              <w:ind w:left="244"/>
              <w:jc w:val="left"/>
              <w:rPr>
                <w:sz w:val="20"/>
              </w:rPr>
            </w:pPr>
            <w:r>
              <w:rPr>
                <w:sz w:val="20"/>
              </w:rPr>
              <w:t>2</w:t>
            </w:r>
            <w:r w:rsidRPr="00E422AE">
              <w:rPr>
                <w:sz w:val="20"/>
                <w:vertAlign w:val="superscript"/>
              </w:rPr>
              <w:t>nd</w:t>
            </w:r>
            <w:r>
              <w:rPr>
                <w:sz w:val="20"/>
              </w:rPr>
              <w:t xml:space="preserve"> Year B.E</w:t>
            </w:r>
          </w:p>
        </w:tc>
        <w:tc>
          <w:tcPr>
            <w:tcW w:w="1600" w:type="dxa"/>
          </w:tcPr>
          <w:p w14:paraId="6171E1F2" w14:textId="11C3D598" w:rsidR="001A6123" w:rsidRDefault="00E5583A">
            <w:pPr>
              <w:pStyle w:val="TableParagraph"/>
              <w:rPr>
                <w:sz w:val="20"/>
              </w:rPr>
            </w:pPr>
            <w:r>
              <w:rPr>
                <w:spacing w:val="-2"/>
                <w:sz w:val="20"/>
              </w:rPr>
              <w:t>Biotech</w:t>
            </w:r>
          </w:p>
        </w:tc>
        <w:tc>
          <w:tcPr>
            <w:tcW w:w="2400" w:type="dxa"/>
          </w:tcPr>
          <w:p w14:paraId="68F5DB20" w14:textId="7B566185" w:rsidR="001A6123" w:rsidRDefault="003E5AD4" w:rsidP="00E422AE">
            <w:pPr>
              <w:pStyle w:val="TableParagraph"/>
              <w:ind w:left="0"/>
              <w:jc w:val="left"/>
              <w:rPr>
                <w:sz w:val="20"/>
              </w:rPr>
            </w:pPr>
            <w:r>
              <w:rPr>
                <w:sz w:val="20"/>
              </w:rPr>
              <w:t>f</w:t>
            </w:r>
            <w:r w:rsidR="005A7A78">
              <w:rPr>
                <w:sz w:val="20"/>
              </w:rPr>
              <w:t>2024</w:t>
            </w:r>
            <w:r>
              <w:rPr>
                <w:sz w:val="20"/>
              </w:rPr>
              <w:t>0901@dubai.bits-pilani.ac.in</w:t>
            </w:r>
          </w:p>
        </w:tc>
        <w:tc>
          <w:tcPr>
            <w:tcW w:w="1600" w:type="dxa"/>
          </w:tcPr>
          <w:p w14:paraId="3AE44F24" w14:textId="4CC005E2" w:rsidR="001A6123" w:rsidRDefault="002D7BEE">
            <w:pPr>
              <w:pStyle w:val="TableParagraph"/>
              <w:rPr>
                <w:sz w:val="20"/>
              </w:rPr>
            </w:pPr>
            <w:r>
              <w:rPr>
                <w:spacing w:val="-2"/>
                <w:sz w:val="20"/>
              </w:rPr>
              <w:t>055 4047565</w:t>
            </w:r>
          </w:p>
        </w:tc>
      </w:tr>
      <w:tr w:rsidR="001A6123" w14:paraId="4725ACCB" w14:textId="77777777">
        <w:trPr>
          <w:trHeight w:val="350"/>
        </w:trPr>
        <w:tc>
          <w:tcPr>
            <w:tcW w:w="2000" w:type="dxa"/>
          </w:tcPr>
          <w:p w14:paraId="5F71DA62" w14:textId="44F140D2" w:rsidR="001A6123" w:rsidRDefault="00E422AE">
            <w:pPr>
              <w:pStyle w:val="TableParagraph"/>
              <w:rPr>
                <w:sz w:val="20"/>
              </w:rPr>
            </w:pPr>
            <w:r>
              <w:rPr>
                <w:sz w:val="20"/>
              </w:rPr>
              <w:t>Vrushank Tipnis</w:t>
            </w:r>
          </w:p>
        </w:tc>
        <w:tc>
          <w:tcPr>
            <w:tcW w:w="2000" w:type="dxa"/>
          </w:tcPr>
          <w:p w14:paraId="2DD3C21C" w14:textId="1B8D2CEC" w:rsidR="001A6123" w:rsidRDefault="00E422AE">
            <w:pPr>
              <w:pStyle w:val="TableParagraph"/>
              <w:ind w:left="244"/>
              <w:jc w:val="left"/>
              <w:rPr>
                <w:sz w:val="20"/>
              </w:rPr>
            </w:pPr>
            <w:r>
              <w:rPr>
                <w:sz w:val="20"/>
              </w:rPr>
              <w:t>2</w:t>
            </w:r>
            <w:r w:rsidRPr="00E422AE">
              <w:rPr>
                <w:sz w:val="20"/>
                <w:vertAlign w:val="superscript"/>
              </w:rPr>
              <w:t>nd</w:t>
            </w:r>
            <w:r>
              <w:rPr>
                <w:sz w:val="20"/>
              </w:rPr>
              <w:t xml:space="preserve"> Year B.E</w:t>
            </w:r>
          </w:p>
        </w:tc>
        <w:tc>
          <w:tcPr>
            <w:tcW w:w="1600" w:type="dxa"/>
          </w:tcPr>
          <w:p w14:paraId="2FCA8437" w14:textId="70B42BD4" w:rsidR="001A6123" w:rsidRDefault="00E422AE">
            <w:pPr>
              <w:pStyle w:val="TableParagraph"/>
              <w:rPr>
                <w:sz w:val="20"/>
              </w:rPr>
            </w:pPr>
            <w:r>
              <w:rPr>
                <w:spacing w:val="-2"/>
                <w:sz w:val="20"/>
              </w:rPr>
              <w:t>CS</w:t>
            </w:r>
          </w:p>
        </w:tc>
        <w:tc>
          <w:tcPr>
            <w:tcW w:w="2400" w:type="dxa"/>
          </w:tcPr>
          <w:p w14:paraId="073EF5DF" w14:textId="5BEA021E" w:rsidR="001A6123" w:rsidRDefault="00E422AE" w:rsidP="00E422AE">
            <w:pPr>
              <w:pStyle w:val="TableParagraph"/>
              <w:jc w:val="left"/>
              <w:rPr>
                <w:sz w:val="20"/>
              </w:rPr>
            </w:pPr>
            <w:r>
              <w:t>f20240258@dubai.bits-pilani.ac.in</w:t>
            </w:r>
          </w:p>
        </w:tc>
        <w:tc>
          <w:tcPr>
            <w:tcW w:w="1600" w:type="dxa"/>
          </w:tcPr>
          <w:p w14:paraId="156B0EDB" w14:textId="3AFDF795" w:rsidR="001A6123" w:rsidRDefault="00E422AE">
            <w:pPr>
              <w:pStyle w:val="TableParagraph"/>
              <w:rPr>
                <w:sz w:val="20"/>
              </w:rPr>
            </w:pPr>
            <w:r>
              <w:rPr>
                <w:spacing w:val="-2"/>
                <w:sz w:val="20"/>
              </w:rPr>
              <w:t>050 8308281</w:t>
            </w:r>
          </w:p>
        </w:tc>
      </w:tr>
    </w:tbl>
    <w:p w14:paraId="0B62BB4B" w14:textId="77777777" w:rsidR="00C15185" w:rsidRDefault="00C15185"/>
    <w:sectPr w:rsidR="00C15185">
      <w:pgSz w:w="11910" w:h="16840"/>
      <w:pgMar w:top="1480" w:right="1133"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670CA"/>
    <w:multiLevelType w:val="hybridMultilevel"/>
    <w:tmpl w:val="C69284C2"/>
    <w:lvl w:ilvl="0" w:tplc="72327FF0">
      <w:numFmt w:val="bullet"/>
      <w:lvlText w:val="-"/>
      <w:lvlJc w:val="left"/>
      <w:pPr>
        <w:ind w:left="427" w:hanging="123"/>
      </w:pPr>
      <w:rPr>
        <w:rFonts w:ascii="Arial MT" w:eastAsia="Arial MT" w:hAnsi="Arial MT" w:cs="Arial MT" w:hint="default"/>
        <w:b w:val="0"/>
        <w:bCs w:val="0"/>
        <w:i w:val="0"/>
        <w:iCs w:val="0"/>
        <w:spacing w:val="0"/>
        <w:w w:val="100"/>
        <w:sz w:val="20"/>
        <w:szCs w:val="20"/>
        <w:lang w:val="en-US" w:eastAsia="en-US" w:bidi="ar-SA"/>
      </w:rPr>
    </w:lvl>
    <w:lvl w:ilvl="1" w:tplc="79507872">
      <w:numFmt w:val="bullet"/>
      <w:lvlText w:val="•"/>
      <w:lvlJc w:val="left"/>
      <w:pPr>
        <w:ind w:left="1341" w:hanging="123"/>
      </w:pPr>
      <w:rPr>
        <w:rFonts w:hint="default"/>
        <w:lang w:val="en-US" w:eastAsia="en-US" w:bidi="ar-SA"/>
      </w:rPr>
    </w:lvl>
    <w:lvl w:ilvl="2" w:tplc="2EBA1F86">
      <w:numFmt w:val="bullet"/>
      <w:lvlText w:val="•"/>
      <w:lvlJc w:val="left"/>
      <w:pPr>
        <w:ind w:left="2263" w:hanging="123"/>
      </w:pPr>
      <w:rPr>
        <w:rFonts w:hint="default"/>
        <w:lang w:val="en-US" w:eastAsia="en-US" w:bidi="ar-SA"/>
      </w:rPr>
    </w:lvl>
    <w:lvl w:ilvl="3" w:tplc="C310EA50">
      <w:numFmt w:val="bullet"/>
      <w:lvlText w:val="•"/>
      <w:lvlJc w:val="left"/>
      <w:pPr>
        <w:ind w:left="3185" w:hanging="123"/>
      </w:pPr>
      <w:rPr>
        <w:rFonts w:hint="default"/>
        <w:lang w:val="en-US" w:eastAsia="en-US" w:bidi="ar-SA"/>
      </w:rPr>
    </w:lvl>
    <w:lvl w:ilvl="4" w:tplc="A94A2DD0">
      <w:numFmt w:val="bullet"/>
      <w:lvlText w:val="•"/>
      <w:lvlJc w:val="left"/>
      <w:pPr>
        <w:ind w:left="4107" w:hanging="123"/>
      </w:pPr>
      <w:rPr>
        <w:rFonts w:hint="default"/>
        <w:lang w:val="en-US" w:eastAsia="en-US" w:bidi="ar-SA"/>
      </w:rPr>
    </w:lvl>
    <w:lvl w:ilvl="5" w:tplc="CE7C1F0C">
      <w:numFmt w:val="bullet"/>
      <w:lvlText w:val="•"/>
      <w:lvlJc w:val="left"/>
      <w:pPr>
        <w:ind w:left="5029" w:hanging="123"/>
      </w:pPr>
      <w:rPr>
        <w:rFonts w:hint="default"/>
        <w:lang w:val="en-US" w:eastAsia="en-US" w:bidi="ar-SA"/>
      </w:rPr>
    </w:lvl>
    <w:lvl w:ilvl="6" w:tplc="9670ACDC">
      <w:numFmt w:val="bullet"/>
      <w:lvlText w:val="•"/>
      <w:lvlJc w:val="left"/>
      <w:pPr>
        <w:ind w:left="5951" w:hanging="123"/>
      </w:pPr>
      <w:rPr>
        <w:rFonts w:hint="default"/>
        <w:lang w:val="en-US" w:eastAsia="en-US" w:bidi="ar-SA"/>
      </w:rPr>
    </w:lvl>
    <w:lvl w:ilvl="7" w:tplc="1A688D52">
      <w:numFmt w:val="bullet"/>
      <w:lvlText w:val="•"/>
      <w:lvlJc w:val="left"/>
      <w:pPr>
        <w:ind w:left="6873" w:hanging="123"/>
      </w:pPr>
      <w:rPr>
        <w:rFonts w:hint="default"/>
        <w:lang w:val="en-US" w:eastAsia="en-US" w:bidi="ar-SA"/>
      </w:rPr>
    </w:lvl>
    <w:lvl w:ilvl="8" w:tplc="063C97CA">
      <w:numFmt w:val="bullet"/>
      <w:lvlText w:val="•"/>
      <w:lvlJc w:val="left"/>
      <w:pPr>
        <w:ind w:left="7795" w:hanging="123"/>
      </w:pPr>
      <w:rPr>
        <w:rFonts w:hint="default"/>
        <w:lang w:val="en-US" w:eastAsia="en-US" w:bidi="ar-SA"/>
      </w:rPr>
    </w:lvl>
  </w:abstractNum>
  <w:num w:numId="1" w16cid:durableId="1180393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A6123"/>
    <w:rsid w:val="001A6123"/>
    <w:rsid w:val="002D7BEE"/>
    <w:rsid w:val="003E5AD4"/>
    <w:rsid w:val="004878D4"/>
    <w:rsid w:val="005A7A78"/>
    <w:rsid w:val="00C15185"/>
    <w:rsid w:val="00E422AE"/>
    <w:rsid w:val="00E5583A"/>
    <w:rsid w:val="00FA780D"/>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1092B"/>
  <w15:docId w15:val="{54EA7245-36C0-4B6E-A028-F39EE457A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427"/>
      <w:outlineLvl w:val="0"/>
    </w:pPr>
    <w:rPr>
      <w:rFonts w:ascii="Arial" w:eastAsia="Arial" w:hAnsi="Arial" w:cs="Arial"/>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64"/>
      <w:jc w:val="center"/>
    </w:pPr>
    <w:rPr>
      <w:rFonts w:ascii="Arial" w:eastAsia="Arial" w:hAnsi="Arial" w:cs="Arial"/>
      <w:b/>
      <w:bCs/>
      <w:sz w:val="36"/>
      <w:szCs w:val="36"/>
    </w:rPr>
  </w:style>
  <w:style w:type="paragraph" w:styleId="ListParagraph">
    <w:name w:val="List Paragraph"/>
    <w:basedOn w:val="Normal"/>
    <w:uiPriority w:val="1"/>
    <w:qFormat/>
    <w:pPr>
      <w:spacing w:before="1"/>
      <w:ind w:left="427" w:hanging="122"/>
    </w:pPr>
  </w:style>
  <w:style w:type="paragraph" w:customStyle="1" w:styleId="TableParagraph">
    <w:name w:val="Table Paragraph"/>
    <w:basedOn w:val="Normal"/>
    <w:uiPriority w:val="1"/>
    <w:qFormat/>
    <w:pPr>
      <w:spacing w:before="60"/>
      <w:ind w:left="1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574</TotalTime>
  <Pages>2</Pages>
  <Words>538</Words>
  <Characters>3072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3603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Vrushank Tipnis</cp:lastModifiedBy>
  <cp:revision>5</cp:revision>
  <dcterms:created xsi:type="dcterms:W3CDTF">2025-10-03T04:43:00Z</dcterms:created>
  <dcterms:modified xsi:type="dcterms:W3CDTF">2025-10-03T14:18:00Z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2025-10-03T00:00:00Z</vt:filetime>
  </property>
  <property fmtid="{D5CDD505-2E9C-101B-9397-08002B2CF9AE}" pid="3" name="Creator">
    <vt:lpwstr>(unspecified)</vt:lpwstr>
  </property>
  <property fmtid="{D5CDD505-2E9C-101B-9397-08002B2CF9AE}" pid="4" name="LastSaved">
    <vt:filetime>2025-10-03T00:00:00Z</vt:filetime>
  </property>
  <property fmtid="{D5CDD505-2E9C-101B-9397-08002B2CF9AE}" pid="5" name="Producer">
    <vt:lpwstr>ReportLab PDF Library - www.reportlab.com</vt:lpwstr>
  </property>
</Properties>
</file>