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before="0" w:line="288" w:lineRule="auto"/>
        <w:jc w:val="center"/>
        <w:rPr/>
      </w:pPr>
      <w:r w:rsidDel="00000000" w:rsidR="00000000" w:rsidRPr="00000000">
        <w:rPr/>
        <w:drawing>
          <wp:inline distB="114300" distT="114300" distL="114300" distR="114300">
            <wp:extent cx="3987800" cy="128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78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line="288" w:lineRule="auto"/>
        <w:jc w:val="center"/>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KCD Monthly Organizer Digest</w:t>
      </w:r>
    </w:p>
    <w:p w:rsidR="00000000" w:rsidDel="00000000" w:rsidP="00000000" w:rsidRDefault="00000000" w:rsidRPr="00000000" w14:paraId="00000003">
      <w:pPr>
        <w:shd w:fill="ffffff" w:val="clear"/>
        <w:spacing w:before="0" w:line="331.2" w:lineRule="auto"/>
        <w:jc w:val="center"/>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4"/>
          <w:szCs w:val="24"/>
          <w:rtl w:val="0"/>
        </w:rPr>
        <w:t xml:space="preserve">January 25, 202</w:t>
      </w:r>
      <w:r w:rsidDel="00000000" w:rsidR="00000000" w:rsidRPr="00000000">
        <w:rPr>
          <w:rFonts w:ascii="Montserrat" w:cs="Montserrat" w:eastAsia="Montserrat" w:hAnsi="Montserrat"/>
          <w:color w:val="666666"/>
          <w:sz w:val="24"/>
          <w:szCs w:val="24"/>
          <w:rtl w:val="0"/>
        </w:rPr>
        <w:t xml:space="preserve">5</w:t>
      </w:r>
      <w:r w:rsidDel="00000000" w:rsidR="00000000" w:rsidRPr="00000000">
        <w:rPr>
          <w:rtl w:val="0"/>
        </w:rPr>
      </w:r>
    </w:p>
    <w:p w:rsidR="00000000" w:rsidDel="00000000" w:rsidP="00000000" w:rsidRDefault="00000000" w:rsidRPr="00000000" w14:paraId="00000004">
      <w:pPr>
        <w:shd w:fill="ffffff" w:val="clear"/>
        <w:spacing w:before="720" w:line="360" w:lineRule="auto"/>
        <w:jc w:val="cente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Happy New Year everyone! I hope you received rest at the end of December, are not too overwhelmed returning to work, and your start to 2025 has been good. 🙏🏽</w:t>
      </w:r>
    </w:p>
    <w:p w:rsidR="00000000" w:rsidDel="00000000" w:rsidP="00000000" w:rsidRDefault="00000000" w:rsidRPr="00000000" w14:paraId="00000005">
      <w:pPr>
        <w:shd w:fill="ffffff" w:val="clear"/>
        <w:spacing w:before="0" w:line="240" w:lineRule="auto"/>
        <w:jc w:val="left"/>
        <w:rPr>
          <w:rFonts w:ascii="Montserrat" w:cs="Montserrat" w:eastAsia="Montserrat" w:hAnsi="Montserrat"/>
          <w:b w:val="1"/>
          <w:color w:val="666666"/>
        </w:rPr>
      </w:pPr>
      <w:r w:rsidDel="00000000" w:rsidR="00000000" w:rsidRPr="00000000">
        <w:rPr>
          <w:rtl w:val="0"/>
        </w:rPr>
      </w:r>
    </w:p>
    <w:p w:rsidR="00000000" w:rsidDel="00000000" w:rsidP="00000000" w:rsidRDefault="00000000" w:rsidRPr="00000000" w14:paraId="00000006">
      <w:pPr>
        <w:shd w:fill="ffffff" w:val="clear"/>
        <w:spacing w:before="0" w:line="240" w:lineRule="auto"/>
        <w:jc w:val="center"/>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rtl w:val="0"/>
        </w:rPr>
        <w:t xml:space="preserve"> </w:t>
      </w:r>
    </w:p>
    <w:p w:rsidR="00000000" w:rsidDel="00000000" w:rsidP="00000000" w:rsidRDefault="00000000" w:rsidRPr="00000000" w14:paraId="00000007">
      <w:pPr>
        <w:shd w:fill="ffffff" w:val="clear"/>
        <w:spacing w:before="0" w:line="360" w:lineRule="auto"/>
        <w:jc w:val="cente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This year is Cloud Native Computing Foundation's 10th anniversary, so keep your eyes and/or ears open for all the fun surrounding it! 🎉 </w:t>
      </w:r>
    </w:p>
    <w:p w:rsidR="00000000" w:rsidDel="00000000" w:rsidP="00000000" w:rsidRDefault="00000000" w:rsidRPr="00000000" w14:paraId="00000008">
      <w:pPr>
        <w:shd w:fill="ffffff" w:val="clear"/>
        <w:spacing w:before="0" w:line="36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09">
      <w:pPr>
        <w:shd w:fill="ffffff" w:val="clear"/>
        <w:spacing w:before="0" w:line="288" w:lineRule="auto"/>
        <w:jc w:val="center"/>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sz w:val="24"/>
          <w:szCs w:val="24"/>
          <w:rtl w:val="0"/>
        </w:rPr>
        <w:t xml:space="preserve">2025 KCDs ARE OFF TO A GOOD START!</w:t>
      </w:r>
      <w:r w:rsidDel="00000000" w:rsidR="00000000" w:rsidRPr="00000000">
        <w:rPr>
          <w:rtl w:val="0"/>
        </w:rPr>
      </w:r>
    </w:p>
    <w:p w:rsidR="00000000" w:rsidDel="00000000" w:rsidP="00000000" w:rsidRDefault="00000000" w:rsidRPr="00000000" w14:paraId="0000000A">
      <w:pPr>
        <w:spacing w:before="0"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before="0" w:line="360" w:lineRule="auto"/>
        <w:rPr>
          <w:rFonts w:ascii="Montserrat" w:cs="Montserrat" w:eastAsia="Montserrat" w:hAnsi="Montserrat"/>
        </w:rPr>
      </w:pPr>
      <w:r w:rsidDel="00000000" w:rsidR="00000000" w:rsidRPr="00000000">
        <w:rPr>
          <w:rFonts w:ascii="Montserrat" w:cs="Montserrat" w:eastAsia="Montserrat" w:hAnsi="Montserrat"/>
          <w:color w:val="666666"/>
          <w:rtl w:val="0"/>
        </w:rPr>
        <w:t xml:space="preserve">We have 10 KCDs with published websites worldwide! You can find them via community.cncf.io under the “Upcoming KCDs” drop-down menu, the cncf.io/kcds about page, and CNCF’s Events page,</w:t>
      </w:r>
      <w:r w:rsidDel="00000000" w:rsidR="00000000" w:rsidRPr="00000000">
        <w:rPr>
          <w:rFonts w:ascii="Montserrat" w:cs="Montserrat" w:eastAsia="Montserrat" w:hAnsi="Montserrat"/>
          <w:rtl w:val="0"/>
        </w:rPr>
        <w:t xml:space="preserve"> </w:t>
      </w:r>
      <w:hyperlink r:id="rId7">
        <w:r w:rsidDel="00000000" w:rsidR="00000000" w:rsidRPr="00000000">
          <w:rPr>
            <w:rFonts w:ascii="Montserrat" w:cs="Montserrat" w:eastAsia="Montserrat" w:hAnsi="Montserrat"/>
            <w:color w:val="1155cc"/>
            <w:u w:val="single"/>
            <w:rtl w:val="0"/>
          </w:rPr>
          <w:t xml:space="preserve">cncf.io/events</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C">
      <w:pPr>
        <w:spacing w:before="0"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spacing w:before="0"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Open CFPs can be</w:t>
      </w:r>
      <w:r w:rsidDel="00000000" w:rsidR="00000000" w:rsidRPr="00000000">
        <w:rPr>
          <w:rFonts w:ascii="Montserrat" w:cs="Montserrat" w:eastAsia="Montserrat" w:hAnsi="Montserrat"/>
          <w:rtl w:val="0"/>
        </w:rPr>
        <w:t xml:space="preserve"> </w:t>
      </w:r>
      <w:hyperlink r:id="rId8">
        <w:r w:rsidDel="00000000" w:rsidR="00000000" w:rsidRPr="00000000">
          <w:rPr>
            <w:rFonts w:ascii="Montserrat" w:cs="Montserrat" w:eastAsia="Montserrat" w:hAnsi="Montserrat"/>
            <w:color w:val="1155cc"/>
            <w:u w:val="single"/>
            <w:rtl w:val="0"/>
          </w:rPr>
          <w:t xml:space="preserve">found on Sessionize</w:t>
        </w:r>
      </w:hyperlink>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with KCD Rio de Janeiro closing in 2 days!</w:t>
      </w:r>
    </w:p>
    <w:p w:rsidR="00000000" w:rsidDel="00000000" w:rsidP="00000000" w:rsidRDefault="00000000" w:rsidRPr="00000000" w14:paraId="0000000E">
      <w:pPr>
        <w:spacing w:before="0"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spacing w:before="0"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Open Sponsorship Prospectuses</w:t>
      </w:r>
      <w:r w:rsidDel="00000000" w:rsidR="00000000" w:rsidRPr="00000000">
        <w:rPr>
          <w:rFonts w:ascii="Montserrat" w:cs="Montserrat" w:eastAsia="Montserrat" w:hAnsi="Montserrat"/>
          <w:rtl w:val="0"/>
        </w:rPr>
        <w:t xml:space="preserve"> </w:t>
      </w:r>
      <w:hyperlink r:id="rId9">
        <w:r w:rsidDel="00000000" w:rsidR="00000000" w:rsidRPr="00000000">
          <w:rPr>
            <w:rFonts w:ascii="Montserrat" w:cs="Montserrat" w:eastAsia="Montserrat" w:hAnsi="Montserrat"/>
            <w:color w:val="1155cc"/>
            <w:u w:val="single"/>
            <w:rtl w:val="0"/>
          </w:rPr>
          <w:t xml:space="preserve">can be found here</w:t>
        </w:r>
      </w:hyperlink>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If you do not see yours here, please submit a pull request to add a PDF or an MD file with a link to your Canva version.</w:t>
      </w:r>
      <w:r w:rsidDel="00000000" w:rsidR="00000000" w:rsidRPr="00000000">
        <w:rPr>
          <w:rtl w:val="0"/>
        </w:rPr>
      </w:r>
    </w:p>
    <w:p w:rsidR="00000000" w:rsidDel="00000000" w:rsidP="00000000" w:rsidRDefault="00000000" w:rsidRPr="00000000" w14:paraId="00000010">
      <w:pPr>
        <w:shd w:fill="ffffff" w:val="clear"/>
        <w:spacing w:before="400" w:line="331.2" w:lineRule="auto"/>
        <w:jc w:val="left"/>
        <w:rPr>
          <w:rFonts w:ascii="Montserrat" w:cs="Montserrat" w:eastAsia="Montserrat" w:hAnsi="Montserrat"/>
          <w:b w:val="1"/>
          <w:color w:val="666666"/>
        </w:rPr>
      </w:pPr>
      <w:r w:rsidDel="00000000" w:rsidR="00000000" w:rsidRPr="00000000">
        <w:rPr>
          <w:rtl w:val="0"/>
        </w:rPr>
      </w:r>
    </w:p>
    <w:p w:rsidR="00000000" w:rsidDel="00000000" w:rsidP="00000000" w:rsidRDefault="00000000" w:rsidRPr="00000000" w14:paraId="00000011">
      <w:pPr>
        <w:shd w:fill="ffffff" w:val="clear"/>
        <w:spacing w:before="0" w:line="288" w:lineRule="auto"/>
        <w:jc w:val="center"/>
        <w:rPr>
          <w:rFonts w:ascii="Montserrat" w:cs="Montserrat" w:eastAsia="Montserrat" w:hAnsi="Montserrat"/>
          <w:color w:val="666666"/>
        </w:rPr>
      </w:pPr>
      <w:r w:rsidDel="00000000" w:rsidR="00000000" w:rsidRPr="00000000">
        <w:rPr>
          <w:rFonts w:ascii="Montserrat" w:cs="Montserrat" w:eastAsia="Montserrat" w:hAnsi="Montserrat"/>
          <w:b w:val="1"/>
          <w:color w:val="666666"/>
          <w:sz w:val="24"/>
          <w:szCs w:val="24"/>
          <w:rtl w:val="0"/>
        </w:rPr>
        <w:t xml:space="preserve">LEARNING</w:t>
      </w:r>
      <w:r w:rsidDel="00000000" w:rsidR="00000000" w:rsidRPr="00000000">
        <w:rPr>
          <w:rtl w:val="0"/>
        </w:rPr>
      </w:r>
    </w:p>
    <w:p w:rsidR="00000000" w:rsidDel="00000000" w:rsidP="00000000" w:rsidRDefault="00000000" w:rsidRPr="00000000" w14:paraId="00000012">
      <w:pPr>
        <w:spacing w:line="360" w:lineRule="auto"/>
        <w:rPr>
          <w:rFonts w:ascii="Montserrat" w:cs="Montserrat" w:eastAsia="Montserrat" w:hAnsi="Montserrat"/>
          <w:color w:val="666666"/>
          <w:sz w:val="23"/>
          <w:szCs w:val="23"/>
          <w:highlight w:val="white"/>
        </w:rPr>
      </w:pPr>
      <w:r w:rsidDel="00000000" w:rsidR="00000000" w:rsidRPr="00000000">
        <w:rPr>
          <w:rFonts w:ascii="Montserrat" w:cs="Montserrat" w:eastAsia="Montserrat" w:hAnsi="Montserrat"/>
          <w:color w:val="666666"/>
          <w:rtl w:val="0"/>
        </w:rPr>
        <w:t xml:space="preserve">If you missed the Slack notification about next week’s interest group, please join us on Wednesday to</w:t>
      </w:r>
      <w:r w:rsidDel="00000000" w:rsidR="00000000" w:rsidRPr="00000000">
        <w:rPr>
          <w:rFonts w:ascii="Montserrat" w:cs="Montserrat" w:eastAsia="Montserrat" w:hAnsi="Montserrat"/>
          <w:color w:val="666666"/>
          <w:highlight w:val="white"/>
          <w:rtl w:val="0"/>
        </w:rPr>
        <w:t xml:space="preserve"> </w:t>
      </w:r>
      <w:r w:rsidDel="00000000" w:rsidR="00000000" w:rsidRPr="00000000">
        <w:rPr>
          <w:rFonts w:ascii="Montserrat" w:cs="Montserrat" w:eastAsia="Montserrat" w:hAnsi="Montserrat"/>
          <w:color w:val="666666"/>
          <w:sz w:val="23"/>
          <w:szCs w:val="23"/>
          <w:highlight w:val="white"/>
          <w:rtl w:val="0"/>
        </w:rPr>
        <w:t xml:space="preserve">learn about an open source Live captioning tool that supports multiple languages for the deaf and hard of hearing. Learn more and sign up below.</w:t>
      </w:r>
    </w:p>
    <w:p w:rsidR="00000000" w:rsidDel="00000000" w:rsidP="00000000" w:rsidRDefault="00000000" w:rsidRPr="00000000" w14:paraId="00000013">
      <w:pPr>
        <w:rPr>
          <w:b w:val="1"/>
          <w:color w:val="999999"/>
        </w:rPr>
      </w:pPr>
      <w:r w:rsidDel="00000000" w:rsidR="00000000" w:rsidRPr="00000000">
        <w:rPr>
          <w:rtl w:val="0"/>
        </w:rPr>
      </w:r>
    </w:p>
    <w:tbl>
      <w:tblPr>
        <w:tblStyle w:val="Table1"/>
        <w:tblW w:w="2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tblGridChange w:id="0">
          <w:tblGrid>
            <w:gridCol w:w="2715"/>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0286ff" w:val="clear"/>
            <w:tcMar>
              <w:top w:w="100.0" w:type="dxa"/>
              <w:left w:w="100.0" w:type="dxa"/>
              <w:bottom w:w="100.0" w:type="dxa"/>
              <w:right w:w="100.0" w:type="dxa"/>
            </w:tcMar>
            <w:vAlign w:val="center"/>
          </w:tcPr>
          <w:p w:rsidR="00000000" w:rsidDel="00000000" w:rsidP="00000000" w:rsidRDefault="00000000" w:rsidRPr="00000000" w14:paraId="00000014">
            <w:pPr>
              <w:spacing w:before="0" w:line="288" w:lineRule="auto"/>
              <w:jc w:val="center"/>
              <w:rPr>
                <w:rFonts w:ascii="Montserrat" w:cs="Montserrat" w:eastAsia="Montserrat" w:hAnsi="Montserrat"/>
                <w:b w:val="1"/>
                <w:color w:val="ffffff"/>
                <w:sz w:val="26"/>
                <w:szCs w:val="26"/>
                <w:u w:val="single"/>
              </w:rPr>
            </w:pPr>
            <w:hyperlink r:id="rId10">
              <w:r w:rsidDel="00000000" w:rsidR="00000000" w:rsidRPr="00000000">
                <w:rPr>
                  <w:rFonts w:ascii="Montserrat" w:cs="Montserrat" w:eastAsia="Montserrat" w:hAnsi="Montserrat"/>
                  <w:b w:val="1"/>
                  <w:color w:val="ffffff"/>
                  <w:sz w:val="26"/>
                  <w:szCs w:val="26"/>
                  <w:u w:val="single"/>
                  <w:rtl w:val="0"/>
                </w:rPr>
                <w:t xml:space="preserve">Sign Up</w:t>
              </w:r>
            </w:hyperlink>
            <w:r w:rsidDel="00000000" w:rsidR="00000000" w:rsidRPr="00000000">
              <w:rPr>
                <w:rtl w:val="0"/>
              </w:rPr>
            </w:r>
          </w:p>
        </w:tc>
      </w:tr>
    </w:tbl>
    <w:p w:rsidR="00000000" w:rsidDel="00000000" w:rsidP="00000000" w:rsidRDefault="00000000" w:rsidRPr="00000000" w14:paraId="00000015">
      <w:pPr>
        <w:pStyle w:val="Heading2"/>
        <w:pBdr>
          <w:top w:color="auto" w:space="24" w:sz="0" w:val="none"/>
          <w:left w:color="auto" w:space="0" w:sz="0" w:val="none"/>
          <w:bottom w:color="auto" w:space="0" w:sz="0" w:val="none"/>
          <w:right w:color="auto" w:space="0" w:sz="0" w:val="none"/>
        </w:pBdr>
        <w:shd w:fill="ffffff" w:val="clear"/>
        <w:spacing w:before="0" w:line="397.44" w:lineRule="auto"/>
        <w:rPr>
          <w:rFonts w:ascii="Montserrat" w:cs="Montserrat" w:eastAsia="Montserrat" w:hAnsi="Montserrat"/>
          <w:color w:val="666666"/>
          <w:sz w:val="23"/>
          <w:szCs w:val="23"/>
          <w:highlight w:val="white"/>
        </w:rPr>
      </w:pPr>
      <w:bookmarkStart w:colFirst="0" w:colLast="0" w:name="_wdd09rcawh5" w:id="0"/>
      <w:bookmarkEnd w:id="0"/>
      <w:r w:rsidDel="00000000" w:rsidR="00000000" w:rsidRPr="00000000">
        <w:rPr>
          <w:rtl w:val="0"/>
        </w:rPr>
      </w:r>
    </w:p>
    <w:p w:rsidR="00000000" w:rsidDel="00000000" w:rsidP="00000000" w:rsidRDefault="00000000" w:rsidRPr="00000000" w14:paraId="00000016">
      <w:pPr>
        <w:shd w:fill="ffffff" w:val="clear"/>
        <w:spacing w:before="0" w:line="288" w:lineRule="auto"/>
        <w:jc w:val="center"/>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OPPORTUNITY</w:t>
      </w:r>
    </w:p>
    <w:p w:rsidR="00000000" w:rsidDel="00000000" w:rsidP="00000000" w:rsidRDefault="00000000" w:rsidRPr="00000000" w14:paraId="00000017">
      <w:pPr>
        <w:spacing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The KubeCon + CloudNativeCon London discounts were sent last month, but in case you did not see them, this is a big perk you won’t want to miss! While Early Bird pricing ended in December, this 50% off standard pricing still saves you $110 USD compared to that price!</w:t>
      </w:r>
    </w:p>
    <w:p w:rsidR="00000000" w:rsidDel="00000000" w:rsidP="00000000" w:rsidRDefault="00000000" w:rsidRPr="00000000" w14:paraId="00000018">
      <w:pPr>
        <w:spacing w:line="360" w:lineRule="auto"/>
        <w:rPr>
          <w:rFonts w:ascii="Montserrat" w:cs="Montserrat" w:eastAsia="Montserrat" w:hAnsi="Montserrat"/>
          <w:color w:val="666666"/>
          <w:sz w:val="8"/>
          <w:szCs w:val="8"/>
        </w:rPr>
      </w:pPr>
      <w:r w:rsidDel="00000000" w:rsidR="00000000" w:rsidRPr="00000000">
        <w:rPr>
          <w:rtl w:val="0"/>
        </w:rPr>
      </w:r>
    </w:p>
    <w:p w:rsidR="00000000" w:rsidDel="00000000" w:rsidP="00000000" w:rsidRDefault="00000000" w:rsidRPr="00000000" w14:paraId="00000019">
      <w:pPr>
        <w:numPr>
          <w:ilvl w:val="0"/>
          <w:numId w:val="1"/>
        </w:numPr>
        <w:spacing w:before="0" w:line="360"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KCEU25O50KCD 50% - KCD Organizer (not to be shared outside of your KCD org team)</w:t>
      </w:r>
    </w:p>
    <w:p w:rsidR="00000000" w:rsidDel="00000000" w:rsidP="00000000" w:rsidRDefault="00000000" w:rsidRPr="00000000" w14:paraId="0000001A">
      <w:pPr>
        <w:numPr>
          <w:ilvl w:val="0"/>
          <w:numId w:val="1"/>
        </w:numPr>
        <w:spacing w:before="0" w:line="360"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KCEU25O15SHR 15% - KCD Organizer Shareable discount for KCD attendees</w:t>
      </w:r>
      <w:r w:rsidDel="00000000" w:rsidR="00000000" w:rsidRPr="00000000">
        <w:rPr>
          <w:rtl w:val="0"/>
        </w:rPr>
      </w:r>
    </w:p>
    <w:p w:rsidR="00000000" w:rsidDel="00000000" w:rsidP="00000000" w:rsidRDefault="00000000" w:rsidRPr="00000000" w14:paraId="0000001B">
      <w:pPr>
        <w:rPr>
          <w:b w:val="1"/>
          <w:color w:val="999999"/>
        </w:rPr>
      </w:pPr>
      <w:r w:rsidDel="00000000" w:rsidR="00000000" w:rsidRPr="00000000">
        <w:rPr>
          <w:rtl w:val="0"/>
        </w:rPr>
      </w:r>
    </w:p>
    <w:tbl>
      <w:tblPr>
        <w:tblStyle w:val="Table2"/>
        <w:tblW w:w="2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tblGridChange w:id="0">
          <w:tblGrid>
            <w:gridCol w:w="2715"/>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0286ff" w:val="clear"/>
            <w:tcMar>
              <w:top w:w="100.0" w:type="dxa"/>
              <w:left w:w="100.0" w:type="dxa"/>
              <w:bottom w:w="100.0" w:type="dxa"/>
              <w:right w:w="100.0" w:type="dxa"/>
            </w:tcMar>
            <w:vAlign w:val="center"/>
          </w:tcPr>
          <w:p w:rsidR="00000000" w:rsidDel="00000000" w:rsidP="00000000" w:rsidRDefault="00000000" w:rsidRPr="00000000" w14:paraId="0000001C">
            <w:pPr>
              <w:spacing w:before="0" w:line="288" w:lineRule="auto"/>
              <w:jc w:val="center"/>
              <w:rPr>
                <w:rFonts w:ascii="Montserrat" w:cs="Montserrat" w:eastAsia="Montserrat" w:hAnsi="Montserrat"/>
                <w:b w:val="1"/>
                <w:color w:val="ffffff"/>
                <w:sz w:val="26"/>
                <w:szCs w:val="26"/>
                <w:u w:val="single"/>
              </w:rPr>
            </w:pPr>
            <w:hyperlink r:id="rId11">
              <w:r w:rsidDel="00000000" w:rsidR="00000000" w:rsidRPr="00000000">
                <w:rPr>
                  <w:rFonts w:ascii="Montserrat" w:cs="Montserrat" w:eastAsia="Montserrat" w:hAnsi="Montserrat"/>
                  <w:b w:val="1"/>
                  <w:color w:val="ffffff"/>
                  <w:sz w:val="26"/>
                  <w:szCs w:val="26"/>
                  <w:u w:val="single"/>
                  <w:rtl w:val="0"/>
                </w:rPr>
                <w:t xml:space="preserve">Register</w:t>
              </w:r>
            </w:hyperlink>
            <w:r w:rsidDel="00000000" w:rsidR="00000000" w:rsidRPr="00000000">
              <w:rPr>
                <w:rtl w:val="0"/>
              </w:rPr>
            </w:r>
          </w:p>
        </w:tc>
      </w:tr>
    </w:tbl>
    <w:p w:rsidR="00000000" w:rsidDel="00000000" w:rsidP="00000000" w:rsidRDefault="00000000" w:rsidRPr="00000000" w14:paraId="0000001D">
      <w:pPr>
        <w:shd w:fill="ffffff" w:val="clear"/>
        <w:spacing w:before="0" w:line="288" w:lineRule="auto"/>
        <w:jc w:val="center"/>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BEVY PAY NOTIFICATION</w:t>
      </w:r>
    </w:p>
    <w:p w:rsidR="00000000" w:rsidDel="00000000" w:rsidP="00000000" w:rsidRDefault="00000000" w:rsidRPr="00000000" w14:paraId="0000001E">
      <w:pPr>
        <w:spacing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For those of you wondering about taxes on your ticket sales, Bevy confirmed that it is not pulling the taxes you set up in Stripe based on your KCD’s country. That said, please factor in taxes when setting in your ticket price, and add a disclaimer within your ticket that taxes are included.</w:t>
      </w:r>
    </w:p>
    <w:p w:rsidR="00000000" w:rsidDel="00000000" w:rsidP="00000000" w:rsidRDefault="00000000" w:rsidRPr="00000000" w14:paraId="0000001F">
      <w:pPr>
        <w:spacing w:line="36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Please let me know if you run into any issues around this.</w:t>
      </w:r>
    </w:p>
    <w:p w:rsidR="00000000" w:rsidDel="00000000" w:rsidP="00000000" w:rsidRDefault="00000000" w:rsidRPr="00000000" w14:paraId="00000020">
      <w:pPr>
        <w:spacing w:line="36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1">
      <w:pPr>
        <w:shd w:fill="ffffff" w:val="clear"/>
        <w:spacing w:before="400" w:line="331.2" w:lineRule="auto"/>
        <w:jc w:val="center"/>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rtl w:val="0"/>
        </w:rPr>
        <w:t xml:space="preserve">T</w:t>
      </w:r>
      <w:r w:rsidDel="00000000" w:rsidR="00000000" w:rsidRPr="00000000">
        <w:rPr>
          <w:rFonts w:ascii="Montserrat" w:cs="Montserrat" w:eastAsia="Montserrat" w:hAnsi="Montserrat"/>
          <w:b w:val="1"/>
          <w:color w:val="666666"/>
          <w:rtl w:val="0"/>
        </w:rPr>
        <w:t xml:space="preserve">hank you for helping make cloud native ubiquitous in your spare time!</w:t>
      </w:r>
    </w:p>
    <w:p w:rsidR="00000000" w:rsidDel="00000000" w:rsidP="00000000" w:rsidRDefault="00000000" w:rsidRPr="00000000" w14:paraId="00000022">
      <w:pPr>
        <w:shd w:fill="ffffff" w:val="clear"/>
        <w:spacing w:line="24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3">
      <w:pPr>
        <w:shd w:fill="ffffff" w:val="clear"/>
        <w:spacing w:line="240"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Audra Montenegro | audra@cncf.io</w:t>
      </w:r>
    </w:p>
    <w:p w:rsidR="00000000" w:rsidDel="00000000" w:rsidP="00000000" w:rsidRDefault="00000000" w:rsidRPr="00000000" w14:paraId="00000024">
      <w:pPr>
        <w:shd w:fill="ffffff" w:val="clear"/>
        <w:spacing w:line="240"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CNCF Community Program Manager</w:t>
      </w:r>
    </w:p>
    <w:p w:rsidR="00000000" w:rsidDel="00000000" w:rsidP="00000000" w:rsidRDefault="00000000" w:rsidRPr="00000000" w14:paraId="00000025">
      <w:pPr>
        <w:shd w:fill="ffffff" w:val="clear"/>
        <w:spacing w:line="240" w:lineRule="auto"/>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US Time zone: Pacific</w:t>
      </w:r>
    </w:p>
    <w:p w:rsidR="00000000" w:rsidDel="00000000" w:rsidP="00000000" w:rsidRDefault="00000000" w:rsidRPr="00000000" w14:paraId="00000026">
      <w:pPr>
        <w:shd w:fill="ffffff" w:val="clear"/>
        <w:spacing w:line="240" w:lineRule="auto"/>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27">
      <w:pPr>
        <w:shd w:fill="ffffff" w:val="clear"/>
        <w:spacing w:line="240" w:lineRule="auto"/>
        <w:rPr>
          <w:rFonts w:ascii="Arial" w:cs="Arial" w:eastAsia="Arial" w:hAnsi="Arial"/>
          <w:b w:val="1"/>
          <w:color w:val="0286ff"/>
          <w:sz w:val="20"/>
          <w:szCs w:val="20"/>
          <w:highlight w:val="white"/>
        </w:rPr>
      </w:pPr>
      <w:r w:rsidDel="00000000" w:rsidR="00000000" w:rsidRPr="00000000">
        <w:rPr>
          <w:rFonts w:ascii="Arial" w:cs="Arial" w:eastAsia="Arial" w:hAnsi="Arial"/>
          <w:b w:val="1"/>
          <w:color w:val="666666"/>
          <w:sz w:val="20"/>
          <w:szCs w:val="20"/>
          <w:rtl w:val="0"/>
        </w:rPr>
        <w:t xml:space="preserve">KCD</w:t>
      </w:r>
      <w:hyperlink r:id="rId12">
        <w:r w:rsidDel="00000000" w:rsidR="00000000" w:rsidRPr="00000000">
          <w:rPr>
            <w:rFonts w:ascii="Arial" w:cs="Arial" w:eastAsia="Arial" w:hAnsi="Arial"/>
            <w:b w:val="1"/>
            <w:color w:val="0286ff"/>
            <w:sz w:val="20"/>
            <w:szCs w:val="20"/>
            <w:rtl w:val="0"/>
          </w:rPr>
          <w:t xml:space="preserve"> </w:t>
        </w:r>
      </w:hyperlink>
      <w:hyperlink r:id="rId13">
        <w:r w:rsidDel="00000000" w:rsidR="00000000" w:rsidRPr="00000000">
          <w:rPr>
            <w:rFonts w:ascii="Arial" w:cs="Arial" w:eastAsia="Arial" w:hAnsi="Arial"/>
            <w:b w:val="1"/>
            <w:color w:val="0286ff"/>
            <w:sz w:val="20"/>
            <w:szCs w:val="20"/>
            <w:highlight w:val="white"/>
            <w:rtl w:val="0"/>
          </w:rPr>
          <w:t xml:space="preserve">GitHub Repository</w:t>
        </w:r>
      </w:hyperlink>
      <w:r w:rsidDel="00000000" w:rsidR="00000000" w:rsidRPr="00000000">
        <w:rPr>
          <w:rtl w:val="0"/>
        </w:rPr>
      </w:r>
    </w:p>
    <w:p w:rsidR="00000000" w:rsidDel="00000000" w:rsidP="00000000" w:rsidRDefault="00000000" w:rsidRPr="00000000" w14:paraId="00000028">
      <w:pPr>
        <w:shd w:fill="ffffff" w:val="clear"/>
        <w:spacing w:line="240" w:lineRule="auto"/>
        <w:rPr>
          <w:rFonts w:ascii="Arial" w:cs="Arial" w:eastAsia="Arial" w:hAnsi="Arial"/>
          <w:color w:val="666666"/>
          <w:sz w:val="20"/>
          <w:szCs w:val="20"/>
        </w:rPr>
      </w:pPr>
      <w:r w:rsidDel="00000000" w:rsidR="00000000" w:rsidRPr="00000000">
        <w:rPr>
          <w:rFonts w:ascii="Arial" w:cs="Arial" w:eastAsia="Arial" w:hAnsi="Arial"/>
          <w:b w:val="1"/>
          <w:color w:val="666666"/>
          <w:sz w:val="20"/>
          <w:szCs w:val="20"/>
          <w:rtl w:val="0"/>
        </w:rPr>
        <w:t xml:space="preserve">KCDs on​ Social Media |</w:t>
      </w:r>
      <w:hyperlink r:id="rId14">
        <w:r w:rsidDel="00000000" w:rsidR="00000000" w:rsidRPr="00000000">
          <w:rPr>
            <w:rFonts w:ascii="Arial" w:cs="Arial" w:eastAsia="Arial" w:hAnsi="Arial"/>
            <w:b w:val="1"/>
            <w:color w:val="0286ff"/>
            <w:sz w:val="20"/>
            <w:szCs w:val="20"/>
            <w:highlight w:val="white"/>
            <w:rtl w:val="0"/>
          </w:rPr>
          <w:t xml:space="preserve"> LinkedIn </w:t>
        </w:r>
      </w:hyperlink>
      <w:hyperlink r:id="rId15">
        <w:r w:rsidDel="00000000" w:rsidR="00000000" w:rsidRPr="00000000">
          <w:rPr>
            <w:rFonts w:ascii="Arial" w:cs="Arial" w:eastAsia="Arial" w:hAnsi="Arial"/>
            <w:b w:val="1"/>
            <w:color w:val="666666"/>
            <w:sz w:val="20"/>
            <w:szCs w:val="20"/>
            <w:highlight w:val="white"/>
            <w:rtl w:val="0"/>
          </w:rPr>
          <w:t xml:space="preserve">​</w:t>
        </w:r>
      </w:hyperlink>
      <w:r w:rsidDel="00000000" w:rsidR="00000000" w:rsidRPr="00000000">
        <w:rPr>
          <w:rFonts w:ascii="Arial" w:cs="Arial" w:eastAsia="Arial" w:hAnsi="Arial"/>
          <w:b w:val="1"/>
          <w:color w:val="666666"/>
          <w:sz w:val="20"/>
          <w:szCs w:val="20"/>
          <w:highlight w:val="white"/>
          <w:rtl w:val="0"/>
        </w:rPr>
        <w:t xml:space="preserve">|</w:t>
      </w:r>
      <w:hyperlink r:id="rId16">
        <w:r w:rsidDel="00000000" w:rsidR="00000000" w:rsidRPr="00000000">
          <w:rPr>
            <w:rFonts w:ascii="Arial" w:cs="Arial" w:eastAsia="Arial" w:hAnsi="Arial"/>
            <w:b w:val="1"/>
            <w:color w:val="0286ff"/>
            <w:sz w:val="20"/>
            <w:szCs w:val="20"/>
            <w:highlight w:val="white"/>
            <w:rtl w:val="0"/>
          </w:rPr>
          <w:t xml:space="preserve"> X/Twitter</w:t>
        </w:r>
      </w:hyperlink>
      <w:r w:rsidDel="00000000" w:rsidR="00000000" w:rsidRPr="00000000">
        <w:rPr>
          <w:rFonts w:ascii="Arial" w:cs="Arial" w:eastAsia="Arial" w:hAnsi="Arial"/>
          <w:b w:val="1"/>
          <w:color w:val="0286ff"/>
          <w:sz w:val="20"/>
          <w:szCs w:val="20"/>
          <w:rtl w:val="0"/>
        </w:rPr>
        <w:t xml:space="preserve"> </w:t>
      </w:r>
      <w:r w:rsidDel="00000000" w:rsidR="00000000" w:rsidRPr="00000000">
        <w:rPr>
          <w:rtl w:val="0"/>
        </w:rPr>
      </w:r>
    </w:p>
    <w:p w:rsidR="00000000" w:rsidDel="00000000" w:rsidP="00000000" w:rsidRDefault="00000000" w:rsidRPr="00000000" w14:paraId="00000029">
      <w:pPr>
        <w:spacing w:line="240" w:lineRule="auto"/>
        <w:rPr>
          <w:rFonts w:ascii="Montserrat" w:cs="Montserrat" w:eastAsia="Montserrat" w:hAnsi="Montserrat"/>
          <w:b w:val="1"/>
          <w:color w:val="999999"/>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ora" w:cs="Lora" w:eastAsia="Lora" w:hAnsi="Lora"/>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240" w:lineRule="auto"/>
      <w:jc w:val="center"/>
    </w:pPr>
    <w:rPr>
      <w:color w:val="000000"/>
      <w:sz w:val="72"/>
      <w:szCs w:val="72"/>
    </w:rPr>
  </w:style>
  <w:style w:type="paragraph" w:styleId="Heading2">
    <w:name w:val="heading 2"/>
    <w:basedOn w:val="Normal"/>
    <w:next w:val="Normal"/>
    <w:pPr>
      <w:pageBreakBefore w:val="0"/>
      <w:spacing w:before="480" w:lineRule="auto"/>
    </w:pPr>
    <w:rPr>
      <w:color w:val="000000"/>
      <w:sz w:val="40"/>
      <w:szCs w:val="40"/>
    </w:rPr>
  </w:style>
  <w:style w:type="paragraph" w:styleId="Heading3">
    <w:name w:val="heading 3"/>
    <w:basedOn w:val="Normal"/>
    <w:next w:val="Normal"/>
    <w:pPr>
      <w:pageBreakBefore w:val="0"/>
      <w:spacing w:after="120" w:before="120" w:line="312" w:lineRule="auto"/>
    </w:pPr>
    <w:rPr>
      <w:color w:val="999999"/>
    </w:rPr>
  </w:style>
  <w:style w:type="paragraph" w:styleId="Heading4">
    <w:name w:val="heading 4"/>
    <w:basedOn w:val="Normal"/>
    <w:next w:val="Normal"/>
    <w:pPr>
      <w:pageBreakBefore w:val="0"/>
      <w:spacing w:before="0" w:line="240" w:lineRule="auto"/>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200" w:line="240" w:lineRule="auto"/>
      <w:jc w:val="center"/>
    </w:pPr>
    <w:rPr>
      <w:b w:val="1"/>
      <w:sz w:val="24"/>
      <w:szCs w:val="24"/>
    </w:rPr>
  </w:style>
  <w:style w:type="paragraph" w:styleId="Subtitle">
    <w:name w:val="Subtitle"/>
    <w:basedOn w:val="Normal"/>
    <w:next w:val="Normal"/>
    <w:pPr>
      <w:pageBreakBefore w:val="0"/>
      <w:spacing w:before="0" w:line="240" w:lineRule="auto"/>
      <w:jc w:val="center"/>
    </w:pPr>
    <w:rPr>
      <w:rFonts w:ascii="Quicksand" w:cs="Quicksand" w:eastAsia="Quicksand" w:hAnsi="Quicksand"/>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vents.linuxfoundation.org/kubecon-cloudnativecon-europe/register/" TargetMode="External"/><Relationship Id="rId10" Type="http://schemas.openxmlformats.org/officeDocument/2006/relationships/hyperlink" Target="https://community.cncf.io/e/m9v2yn/" TargetMode="External"/><Relationship Id="rId13" Type="http://schemas.openxmlformats.org/officeDocument/2006/relationships/hyperlink" Target="https://github.com/cncf/kubernetes-community-days/blob/main/README.md" TargetMode="External"/><Relationship Id="rId12" Type="http://schemas.openxmlformats.org/officeDocument/2006/relationships/hyperlink" Target="https://github.com/cncf/kubernetes-community-days/blob/main/README.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ncf/kubernetes-community-days/tree/main/sponsor-resources/open-prospectuses" TargetMode="External"/><Relationship Id="rId15" Type="http://schemas.openxmlformats.org/officeDocument/2006/relationships/hyperlink" Target="https://www.linkedin.com/company/kcds-by-cncf/" TargetMode="External"/><Relationship Id="rId14" Type="http://schemas.openxmlformats.org/officeDocument/2006/relationships/hyperlink" Target="https://www.linkedin.com/company/kcds-by-cncf/" TargetMode="External"/><Relationship Id="rId16" Type="http://schemas.openxmlformats.org/officeDocument/2006/relationships/hyperlink" Target="https://twitter.com/KubernetesDay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cncf.io/events" TargetMode="External"/><Relationship Id="rId8" Type="http://schemas.openxmlformats.org/officeDocument/2006/relationships/hyperlink" Target="https://sessionize.com/2025-kcd-open-call-for-propos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Quicksand-bold.ttf"/><Relationship Id="rId9" Type="http://schemas.openxmlformats.org/officeDocument/2006/relationships/font" Target="fonts/Quicksand-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