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hd w:fill="ffffff" w:val="clear"/>
        <w:spacing w:before="0" w:line="288" w:lineRule="auto"/>
        <w:jc w:val="center"/>
        <w:rPr/>
      </w:pPr>
      <w:r w:rsidDel="00000000" w:rsidR="00000000" w:rsidRPr="00000000">
        <w:rPr/>
        <w:drawing>
          <wp:inline distB="114300" distT="114300" distL="114300" distR="114300">
            <wp:extent cx="3987800" cy="12827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9878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hd w:fill="ffffff" w:val="clear"/>
        <w:spacing w:line="288" w:lineRule="auto"/>
        <w:jc w:val="center"/>
        <w:rPr>
          <w:rFonts w:ascii="Montserrat" w:cs="Montserrat" w:eastAsia="Montserrat" w:hAnsi="Montserrat"/>
          <w:color w:val="666666"/>
          <w:sz w:val="24"/>
          <w:szCs w:val="24"/>
        </w:rPr>
      </w:pPr>
      <w:r w:rsidDel="00000000" w:rsidR="00000000" w:rsidRPr="00000000">
        <w:rPr>
          <w:rFonts w:ascii="Montserrat" w:cs="Montserrat" w:eastAsia="Montserrat" w:hAnsi="Montserrat"/>
          <w:color w:val="666666"/>
          <w:sz w:val="24"/>
          <w:szCs w:val="24"/>
          <w:rtl w:val="0"/>
        </w:rPr>
        <w:t xml:space="preserve">KCD Monthly Organizer Digest</w:t>
      </w:r>
    </w:p>
    <w:p w:rsidR="00000000" w:rsidDel="00000000" w:rsidP="00000000" w:rsidRDefault="00000000" w:rsidRPr="00000000" w14:paraId="00000003">
      <w:pPr>
        <w:shd w:fill="ffffff" w:val="clear"/>
        <w:spacing w:before="0" w:line="331.2" w:lineRule="auto"/>
        <w:jc w:val="center"/>
        <w:rPr>
          <w:rFonts w:ascii="Montserrat" w:cs="Montserrat" w:eastAsia="Montserrat" w:hAnsi="Montserrat"/>
          <w:color w:val="666666"/>
          <w:sz w:val="20"/>
          <w:szCs w:val="20"/>
        </w:rPr>
      </w:pPr>
      <w:r w:rsidDel="00000000" w:rsidR="00000000" w:rsidRPr="00000000">
        <w:rPr>
          <w:rFonts w:ascii="Montserrat" w:cs="Montserrat" w:eastAsia="Montserrat" w:hAnsi="Montserrat"/>
          <w:color w:val="666666"/>
          <w:sz w:val="20"/>
          <w:szCs w:val="20"/>
          <w:rtl w:val="0"/>
        </w:rPr>
        <w:t xml:space="preserve">September 6, 2024</w:t>
      </w:r>
    </w:p>
    <w:p w:rsidR="00000000" w:rsidDel="00000000" w:rsidP="00000000" w:rsidRDefault="00000000" w:rsidRPr="00000000" w14:paraId="00000004">
      <w:pPr>
        <w:shd w:fill="ffffff" w:val="clear"/>
        <w:spacing w:before="0" w:line="288" w:lineRule="auto"/>
        <w:jc w:val="left"/>
        <w:rPr>
          <w:rFonts w:ascii="Montserrat" w:cs="Montserrat" w:eastAsia="Montserrat" w:hAnsi="Montserrat"/>
          <w:color w:val="666666"/>
          <w:sz w:val="20"/>
          <w:szCs w:val="20"/>
        </w:rPr>
      </w:pPr>
      <w:r w:rsidDel="00000000" w:rsidR="00000000" w:rsidRPr="00000000">
        <w:rPr>
          <w:rtl w:val="0"/>
        </w:rPr>
      </w:r>
    </w:p>
    <w:p w:rsidR="00000000" w:rsidDel="00000000" w:rsidP="00000000" w:rsidRDefault="00000000" w:rsidRPr="00000000" w14:paraId="00000005">
      <w:pPr>
        <w:pStyle w:val="Heading2"/>
        <w:shd w:fill="ffffff" w:val="clear"/>
        <w:spacing w:line="331.2" w:lineRule="auto"/>
        <w:rPr/>
      </w:pPr>
      <w:bookmarkStart w:colFirst="0" w:colLast="0" w:name="_dz50mbxw02se" w:id="0"/>
      <w:bookmarkEnd w:id="0"/>
      <w:r w:rsidDel="00000000" w:rsidR="00000000" w:rsidRPr="00000000">
        <w:rPr>
          <w:rFonts w:ascii="Montserrat" w:cs="Montserrat" w:eastAsia="Montserrat" w:hAnsi="Montserrat"/>
          <w:b w:val="1"/>
          <w:sz w:val="30"/>
          <w:szCs w:val="30"/>
          <w:rtl w:val="0"/>
        </w:rPr>
        <w:t xml:space="preserve">Congratulations Taipei, Lahore, and Sydney!</w:t>
      </w:r>
      <w:r w:rsidDel="00000000" w:rsidR="00000000" w:rsidRPr="00000000">
        <w:rPr>
          <w:rtl w:val="0"/>
        </w:rPr>
      </w:r>
    </w:p>
    <w:p w:rsidR="00000000" w:rsidDel="00000000" w:rsidP="00000000" w:rsidRDefault="00000000" w:rsidRPr="00000000" w14:paraId="00000006">
      <w:pPr>
        <w:shd w:fill="ffffff" w:val="clear"/>
        <w:spacing w:line="331.2" w:lineRule="auto"/>
        <w:rPr>
          <w:rFonts w:ascii="Montserrat" w:cs="Montserrat" w:eastAsia="Montserrat" w:hAnsi="Montserrat"/>
          <w:color w:val="666666"/>
        </w:rPr>
      </w:pPr>
      <w:r w:rsidDel="00000000" w:rsidR="00000000" w:rsidRPr="00000000">
        <w:rPr>
          <w:rFonts w:ascii="Montserrat" w:cs="Montserrat" w:eastAsia="Montserrat" w:hAnsi="Montserrat"/>
          <w:color w:val="666666"/>
          <w:rtl w:val="0"/>
        </w:rPr>
        <w:t xml:space="preserve">Congratulations to all teams that hosted KCDs in August and this first week of September! </w:t>
      </w:r>
    </w:p>
    <w:p w:rsidR="00000000" w:rsidDel="00000000" w:rsidP="00000000" w:rsidRDefault="00000000" w:rsidRPr="00000000" w14:paraId="00000007">
      <w:pPr>
        <w:shd w:fill="ffffff" w:val="clear"/>
        <w:spacing w:line="331.2" w:lineRule="auto"/>
        <w:rPr>
          <w:rFonts w:ascii="Montserrat" w:cs="Montserrat" w:eastAsia="Montserrat" w:hAnsi="Montserrat"/>
          <w:color w:val="1155cc"/>
          <w:u w:val="single"/>
        </w:rPr>
      </w:pPr>
      <w:r w:rsidDel="00000000" w:rsidR="00000000" w:rsidRPr="00000000">
        <w:rPr>
          <w:rFonts w:ascii="Montserrat" w:cs="Montserrat" w:eastAsia="Montserrat" w:hAnsi="Montserrat"/>
          <w:color w:val="666666"/>
          <w:rtl w:val="0"/>
        </w:rPr>
        <w:t xml:space="preserve">We are excited for the next two KCDs happening in September:</w:t>
      </w:r>
      <w:r w:rsidDel="00000000" w:rsidR="00000000" w:rsidRPr="00000000">
        <w:rPr>
          <w:rtl w:val="0"/>
        </w:rPr>
      </w:r>
    </w:p>
    <w:p w:rsidR="00000000" w:rsidDel="00000000" w:rsidP="00000000" w:rsidRDefault="00000000" w:rsidRPr="00000000" w14:paraId="00000008">
      <w:pPr>
        <w:numPr>
          <w:ilvl w:val="0"/>
          <w:numId w:val="1"/>
        </w:numPr>
        <w:shd w:fill="ffffff" w:val="clear"/>
        <w:spacing w:after="0" w:afterAutospacing="0" w:before="0" w:line="240" w:lineRule="auto"/>
        <w:ind w:left="720" w:hanging="360"/>
        <w:rPr>
          <w:rFonts w:ascii="Montserrat" w:cs="Montserrat" w:eastAsia="Montserrat" w:hAnsi="Montserrat"/>
          <w:color w:val="666666"/>
        </w:rPr>
      </w:pPr>
      <w:hyperlink r:id="rId7">
        <w:r w:rsidDel="00000000" w:rsidR="00000000" w:rsidRPr="00000000">
          <w:rPr>
            <w:rFonts w:ascii="Montserrat" w:cs="Montserrat" w:eastAsia="Montserrat" w:hAnsi="Montserrat"/>
            <w:color w:val="0286ff"/>
            <w:u w:val="single"/>
            <w:rtl w:val="0"/>
          </w:rPr>
          <w:t xml:space="preserve">KCD Washington DC</w:t>
        </w:r>
      </w:hyperlink>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color w:val="666666"/>
          <w:rtl w:val="0"/>
        </w:rPr>
        <w:t xml:space="preserve">on September 24 with DevOps days happening afterward</w:t>
      </w:r>
      <w:r w:rsidDel="00000000" w:rsidR="00000000" w:rsidRPr="00000000">
        <w:rPr>
          <w:rtl w:val="0"/>
        </w:rPr>
      </w:r>
    </w:p>
    <w:p w:rsidR="00000000" w:rsidDel="00000000" w:rsidP="00000000" w:rsidRDefault="00000000" w:rsidRPr="00000000" w14:paraId="00000009">
      <w:pPr>
        <w:numPr>
          <w:ilvl w:val="0"/>
          <w:numId w:val="1"/>
        </w:numPr>
        <w:shd w:fill="ffffff" w:val="clear"/>
        <w:spacing w:after="200" w:before="0" w:line="240" w:lineRule="auto"/>
        <w:ind w:left="720" w:hanging="360"/>
        <w:rPr>
          <w:rFonts w:ascii="Montserrat" w:cs="Montserrat" w:eastAsia="Montserrat" w:hAnsi="Montserrat"/>
          <w:color w:val="666666"/>
        </w:rPr>
      </w:pPr>
      <w:hyperlink r:id="rId8">
        <w:r w:rsidDel="00000000" w:rsidR="00000000" w:rsidRPr="00000000">
          <w:rPr>
            <w:rFonts w:ascii="Montserrat" w:cs="Montserrat" w:eastAsia="Montserrat" w:hAnsi="Montserrat"/>
            <w:color w:val="0286ff"/>
            <w:u w:val="single"/>
            <w:rtl w:val="0"/>
          </w:rPr>
          <w:t xml:space="preserve">KCD Porto</w:t>
        </w:r>
      </w:hyperlink>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color w:val="666666"/>
          <w:rtl w:val="0"/>
        </w:rPr>
        <w:t xml:space="preserve">happening </w:t>
      </w:r>
      <w:r w:rsidDel="00000000" w:rsidR="00000000" w:rsidRPr="00000000">
        <w:rPr>
          <w:rFonts w:ascii="Montserrat" w:cs="Montserrat" w:eastAsia="Montserrat" w:hAnsi="Montserrat"/>
          <w:color w:val="666666"/>
          <w:rtl w:val="0"/>
        </w:rPr>
        <w:t xml:space="preserve">September 27 and 28 also with DevOps days happening after</w:t>
      </w:r>
    </w:p>
    <w:p w:rsidR="00000000" w:rsidDel="00000000" w:rsidP="00000000" w:rsidRDefault="00000000" w:rsidRPr="00000000" w14:paraId="0000000A">
      <w:pPr>
        <w:shd w:fill="ffffff" w:val="clear"/>
        <w:spacing w:before="720" w:line="331.2" w:lineRule="auto"/>
        <w:jc w:val="center"/>
        <w:rPr>
          <w:rFonts w:ascii="Montserrat" w:cs="Montserrat" w:eastAsia="Montserrat" w:hAnsi="Montserrat"/>
          <w:b w:val="1"/>
          <w:color w:val="666666"/>
        </w:rPr>
      </w:pPr>
      <w:r w:rsidDel="00000000" w:rsidR="00000000" w:rsidRPr="00000000">
        <w:rPr>
          <w:rFonts w:ascii="Montserrat" w:cs="Montserrat" w:eastAsia="Montserrat" w:hAnsi="Montserrat"/>
          <w:b w:val="1"/>
          <w:color w:val="666666"/>
        </w:rPr>
        <w:drawing>
          <wp:inline distB="114300" distT="114300" distL="114300" distR="114300">
            <wp:extent cx="6311900" cy="25400"/>
            <wp:effectExtent b="0" l="0" r="0" t="0"/>
            <wp:docPr descr="horizontal line" id="4" name="image2.png"/>
            <a:graphic>
              <a:graphicData uri="http://schemas.openxmlformats.org/drawingml/2006/picture">
                <pic:pic>
                  <pic:nvPicPr>
                    <pic:cNvPr descr="horizontal line" id="0" name="image2.png"/>
                    <pic:cNvPicPr preferRelativeResize="0"/>
                  </pic:nvPicPr>
                  <pic:blipFill>
                    <a:blip r:embed="rId9"/>
                    <a:srcRect b="0" l="0" r="0" t="0"/>
                    <a:stretch>
                      <a:fillRect/>
                    </a:stretch>
                  </pic:blipFill>
                  <pic:spPr>
                    <a:xfrm>
                      <a:off x="0" y="0"/>
                      <a:ext cx="63119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hd w:fill="ffffff" w:val="clear"/>
        <w:spacing w:before="0" w:line="288" w:lineRule="auto"/>
        <w:jc w:val="center"/>
        <w:rPr>
          <w:rFonts w:ascii="Montserrat" w:cs="Montserrat" w:eastAsia="Montserrat" w:hAnsi="Montserrat"/>
          <w:color w:val="666666"/>
          <w:sz w:val="20"/>
          <w:szCs w:val="20"/>
        </w:rPr>
      </w:pPr>
      <w:r w:rsidDel="00000000" w:rsidR="00000000" w:rsidRPr="00000000">
        <w:rPr>
          <w:rtl w:val="0"/>
        </w:rPr>
      </w:r>
    </w:p>
    <w:p w:rsidR="00000000" w:rsidDel="00000000" w:rsidP="00000000" w:rsidRDefault="00000000" w:rsidRPr="00000000" w14:paraId="0000000C">
      <w:pPr>
        <w:shd w:fill="ffffff" w:val="clear"/>
        <w:spacing w:before="0" w:line="288" w:lineRule="auto"/>
        <w:jc w:val="center"/>
        <w:rPr>
          <w:rFonts w:ascii="Montserrat" w:cs="Montserrat" w:eastAsia="Montserrat" w:hAnsi="Montserrat"/>
          <w:color w:val="666666"/>
          <w:sz w:val="20"/>
          <w:szCs w:val="20"/>
        </w:rPr>
      </w:pPr>
      <w:r w:rsidDel="00000000" w:rsidR="00000000" w:rsidRPr="00000000">
        <w:rPr>
          <w:rFonts w:ascii="Montserrat" w:cs="Montserrat" w:eastAsia="Montserrat" w:hAnsi="Montserrat"/>
          <w:color w:val="666666"/>
          <w:sz w:val="20"/>
          <w:szCs w:val="20"/>
          <w:rtl w:val="0"/>
        </w:rPr>
        <w:t xml:space="preserve">UPCOMING DEADLINE</w:t>
      </w:r>
      <w:r w:rsidDel="00000000" w:rsidR="00000000" w:rsidRPr="00000000">
        <w:rPr>
          <w:rtl w:val="0"/>
        </w:rPr>
      </w:r>
    </w:p>
    <w:p w:rsidR="00000000" w:rsidDel="00000000" w:rsidP="00000000" w:rsidRDefault="00000000" w:rsidRPr="00000000" w14:paraId="0000000D">
      <w:pPr>
        <w:pStyle w:val="Heading2"/>
        <w:shd w:fill="ffffff" w:val="clear"/>
        <w:spacing w:line="331.2" w:lineRule="auto"/>
        <w:rPr>
          <w:rFonts w:ascii="Montserrat" w:cs="Montserrat" w:eastAsia="Montserrat" w:hAnsi="Montserrat"/>
          <w:color w:val="666666"/>
        </w:rPr>
      </w:pPr>
      <w:bookmarkStart w:colFirst="0" w:colLast="0" w:name="_ki2czfl3s8gg" w:id="1"/>
      <w:bookmarkEnd w:id="1"/>
      <w:r w:rsidDel="00000000" w:rsidR="00000000" w:rsidRPr="00000000">
        <w:rPr>
          <w:rFonts w:ascii="Montserrat" w:cs="Montserrat" w:eastAsia="Montserrat" w:hAnsi="Montserrat"/>
          <w:b w:val="1"/>
          <w:sz w:val="30"/>
          <w:szCs w:val="30"/>
          <w:rtl w:val="0"/>
        </w:rPr>
        <w:t xml:space="preserve">KCD 2.0 applications close in less than 6 days!</w:t>
      </w:r>
      <w:r w:rsidDel="00000000" w:rsidR="00000000" w:rsidRPr="00000000">
        <w:rPr>
          <w:rtl w:val="0"/>
        </w:rPr>
      </w:r>
    </w:p>
    <w:p w:rsidR="00000000" w:rsidDel="00000000" w:rsidP="00000000" w:rsidRDefault="00000000" w:rsidRPr="00000000" w14:paraId="0000000E">
      <w:pPr>
        <w:rPr>
          <w:rFonts w:ascii="Montserrat" w:cs="Montserrat" w:eastAsia="Montserrat" w:hAnsi="Montserrat"/>
          <w:color w:val="666666"/>
        </w:rPr>
      </w:pPr>
      <w:r w:rsidDel="00000000" w:rsidR="00000000" w:rsidRPr="00000000">
        <w:rPr>
          <w:rFonts w:ascii="Montserrat" w:cs="Montserrat" w:eastAsia="Montserrat" w:hAnsi="Montserrat"/>
          <w:color w:val="666666"/>
          <w:rtl w:val="0"/>
        </w:rPr>
        <w:t xml:space="preserve">Thank you for your submissions so far! If you have a partial response, don’t forget to go in and finish your submission.</w:t>
      </w:r>
    </w:p>
    <w:p w:rsidR="00000000" w:rsidDel="00000000" w:rsidP="00000000" w:rsidRDefault="00000000" w:rsidRPr="00000000" w14:paraId="0000000F">
      <w:pPr>
        <w:spacing w:line="240" w:lineRule="auto"/>
        <w:rPr>
          <w:b w:val="1"/>
          <w:color w:val="999999"/>
        </w:rPr>
      </w:pPr>
      <w:r w:rsidDel="00000000" w:rsidR="00000000" w:rsidRPr="00000000">
        <w:rPr>
          <w:rtl w:val="0"/>
        </w:rPr>
      </w:r>
    </w:p>
    <w:tbl>
      <w:tblPr>
        <w:tblStyle w:val="Table1"/>
        <w:tblW w:w="40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65"/>
        <w:tblGridChange w:id="0">
          <w:tblGrid>
            <w:gridCol w:w="4065"/>
          </w:tblGrid>
        </w:tblGridChange>
      </w:tblGrid>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0286ff" w:val="clear"/>
            <w:tcMar>
              <w:top w:w="100.0" w:type="dxa"/>
              <w:left w:w="100.0" w:type="dxa"/>
              <w:bottom w:w="100.0" w:type="dxa"/>
              <w:right w:w="100.0" w:type="dxa"/>
            </w:tcMar>
            <w:vAlign w:val="center"/>
          </w:tcPr>
          <w:p w:rsidR="00000000" w:rsidDel="00000000" w:rsidP="00000000" w:rsidRDefault="00000000" w:rsidRPr="00000000" w14:paraId="00000010">
            <w:pPr>
              <w:spacing w:before="0" w:line="288" w:lineRule="auto"/>
              <w:jc w:val="center"/>
              <w:rPr>
                <w:rFonts w:ascii="Montserrat" w:cs="Montserrat" w:eastAsia="Montserrat" w:hAnsi="Montserrat"/>
                <w:b w:val="1"/>
                <w:color w:val="ffffff"/>
                <w:u w:val="single"/>
              </w:rPr>
            </w:pPr>
            <w:hyperlink r:id="rId10">
              <w:r w:rsidDel="00000000" w:rsidR="00000000" w:rsidRPr="00000000">
                <w:rPr>
                  <w:rFonts w:ascii="Montserrat" w:cs="Montserrat" w:eastAsia="Montserrat" w:hAnsi="Montserrat"/>
                  <w:b w:val="1"/>
                  <w:color w:val="ffffff"/>
                  <w:u w:val="single"/>
                  <w:rtl w:val="0"/>
                </w:rPr>
                <w:t xml:space="preserve">Apply Now</w:t>
              </w:r>
            </w:hyperlink>
            <w:r w:rsidDel="00000000" w:rsidR="00000000" w:rsidRPr="00000000">
              <w:rPr>
                <w:rFonts w:ascii="Montserrat" w:cs="Montserrat" w:eastAsia="Montserrat" w:hAnsi="Montserrat"/>
                <w:b w:val="1"/>
                <w:color w:val="ffffff"/>
                <w:u w:val="single"/>
                <w:rtl w:val="0"/>
              </w:rPr>
              <w:t xml:space="preserve"> for a 2025 KCD</w:t>
            </w:r>
          </w:p>
        </w:tc>
      </w:tr>
    </w:tbl>
    <w:p w:rsidR="00000000" w:rsidDel="00000000" w:rsidP="00000000" w:rsidRDefault="00000000" w:rsidRPr="00000000" w14:paraId="00000011">
      <w:pPr>
        <w:spacing w:line="240" w:lineRule="auto"/>
        <w:rPr>
          <w:rFonts w:ascii="Montserrat" w:cs="Montserrat" w:eastAsia="Montserrat" w:hAnsi="Montserrat"/>
          <w:color w:val="666666"/>
        </w:rPr>
      </w:pPr>
      <w:r w:rsidDel="00000000" w:rsidR="00000000" w:rsidRPr="00000000">
        <w:rPr>
          <w:rtl w:val="0"/>
        </w:rPr>
      </w:r>
    </w:p>
    <w:p w:rsidR="00000000" w:rsidDel="00000000" w:rsidP="00000000" w:rsidRDefault="00000000" w:rsidRPr="00000000" w14:paraId="00000012">
      <w:pPr>
        <w:spacing w:line="240" w:lineRule="auto"/>
        <w:rPr>
          <w:rFonts w:ascii="Montserrat" w:cs="Montserrat" w:eastAsia="Montserrat" w:hAnsi="Montserrat"/>
          <w:color w:val="666666"/>
        </w:rPr>
      </w:pPr>
      <w:r w:rsidDel="00000000" w:rsidR="00000000" w:rsidRPr="00000000">
        <w:rPr>
          <w:rFonts w:ascii="Montserrat" w:cs="Montserrat" w:eastAsia="Montserrat" w:hAnsi="Montserrat"/>
          <w:color w:val="666666"/>
          <w:rtl w:val="0"/>
        </w:rPr>
        <w:t xml:space="preserve">We wanted to provide some additional guidance on the following because we received questions in several feedback sessions with certain KCD groups.</w:t>
      </w:r>
    </w:p>
    <w:p w:rsidR="00000000" w:rsidDel="00000000" w:rsidP="00000000" w:rsidRDefault="00000000" w:rsidRPr="00000000" w14:paraId="00000013">
      <w:pPr>
        <w:spacing w:line="240" w:lineRule="auto"/>
        <w:rPr>
          <w:rFonts w:ascii="Montserrat" w:cs="Montserrat" w:eastAsia="Montserrat" w:hAnsi="Montserrat"/>
          <w:b w:val="1"/>
          <w:color w:val="666666"/>
        </w:rPr>
      </w:pPr>
      <w:r w:rsidDel="00000000" w:rsidR="00000000" w:rsidRPr="00000000">
        <w:rPr>
          <w:rtl w:val="0"/>
        </w:rPr>
      </w:r>
    </w:p>
    <w:p w:rsidR="00000000" w:rsidDel="00000000" w:rsidP="00000000" w:rsidRDefault="00000000" w:rsidRPr="00000000" w14:paraId="00000014">
      <w:pPr>
        <w:shd w:fill="ffffff" w:val="clear"/>
        <w:spacing w:line="288" w:lineRule="auto"/>
        <w:rPr>
          <w:rFonts w:ascii="Montserrat" w:cs="Montserrat" w:eastAsia="Montserrat" w:hAnsi="Montserrat"/>
          <w:b w:val="1"/>
          <w:color w:val="666666"/>
          <w:highlight w:val="white"/>
        </w:rPr>
      </w:pPr>
      <w:r w:rsidDel="00000000" w:rsidR="00000000" w:rsidRPr="00000000">
        <w:rPr>
          <w:rFonts w:ascii="Montserrat" w:cs="Montserrat" w:eastAsia="Montserrat" w:hAnsi="Montserrat"/>
          <w:b w:val="1"/>
          <w:color w:val="666666"/>
          <w:highlight w:val="white"/>
          <w:rtl w:val="0"/>
        </w:rPr>
        <w:t xml:space="preserve">Further explanation of Terms &amp; Conditions </w:t>
      </w:r>
    </w:p>
    <w:p w:rsidR="00000000" w:rsidDel="00000000" w:rsidP="00000000" w:rsidRDefault="00000000" w:rsidRPr="00000000" w14:paraId="00000015">
      <w:pPr>
        <w:pBdr>
          <w:top w:color="auto" w:space="10" w:sz="0" w:val="none"/>
          <w:left w:color="auto" w:space="0" w:sz="0" w:val="none"/>
          <w:bottom w:color="auto" w:space="0" w:sz="0" w:val="none"/>
          <w:right w:color="auto" w:space="0" w:sz="0" w:val="none"/>
        </w:pBdr>
        <w:shd w:fill="ffffff" w:val="clear"/>
        <w:spacing w:before="0" w:line="288" w:lineRule="auto"/>
        <w:rPr>
          <w:rFonts w:ascii="Montserrat" w:cs="Montserrat" w:eastAsia="Montserrat" w:hAnsi="Montserrat"/>
          <w:color w:val="666666"/>
          <w:highlight w:val="white"/>
        </w:rPr>
      </w:pPr>
      <w:r w:rsidDel="00000000" w:rsidR="00000000" w:rsidRPr="00000000">
        <w:rPr>
          <w:rFonts w:ascii="Montserrat" w:cs="Montserrat" w:eastAsia="Montserrat" w:hAnsi="Montserrat"/>
          <w:color w:val="666666"/>
          <w:highlight w:val="white"/>
          <w:rtl w:val="0"/>
        </w:rPr>
        <w:t xml:space="preserve">The KCD program is designed to help you run a great community event with CNCF support, and the terms of the program cover various areas to help you do so.  </w:t>
      </w:r>
    </w:p>
    <w:p w:rsidR="00000000" w:rsidDel="00000000" w:rsidP="00000000" w:rsidRDefault="00000000" w:rsidRPr="00000000" w14:paraId="00000016">
      <w:pPr>
        <w:pBdr>
          <w:top w:color="auto" w:space="10" w:sz="0" w:val="none"/>
          <w:left w:color="auto" w:space="0" w:sz="0" w:val="none"/>
          <w:bottom w:color="auto" w:space="0" w:sz="0" w:val="none"/>
          <w:right w:color="auto" w:space="0" w:sz="0" w:val="none"/>
        </w:pBdr>
        <w:shd w:fill="ffffff" w:val="clear"/>
        <w:spacing w:before="0" w:line="288" w:lineRule="auto"/>
        <w:rPr>
          <w:rFonts w:ascii="Montserrat" w:cs="Montserrat" w:eastAsia="Montserrat" w:hAnsi="Montserrat"/>
          <w:color w:val="666666"/>
          <w:highlight w:val="white"/>
        </w:rPr>
      </w:pPr>
      <w:r w:rsidDel="00000000" w:rsidR="00000000" w:rsidRPr="00000000">
        <w:rPr>
          <w:rtl w:val="0"/>
        </w:rPr>
      </w:r>
    </w:p>
    <w:p w:rsidR="00000000" w:rsidDel="00000000" w:rsidP="00000000" w:rsidRDefault="00000000" w:rsidRPr="00000000" w14:paraId="00000017">
      <w:pPr>
        <w:pBdr>
          <w:top w:color="auto" w:space="10" w:sz="0" w:val="none"/>
          <w:left w:color="auto" w:space="0" w:sz="0" w:val="none"/>
          <w:bottom w:color="auto" w:space="0" w:sz="0" w:val="none"/>
          <w:right w:color="auto" w:space="0" w:sz="0" w:val="none"/>
        </w:pBdr>
        <w:shd w:fill="ffffff" w:val="clear"/>
        <w:spacing w:before="0" w:line="288" w:lineRule="auto"/>
        <w:rPr>
          <w:rFonts w:ascii="Montserrat" w:cs="Montserrat" w:eastAsia="Montserrat" w:hAnsi="Montserrat"/>
          <w:b w:val="1"/>
          <w:color w:val="666666"/>
          <w:highlight w:val="white"/>
        </w:rPr>
      </w:pPr>
      <w:r w:rsidDel="00000000" w:rsidR="00000000" w:rsidRPr="00000000">
        <w:rPr>
          <w:rFonts w:ascii="Montserrat" w:cs="Montserrat" w:eastAsia="Montserrat" w:hAnsi="Montserrat"/>
          <w:b w:val="1"/>
          <w:color w:val="666666"/>
          <w:highlight w:val="white"/>
          <w:rtl w:val="0"/>
        </w:rPr>
        <w:t xml:space="preserve">Insurance</w:t>
      </w:r>
    </w:p>
    <w:p w:rsidR="00000000" w:rsidDel="00000000" w:rsidP="00000000" w:rsidRDefault="00000000" w:rsidRPr="00000000" w14:paraId="00000018">
      <w:pPr>
        <w:pBdr>
          <w:top w:color="auto" w:space="10" w:sz="0" w:val="none"/>
          <w:left w:color="auto" w:space="0" w:sz="0" w:val="none"/>
          <w:bottom w:color="auto" w:space="0" w:sz="0" w:val="none"/>
          <w:right w:color="auto" w:space="0" w:sz="0" w:val="none"/>
        </w:pBdr>
        <w:shd w:fill="ffffff" w:val="clear"/>
        <w:spacing w:before="0" w:line="288" w:lineRule="auto"/>
        <w:rPr>
          <w:rFonts w:ascii="Montserrat" w:cs="Montserrat" w:eastAsia="Montserrat" w:hAnsi="Montserrat"/>
          <w:color w:val="666666"/>
          <w:highlight w:val="white"/>
        </w:rPr>
      </w:pPr>
      <w:r w:rsidDel="00000000" w:rsidR="00000000" w:rsidRPr="00000000">
        <w:rPr>
          <w:rFonts w:ascii="Montserrat" w:cs="Montserrat" w:eastAsia="Montserrat" w:hAnsi="Montserrat"/>
          <w:color w:val="666666"/>
          <w:highlight w:val="white"/>
          <w:rtl w:val="0"/>
        </w:rPr>
        <w:t xml:space="preserve">We have received a few questions about the insurance requirements.</w:t>
      </w:r>
    </w:p>
    <w:p w:rsidR="00000000" w:rsidDel="00000000" w:rsidP="00000000" w:rsidRDefault="00000000" w:rsidRPr="00000000" w14:paraId="00000019">
      <w:pPr>
        <w:pBdr>
          <w:top w:color="auto" w:space="10" w:sz="0" w:val="none"/>
          <w:left w:color="auto" w:space="0" w:sz="0" w:val="none"/>
          <w:bottom w:color="auto" w:space="0" w:sz="0" w:val="none"/>
          <w:right w:color="auto" w:space="0" w:sz="0" w:val="none"/>
        </w:pBdr>
        <w:shd w:fill="ffffff" w:val="clear"/>
        <w:spacing w:before="0" w:line="288" w:lineRule="auto"/>
        <w:rPr>
          <w:rFonts w:ascii="Montserrat" w:cs="Montserrat" w:eastAsia="Montserrat" w:hAnsi="Montserrat"/>
          <w:color w:val="666666"/>
          <w:highlight w:val="white"/>
        </w:rPr>
      </w:pPr>
      <w:r w:rsidDel="00000000" w:rsidR="00000000" w:rsidRPr="00000000">
        <w:rPr>
          <w:rtl w:val="0"/>
        </w:rPr>
      </w:r>
    </w:p>
    <w:p w:rsidR="00000000" w:rsidDel="00000000" w:rsidP="00000000" w:rsidRDefault="00000000" w:rsidRPr="00000000" w14:paraId="0000001A">
      <w:pPr>
        <w:pBdr>
          <w:top w:color="auto" w:space="10" w:sz="0" w:val="none"/>
          <w:left w:color="auto" w:space="0" w:sz="0" w:val="none"/>
          <w:bottom w:color="auto" w:space="0" w:sz="0" w:val="none"/>
          <w:right w:color="auto" w:space="0" w:sz="0" w:val="none"/>
        </w:pBdr>
        <w:shd w:fill="ffffff" w:val="clear"/>
        <w:spacing w:before="0" w:line="288" w:lineRule="auto"/>
        <w:rPr>
          <w:rFonts w:ascii="Montserrat" w:cs="Montserrat" w:eastAsia="Montserrat" w:hAnsi="Montserrat"/>
          <w:color w:val="666666"/>
        </w:rPr>
      </w:pPr>
      <w:r w:rsidDel="00000000" w:rsidR="00000000" w:rsidRPr="00000000">
        <w:rPr>
          <w:rFonts w:ascii="Montserrat" w:cs="Montserrat" w:eastAsia="Montserrat" w:hAnsi="Montserrat"/>
          <w:color w:val="666666"/>
          <w:rtl w:val="0"/>
        </w:rPr>
        <w:t xml:space="preserve">One can buy inexpensive event insurance online for small events. There are dozens of companies if you do a quick search. Anyone hosting an event should have insurance to protect themselves.  However, your organization likely already has a general/umbrella policy that can be used for the event. Only folks newly starting an organization just to support KCDs would need to get new event insurance, and again this is super inexpensive.</w:t>
      </w:r>
    </w:p>
    <w:p w:rsidR="00000000" w:rsidDel="00000000" w:rsidP="00000000" w:rsidRDefault="00000000" w:rsidRPr="00000000" w14:paraId="0000001B">
      <w:pPr>
        <w:pBdr>
          <w:top w:color="auto" w:space="10" w:sz="0" w:val="none"/>
          <w:left w:color="auto" w:space="0" w:sz="0" w:val="none"/>
          <w:bottom w:color="auto" w:space="0" w:sz="0" w:val="none"/>
          <w:right w:color="auto" w:space="0" w:sz="0" w:val="none"/>
        </w:pBdr>
        <w:shd w:fill="ffffff" w:val="clear"/>
        <w:spacing w:before="0" w:line="288" w:lineRule="auto"/>
        <w:rPr>
          <w:rFonts w:ascii="Montserrat" w:cs="Montserrat" w:eastAsia="Montserrat" w:hAnsi="Montserrat"/>
          <w:color w:val="666666"/>
        </w:rPr>
      </w:pPr>
      <w:r w:rsidDel="00000000" w:rsidR="00000000" w:rsidRPr="00000000">
        <w:rPr>
          <w:rtl w:val="0"/>
        </w:rPr>
      </w:r>
    </w:p>
    <w:p w:rsidR="00000000" w:rsidDel="00000000" w:rsidP="00000000" w:rsidRDefault="00000000" w:rsidRPr="00000000" w14:paraId="0000001C">
      <w:pPr>
        <w:pBdr>
          <w:top w:color="auto" w:space="10" w:sz="0" w:val="none"/>
          <w:left w:color="auto" w:space="0" w:sz="0" w:val="none"/>
          <w:bottom w:color="auto" w:space="0" w:sz="0" w:val="none"/>
          <w:right w:color="auto" w:space="0" w:sz="0" w:val="none"/>
        </w:pBdr>
        <w:shd w:fill="ffffff" w:val="clear"/>
        <w:spacing w:before="0" w:line="288" w:lineRule="auto"/>
        <w:rPr>
          <w:rFonts w:ascii="Montserrat" w:cs="Montserrat" w:eastAsia="Montserrat" w:hAnsi="Montserrat"/>
          <w:color w:val="666666"/>
          <w:highlight w:val="white"/>
        </w:rPr>
      </w:pPr>
      <w:r w:rsidDel="00000000" w:rsidR="00000000" w:rsidRPr="00000000">
        <w:rPr>
          <w:rFonts w:ascii="Montserrat" w:cs="Montserrat" w:eastAsia="Montserrat" w:hAnsi="Montserrat"/>
          <w:color w:val="666666"/>
          <w:highlight w:val="white"/>
          <w:rtl w:val="0"/>
        </w:rPr>
        <w:t xml:space="preserve">Because the CNCF is supporting the event and its brands are used to promote the event, we ask to be listed as an additional insured party for the event on your policy. This is to protect both you and the CNCF.</w:t>
      </w:r>
    </w:p>
    <w:p w:rsidR="00000000" w:rsidDel="00000000" w:rsidP="00000000" w:rsidRDefault="00000000" w:rsidRPr="00000000" w14:paraId="0000001D">
      <w:pPr>
        <w:pBdr>
          <w:top w:color="auto" w:space="10" w:sz="0" w:val="none"/>
          <w:left w:color="auto" w:space="0" w:sz="0" w:val="none"/>
          <w:bottom w:color="auto" w:space="0" w:sz="0" w:val="none"/>
          <w:right w:color="auto" w:space="0" w:sz="0" w:val="none"/>
        </w:pBdr>
        <w:shd w:fill="ffffff" w:val="clear"/>
        <w:spacing w:before="0" w:line="288" w:lineRule="auto"/>
        <w:rPr>
          <w:rFonts w:ascii="Montserrat" w:cs="Montserrat" w:eastAsia="Montserrat" w:hAnsi="Montserrat"/>
          <w:color w:val="666666"/>
          <w:highlight w:val="white"/>
        </w:rPr>
      </w:pPr>
      <w:r w:rsidDel="00000000" w:rsidR="00000000" w:rsidRPr="00000000">
        <w:rPr>
          <w:rtl w:val="0"/>
        </w:rPr>
      </w:r>
    </w:p>
    <w:p w:rsidR="00000000" w:rsidDel="00000000" w:rsidP="00000000" w:rsidRDefault="00000000" w:rsidRPr="00000000" w14:paraId="0000001E">
      <w:pPr>
        <w:pBdr>
          <w:top w:color="auto" w:space="10" w:sz="0" w:val="none"/>
          <w:left w:color="auto" w:space="0" w:sz="0" w:val="none"/>
          <w:bottom w:color="auto" w:space="0" w:sz="0" w:val="none"/>
          <w:right w:color="auto" w:space="0" w:sz="0" w:val="none"/>
        </w:pBdr>
        <w:shd w:fill="ffffff" w:val="clear"/>
        <w:spacing w:before="0" w:line="288" w:lineRule="auto"/>
        <w:rPr>
          <w:rFonts w:ascii="Montserrat" w:cs="Montserrat" w:eastAsia="Montserrat" w:hAnsi="Montserrat"/>
          <w:b w:val="1"/>
          <w:color w:val="666666"/>
          <w:highlight w:val="white"/>
        </w:rPr>
      </w:pPr>
      <w:r w:rsidDel="00000000" w:rsidR="00000000" w:rsidRPr="00000000">
        <w:rPr>
          <w:rFonts w:ascii="Montserrat" w:cs="Montserrat" w:eastAsia="Montserrat" w:hAnsi="Montserrat"/>
          <w:b w:val="1"/>
          <w:color w:val="666666"/>
          <w:highlight w:val="white"/>
          <w:rtl w:val="0"/>
        </w:rPr>
        <w:t xml:space="preserve">Centralized Registration</w:t>
      </w:r>
    </w:p>
    <w:p w:rsidR="00000000" w:rsidDel="00000000" w:rsidP="00000000" w:rsidRDefault="00000000" w:rsidRPr="00000000" w14:paraId="0000001F">
      <w:pPr>
        <w:pBdr>
          <w:top w:color="auto" w:space="10" w:sz="0" w:val="none"/>
          <w:left w:color="auto" w:space="0" w:sz="0" w:val="none"/>
          <w:bottom w:color="auto" w:space="0" w:sz="0" w:val="none"/>
          <w:right w:color="auto" w:space="0" w:sz="0" w:val="none"/>
        </w:pBdr>
        <w:shd w:fill="ffffff" w:val="clear"/>
        <w:spacing w:before="0" w:line="288" w:lineRule="auto"/>
        <w:rPr>
          <w:rFonts w:ascii="Montserrat" w:cs="Montserrat" w:eastAsia="Montserrat" w:hAnsi="Montserrat"/>
          <w:color w:val="666666"/>
          <w:highlight w:val="white"/>
        </w:rPr>
      </w:pPr>
      <w:r w:rsidDel="00000000" w:rsidR="00000000" w:rsidRPr="00000000">
        <w:rPr>
          <w:rFonts w:ascii="Montserrat" w:cs="Montserrat" w:eastAsia="Montserrat" w:hAnsi="Montserrat"/>
          <w:color w:val="666666"/>
          <w:highlight w:val="white"/>
          <w:rtl w:val="0"/>
        </w:rPr>
        <w:t xml:space="preserve">We have had great success with our registration system for events all over the globe.  We are not aware of any obstacles to KCD organizers using the same system, whether they be privacy- or tax-related, but if you have a concern, we are happy to address this on a case by case basis.</w:t>
      </w:r>
    </w:p>
    <w:p w:rsidR="00000000" w:rsidDel="00000000" w:rsidP="00000000" w:rsidRDefault="00000000" w:rsidRPr="00000000" w14:paraId="00000020">
      <w:pPr>
        <w:shd w:fill="ffffff" w:val="clear"/>
        <w:spacing w:line="240" w:lineRule="auto"/>
        <w:rPr>
          <w:rFonts w:ascii="Montserrat" w:cs="Montserrat" w:eastAsia="Montserrat" w:hAnsi="Montserrat"/>
          <w:color w:val="666666"/>
        </w:rPr>
      </w:pPr>
      <w:r w:rsidDel="00000000" w:rsidR="00000000" w:rsidRPr="00000000">
        <w:rPr>
          <w:rtl w:val="0"/>
        </w:rPr>
      </w:r>
    </w:p>
    <w:p w:rsidR="00000000" w:rsidDel="00000000" w:rsidP="00000000" w:rsidRDefault="00000000" w:rsidRPr="00000000" w14:paraId="00000021">
      <w:pPr>
        <w:spacing w:line="240" w:lineRule="auto"/>
        <w:rPr>
          <w:rFonts w:ascii="Montserrat" w:cs="Montserrat" w:eastAsia="Montserrat" w:hAnsi="Montserrat"/>
          <w:color w:val="666666"/>
        </w:rPr>
      </w:pPr>
      <w:r w:rsidDel="00000000" w:rsidR="00000000" w:rsidRPr="00000000">
        <w:rPr>
          <w:rFonts w:ascii="Montserrat" w:cs="Montserrat" w:eastAsia="Montserrat" w:hAnsi="Montserrat"/>
          <w:color w:val="666666"/>
          <w:rtl w:val="0"/>
        </w:rPr>
        <w:t xml:space="preserve">Like everything CNCF does, we aim to be vendor-neutral and a central supporter to these programs, and are here in partnership with you.</w:t>
      </w:r>
      <w:r w:rsidDel="00000000" w:rsidR="00000000" w:rsidRPr="00000000">
        <w:rPr>
          <w:rtl w:val="0"/>
        </w:rPr>
      </w:r>
    </w:p>
    <w:p w:rsidR="00000000" w:rsidDel="00000000" w:rsidP="00000000" w:rsidRDefault="00000000" w:rsidRPr="00000000" w14:paraId="00000022">
      <w:pPr>
        <w:shd w:fill="ffffff" w:val="clear"/>
        <w:spacing w:before="400" w:line="331.2" w:lineRule="auto"/>
        <w:jc w:val="center"/>
        <w:rPr>
          <w:rFonts w:ascii="Montserrat" w:cs="Montserrat" w:eastAsia="Montserrat" w:hAnsi="Montserrat"/>
          <w:b w:val="1"/>
          <w:color w:val="666666"/>
        </w:rPr>
      </w:pPr>
      <w:r w:rsidDel="00000000" w:rsidR="00000000" w:rsidRPr="00000000">
        <w:rPr>
          <w:rFonts w:ascii="Montserrat" w:cs="Montserrat" w:eastAsia="Montserrat" w:hAnsi="Montserrat"/>
          <w:b w:val="1"/>
          <w:color w:val="666666"/>
        </w:rPr>
        <w:drawing>
          <wp:inline distB="114300" distT="114300" distL="114300" distR="114300">
            <wp:extent cx="6311900" cy="25400"/>
            <wp:effectExtent b="0" l="0" r="0" t="0"/>
            <wp:docPr descr="horizontal line" id="6" name="image3.png"/>
            <a:graphic>
              <a:graphicData uri="http://schemas.openxmlformats.org/drawingml/2006/picture">
                <pic:pic>
                  <pic:nvPicPr>
                    <pic:cNvPr descr="horizontal line" id="0" name="image3.png"/>
                    <pic:cNvPicPr preferRelativeResize="0"/>
                  </pic:nvPicPr>
                  <pic:blipFill>
                    <a:blip r:embed="rId9"/>
                    <a:srcRect b="0" l="0" r="0" t="0"/>
                    <a:stretch>
                      <a:fillRect/>
                    </a:stretch>
                  </pic:blipFill>
                  <pic:spPr>
                    <a:xfrm>
                      <a:off x="0" y="0"/>
                      <a:ext cx="63119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hd w:fill="ffffff" w:val="clear"/>
        <w:spacing w:before="0" w:line="288" w:lineRule="auto"/>
        <w:jc w:val="center"/>
        <w:rPr>
          <w:rFonts w:ascii="Montserrat" w:cs="Montserrat" w:eastAsia="Montserrat" w:hAnsi="Montserrat"/>
          <w:color w:val="666666"/>
          <w:sz w:val="20"/>
          <w:szCs w:val="20"/>
        </w:rPr>
      </w:pPr>
      <w:r w:rsidDel="00000000" w:rsidR="00000000" w:rsidRPr="00000000">
        <w:rPr>
          <w:rFonts w:ascii="Montserrat" w:cs="Montserrat" w:eastAsia="Montserrat" w:hAnsi="Montserrat"/>
          <w:color w:val="666666"/>
          <w:sz w:val="20"/>
          <w:szCs w:val="20"/>
          <w:rtl w:val="0"/>
        </w:rPr>
        <w:t xml:space="preserve">EXPLANATION</w:t>
      </w:r>
    </w:p>
    <w:p w:rsidR="00000000" w:rsidDel="00000000" w:rsidP="00000000" w:rsidRDefault="00000000" w:rsidRPr="00000000" w14:paraId="00000024">
      <w:pPr>
        <w:pStyle w:val="Heading2"/>
        <w:shd w:fill="ffffff" w:val="clear"/>
        <w:spacing w:line="331.2" w:lineRule="auto"/>
        <w:rPr>
          <w:rFonts w:ascii="Montserrat" w:cs="Montserrat" w:eastAsia="Montserrat" w:hAnsi="Montserrat"/>
          <w:b w:val="1"/>
          <w:sz w:val="30"/>
          <w:szCs w:val="30"/>
        </w:rPr>
      </w:pPr>
      <w:bookmarkStart w:colFirst="0" w:colLast="0" w:name="_l5aaks22c8h0" w:id="2"/>
      <w:bookmarkEnd w:id="2"/>
      <w:r w:rsidDel="00000000" w:rsidR="00000000" w:rsidRPr="00000000">
        <w:rPr>
          <w:rFonts w:ascii="Montserrat" w:cs="Montserrat" w:eastAsia="Montserrat" w:hAnsi="Montserrat"/>
          <w:b w:val="1"/>
          <w:sz w:val="30"/>
          <w:szCs w:val="30"/>
          <w:rtl w:val="0"/>
        </w:rPr>
        <w:t xml:space="preserve">The KCD Organizer Slack Channel</w:t>
      </w:r>
    </w:p>
    <w:p w:rsidR="00000000" w:rsidDel="00000000" w:rsidP="00000000" w:rsidRDefault="00000000" w:rsidRPr="00000000" w14:paraId="00000025">
      <w:pPr>
        <w:shd w:fill="ffffff" w:val="clear"/>
        <w:spacing w:line="240" w:lineRule="auto"/>
        <w:rPr>
          <w:rFonts w:ascii="Montserrat" w:cs="Montserrat" w:eastAsia="Montserrat" w:hAnsi="Montserrat"/>
          <w:color w:val="666666"/>
        </w:rPr>
      </w:pPr>
      <w:r w:rsidDel="00000000" w:rsidR="00000000" w:rsidRPr="00000000">
        <w:rPr>
          <w:rFonts w:ascii="Montserrat" w:cs="Montserrat" w:eastAsia="Montserrat" w:hAnsi="Montserrat"/>
          <w:color w:val="666666"/>
          <w:rtl w:val="0"/>
        </w:rPr>
        <w:t xml:space="preserve">Some of you may or may not have noticed the notification I sent out on Friday about the perk/benefit of the KCD Organizer Slack channel in the CNCF workspace.</w:t>
      </w:r>
    </w:p>
    <w:p w:rsidR="00000000" w:rsidDel="00000000" w:rsidP="00000000" w:rsidRDefault="00000000" w:rsidRPr="00000000" w14:paraId="00000026">
      <w:pPr>
        <w:shd w:fill="ffffff" w:val="clear"/>
        <w:spacing w:line="240" w:lineRule="auto"/>
        <w:rPr>
          <w:rFonts w:ascii="Montserrat" w:cs="Montserrat" w:eastAsia="Montserrat" w:hAnsi="Montserrat"/>
          <w:color w:val="666666"/>
        </w:rPr>
      </w:pPr>
      <w:r w:rsidDel="00000000" w:rsidR="00000000" w:rsidRPr="00000000">
        <w:rPr>
          <w:rFonts w:ascii="Montserrat" w:cs="Montserrat" w:eastAsia="Montserrat" w:hAnsi="Montserrat"/>
          <w:color w:val="666666"/>
          <w:rtl w:val="0"/>
        </w:rPr>
        <w:t xml:space="preserve">I want to apologize for not leaving it up for the weekend before cleaning up the channel before our Q2 was over.</w:t>
      </w:r>
    </w:p>
    <w:p w:rsidR="00000000" w:rsidDel="00000000" w:rsidP="00000000" w:rsidRDefault="00000000" w:rsidRPr="00000000" w14:paraId="00000027">
      <w:pPr>
        <w:shd w:fill="ffffff" w:val="clear"/>
        <w:spacing w:line="240" w:lineRule="auto"/>
        <w:rPr>
          <w:rFonts w:ascii="Montserrat" w:cs="Montserrat" w:eastAsia="Montserrat" w:hAnsi="Montserrat"/>
          <w:color w:val="666666"/>
        </w:rPr>
      </w:pPr>
      <w:r w:rsidDel="00000000" w:rsidR="00000000" w:rsidRPr="00000000">
        <w:rPr>
          <w:rFonts w:ascii="Arial" w:cs="Arial" w:eastAsia="Arial" w:hAnsi="Arial"/>
          <w:color w:val="d1d2d3"/>
          <w:sz w:val="23"/>
          <w:szCs w:val="23"/>
          <w:shd w:fill="1a1d21" w:val="clear"/>
        </w:rPr>
        <w:drawing>
          <wp:inline distB="114300" distT="114300" distL="114300" distR="114300">
            <wp:extent cx="5319713" cy="2184253"/>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319713" cy="218425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hd w:fill="ffffff" w:val="clear"/>
        <w:spacing w:line="240" w:lineRule="auto"/>
        <w:rPr>
          <w:rFonts w:ascii="Montserrat" w:cs="Montserrat" w:eastAsia="Montserrat" w:hAnsi="Montserrat"/>
          <w:b w:val="1"/>
          <w:color w:val="666666"/>
        </w:rPr>
      </w:pPr>
      <w:r w:rsidDel="00000000" w:rsidR="00000000" w:rsidRPr="00000000">
        <w:rPr>
          <w:rFonts w:ascii="Montserrat" w:cs="Montserrat" w:eastAsia="Montserrat" w:hAnsi="Montserrat"/>
          <w:color w:val="666666"/>
          <w:rtl w:val="0"/>
        </w:rPr>
        <w:t xml:space="preserve">Again, my apologies for not being more considerate here. Please note that we will be doing the same with this email alias, and will replenish it with the 2025 organizers once acceptances and confirmations have gone out.</w:t>
      </w:r>
      <w:r w:rsidDel="00000000" w:rsidR="00000000" w:rsidRPr="00000000">
        <w:rPr>
          <w:rtl w:val="0"/>
        </w:rPr>
      </w:r>
    </w:p>
    <w:p w:rsidR="00000000" w:rsidDel="00000000" w:rsidP="00000000" w:rsidRDefault="00000000" w:rsidRPr="00000000" w14:paraId="00000029">
      <w:pPr>
        <w:shd w:fill="ffffff" w:val="clear"/>
        <w:spacing w:before="400" w:line="331.2" w:lineRule="auto"/>
        <w:jc w:val="center"/>
        <w:rPr>
          <w:rFonts w:ascii="Montserrat" w:cs="Montserrat" w:eastAsia="Montserrat" w:hAnsi="Montserrat"/>
          <w:color w:val="666666"/>
          <w:sz w:val="20"/>
          <w:szCs w:val="20"/>
        </w:rPr>
      </w:pPr>
      <w:r w:rsidDel="00000000" w:rsidR="00000000" w:rsidRPr="00000000">
        <w:rPr>
          <w:rFonts w:ascii="Montserrat" w:cs="Montserrat" w:eastAsia="Montserrat" w:hAnsi="Montserrat"/>
          <w:b w:val="1"/>
          <w:color w:val="666666"/>
        </w:rPr>
        <w:drawing>
          <wp:inline distB="114300" distT="114300" distL="114300" distR="114300">
            <wp:extent cx="6311900" cy="25400"/>
            <wp:effectExtent b="0" l="0" r="0" t="0"/>
            <wp:docPr descr="horizontal line" id="3" name="image3.png"/>
            <a:graphic>
              <a:graphicData uri="http://schemas.openxmlformats.org/drawingml/2006/picture">
                <pic:pic>
                  <pic:nvPicPr>
                    <pic:cNvPr descr="horizontal line" id="0" name="image3.png"/>
                    <pic:cNvPicPr preferRelativeResize="0"/>
                  </pic:nvPicPr>
                  <pic:blipFill>
                    <a:blip r:embed="rId9"/>
                    <a:srcRect b="0" l="0" r="0" t="0"/>
                    <a:stretch>
                      <a:fillRect/>
                    </a:stretch>
                  </pic:blipFill>
                  <pic:spPr>
                    <a:xfrm>
                      <a:off x="0" y="0"/>
                      <a:ext cx="63119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hd w:fill="ffffff" w:val="clear"/>
        <w:spacing w:before="0" w:line="288" w:lineRule="auto"/>
        <w:jc w:val="center"/>
        <w:rPr>
          <w:rFonts w:ascii="Montserrat" w:cs="Montserrat" w:eastAsia="Montserrat" w:hAnsi="Montserrat"/>
          <w:color w:val="666666"/>
          <w:sz w:val="20"/>
          <w:szCs w:val="20"/>
        </w:rPr>
      </w:pPr>
      <w:r w:rsidDel="00000000" w:rsidR="00000000" w:rsidRPr="00000000">
        <w:rPr>
          <w:rFonts w:ascii="Montserrat" w:cs="Montserrat" w:eastAsia="Montserrat" w:hAnsi="Montserrat"/>
          <w:color w:val="666666"/>
          <w:sz w:val="20"/>
          <w:szCs w:val="20"/>
          <w:rtl w:val="0"/>
        </w:rPr>
        <w:t xml:space="preserve">OPPORTUNITY</w:t>
      </w:r>
    </w:p>
    <w:p w:rsidR="00000000" w:rsidDel="00000000" w:rsidP="00000000" w:rsidRDefault="00000000" w:rsidRPr="00000000" w14:paraId="0000002B">
      <w:pPr>
        <w:pStyle w:val="Heading2"/>
        <w:shd w:fill="ffffff" w:val="clear"/>
        <w:spacing w:line="331.2" w:lineRule="auto"/>
        <w:rPr>
          <w:rFonts w:ascii="Montserrat" w:cs="Montserrat" w:eastAsia="Montserrat" w:hAnsi="Montserrat"/>
          <w:b w:val="1"/>
          <w:sz w:val="30"/>
          <w:szCs w:val="30"/>
        </w:rPr>
      </w:pPr>
      <w:bookmarkStart w:colFirst="0" w:colLast="0" w:name="_s44uz05papwo" w:id="3"/>
      <w:bookmarkEnd w:id="3"/>
      <w:r w:rsidDel="00000000" w:rsidR="00000000" w:rsidRPr="00000000">
        <w:rPr>
          <w:rFonts w:ascii="Montserrat" w:cs="Montserrat" w:eastAsia="Montserrat" w:hAnsi="Montserrat"/>
          <w:b w:val="1"/>
          <w:sz w:val="30"/>
          <w:szCs w:val="30"/>
          <w:rtl w:val="0"/>
        </w:rPr>
        <w:t xml:space="preserve">KubeCon + CloudNativeCon SLC Scholarships for KCDs</w:t>
      </w:r>
      <w:r w:rsidDel="00000000" w:rsidR="00000000" w:rsidRPr="00000000">
        <w:rPr>
          <w:rtl w:val="0"/>
        </w:rPr>
      </w:r>
    </w:p>
    <w:p w:rsidR="00000000" w:rsidDel="00000000" w:rsidP="00000000" w:rsidRDefault="00000000" w:rsidRPr="00000000" w14:paraId="0000002C">
      <w:pPr>
        <w:shd w:fill="ffffff" w:val="clear"/>
        <w:spacing w:line="331.2" w:lineRule="auto"/>
        <w:rPr>
          <w:rFonts w:ascii="Montserrat" w:cs="Montserrat" w:eastAsia="Montserrat" w:hAnsi="Montserrat"/>
          <w:color w:val="666666"/>
        </w:rPr>
      </w:pPr>
      <w:r w:rsidDel="00000000" w:rsidR="00000000" w:rsidRPr="00000000">
        <w:rPr>
          <w:rFonts w:ascii="Montserrat" w:cs="Montserrat" w:eastAsia="Montserrat" w:hAnsi="Montserrat"/>
          <w:color w:val="666666"/>
          <w:rtl w:val="0"/>
        </w:rPr>
        <w:t xml:space="preserve">Nominations for this scholarship closed on September 1, 2024 at 11:59pm Pacific Time, and notifications will be sent by September 16.</w:t>
      </w:r>
    </w:p>
    <w:p w:rsidR="00000000" w:rsidDel="00000000" w:rsidP="00000000" w:rsidRDefault="00000000" w:rsidRPr="00000000" w14:paraId="0000002D">
      <w:pPr>
        <w:shd w:fill="ffffff" w:val="clear"/>
        <w:spacing w:line="331.2" w:lineRule="auto"/>
        <w:rPr>
          <w:rFonts w:ascii="Montserrat" w:cs="Montserrat" w:eastAsia="Montserrat" w:hAnsi="Montserrat"/>
          <w:color w:val="666666"/>
        </w:rPr>
      </w:pPr>
      <w:r w:rsidDel="00000000" w:rsidR="00000000" w:rsidRPr="00000000">
        <w:rPr>
          <w:rFonts w:ascii="Montserrat" w:cs="Montserrat" w:eastAsia="Montserrat" w:hAnsi="Montserrat"/>
          <w:color w:val="666666"/>
          <w:rtl w:val="0"/>
        </w:rPr>
        <w:t xml:space="preserve">Please note that we had 7 responses, and a reminder that we can only send 3 people to KubeCon + CloudNativeCon in Salt Lake City. The criteria is as follows:</w:t>
      </w:r>
    </w:p>
    <w:p w:rsidR="00000000" w:rsidDel="00000000" w:rsidP="00000000" w:rsidRDefault="00000000" w:rsidRPr="00000000" w14:paraId="0000002E">
      <w:pPr>
        <w:numPr>
          <w:ilvl w:val="0"/>
          <w:numId w:val="2"/>
        </w:numPr>
        <w:shd w:fill="ffffff" w:val="clear"/>
        <w:spacing w:after="0" w:afterAutospacing="0" w:line="331.2" w:lineRule="auto"/>
        <w:ind w:left="720" w:hanging="360"/>
        <w:rPr>
          <w:rFonts w:ascii="Montserrat" w:cs="Montserrat" w:eastAsia="Montserrat" w:hAnsi="Montserrat"/>
          <w:color w:val="666666"/>
          <w:u w:val="none"/>
        </w:rPr>
      </w:pPr>
      <w:r w:rsidDel="00000000" w:rsidR="00000000" w:rsidRPr="00000000">
        <w:rPr>
          <w:rFonts w:ascii="Montserrat" w:cs="Montserrat" w:eastAsia="Montserrat" w:hAnsi="Montserrat"/>
          <w:color w:val="666666"/>
          <w:rtl w:val="0"/>
        </w:rPr>
        <w:t xml:space="preserve">You have not  previously received attending a KubeCon + CloudNativeCon</w:t>
      </w:r>
    </w:p>
    <w:p w:rsidR="00000000" w:rsidDel="00000000" w:rsidP="00000000" w:rsidRDefault="00000000" w:rsidRPr="00000000" w14:paraId="0000002F">
      <w:pPr>
        <w:numPr>
          <w:ilvl w:val="0"/>
          <w:numId w:val="2"/>
        </w:numPr>
        <w:shd w:fill="ffffff" w:val="clear"/>
        <w:spacing w:after="0" w:afterAutospacing="0" w:before="0" w:beforeAutospacing="0" w:line="331.2" w:lineRule="auto"/>
        <w:ind w:left="720" w:hanging="360"/>
        <w:rPr>
          <w:rFonts w:ascii="Montserrat" w:cs="Montserrat" w:eastAsia="Montserrat" w:hAnsi="Montserrat"/>
          <w:color w:val="666666"/>
          <w:u w:val="none"/>
        </w:rPr>
      </w:pPr>
      <w:r w:rsidDel="00000000" w:rsidR="00000000" w:rsidRPr="00000000">
        <w:rPr>
          <w:rFonts w:ascii="Montserrat" w:cs="Montserrat" w:eastAsia="Montserrat" w:hAnsi="Montserrat"/>
          <w:color w:val="666666"/>
          <w:rtl w:val="0"/>
        </w:rPr>
        <w:t xml:space="preserve">You will not been accepted via the </w:t>
      </w:r>
      <w:hyperlink r:id="rId12">
        <w:r w:rsidDel="00000000" w:rsidR="00000000" w:rsidRPr="00000000">
          <w:rPr>
            <w:rFonts w:ascii="Montserrat" w:cs="Montserrat" w:eastAsia="Montserrat" w:hAnsi="Montserrat"/>
            <w:color w:val="1155cc"/>
            <w:u w:val="single"/>
            <w:rtl w:val="0"/>
          </w:rPr>
          <w:t xml:space="preserve">Dan Kohn scholarship this year</w:t>
        </w:r>
      </w:hyperlink>
      <w:r w:rsidDel="00000000" w:rsidR="00000000" w:rsidRPr="00000000">
        <w:rPr>
          <w:rtl w:val="0"/>
        </w:rPr>
      </w:r>
    </w:p>
    <w:p w:rsidR="00000000" w:rsidDel="00000000" w:rsidP="00000000" w:rsidRDefault="00000000" w:rsidRPr="00000000" w14:paraId="00000030">
      <w:pPr>
        <w:numPr>
          <w:ilvl w:val="0"/>
          <w:numId w:val="2"/>
        </w:numPr>
        <w:shd w:fill="ffffff" w:val="clear"/>
        <w:spacing w:before="0" w:beforeAutospacing="0" w:line="331.2" w:lineRule="auto"/>
        <w:ind w:left="720" w:hanging="360"/>
        <w:rPr>
          <w:rFonts w:ascii="Montserrat" w:cs="Montserrat" w:eastAsia="Montserrat" w:hAnsi="Montserrat"/>
          <w:color w:val="666666"/>
          <w:u w:val="none"/>
        </w:rPr>
      </w:pPr>
      <w:r w:rsidDel="00000000" w:rsidR="00000000" w:rsidRPr="00000000">
        <w:rPr>
          <w:rFonts w:ascii="Montserrat" w:cs="Montserrat" w:eastAsia="Montserrat" w:hAnsi="Montserrat"/>
          <w:color w:val="666666"/>
          <w:rtl w:val="0"/>
        </w:rPr>
        <w:t xml:space="preserve">Your work cannot fund your travel</w:t>
      </w:r>
      <w:r w:rsidDel="00000000" w:rsidR="00000000" w:rsidRPr="00000000">
        <w:rPr>
          <w:rtl w:val="0"/>
        </w:rPr>
      </w:r>
    </w:p>
    <w:p w:rsidR="00000000" w:rsidDel="00000000" w:rsidP="00000000" w:rsidRDefault="00000000" w:rsidRPr="00000000" w14:paraId="00000031">
      <w:pPr>
        <w:shd w:fill="ffffff" w:val="clear"/>
        <w:spacing w:before="400" w:line="331.2" w:lineRule="auto"/>
        <w:jc w:val="center"/>
        <w:rPr>
          <w:rFonts w:ascii="Montserrat" w:cs="Montserrat" w:eastAsia="Montserrat" w:hAnsi="Montserrat"/>
          <w:b w:val="1"/>
          <w:color w:val="666666"/>
        </w:rPr>
      </w:pPr>
      <w:r w:rsidDel="00000000" w:rsidR="00000000" w:rsidRPr="00000000">
        <w:rPr>
          <w:rFonts w:ascii="Montserrat" w:cs="Montserrat" w:eastAsia="Montserrat" w:hAnsi="Montserrat"/>
          <w:b w:val="1"/>
          <w:color w:val="666666"/>
        </w:rPr>
        <w:drawing>
          <wp:inline distB="114300" distT="114300" distL="114300" distR="114300">
            <wp:extent cx="6311900" cy="254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9"/>
                    <a:srcRect b="42500" l="0" r="0" t="42500"/>
                    <a:stretch>
                      <a:fillRect/>
                    </a:stretch>
                  </pic:blipFill>
                  <pic:spPr>
                    <a:xfrm>
                      <a:off x="0" y="0"/>
                      <a:ext cx="63119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hd w:fill="ffffff" w:val="clear"/>
        <w:spacing w:before="400" w:line="331.2" w:lineRule="auto"/>
        <w:rPr>
          <w:rFonts w:ascii="Montserrat" w:cs="Montserrat" w:eastAsia="Montserrat" w:hAnsi="Montserrat"/>
          <w:color w:val="666666"/>
        </w:rPr>
      </w:pPr>
      <w:r w:rsidDel="00000000" w:rsidR="00000000" w:rsidRPr="00000000">
        <w:rPr>
          <w:rFonts w:ascii="Montserrat" w:cs="Montserrat" w:eastAsia="Montserrat" w:hAnsi="Montserrat"/>
          <w:color w:val="666666"/>
          <w:rtl w:val="0"/>
        </w:rPr>
        <w:t xml:space="preserve">Thanks for your collaboration, feedback, and grace as the programs we produce grow. But most of all, thank you for helping make cloud native ubiquitous in your spare time.</w:t>
      </w:r>
    </w:p>
    <w:p w:rsidR="00000000" w:rsidDel="00000000" w:rsidP="00000000" w:rsidRDefault="00000000" w:rsidRPr="00000000" w14:paraId="00000033">
      <w:pPr>
        <w:shd w:fill="ffffff" w:val="clear"/>
        <w:spacing w:line="288" w:lineRule="auto"/>
        <w:rPr>
          <w:rFonts w:ascii="Montserrat" w:cs="Montserrat" w:eastAsia="Montserrat" w:hAnsi="Montserrat"/>
          <w:color w:val="666666"/>
        </w:rPr>
      </w:pPr>
      <w:r w:rsidDel="00000000" w:rsidR="00000000" w:rsidRPr="00000000">
        <w:rPr>
          <w:rtl w:val="0"/>
        </w:rPr>
      </w:r>
    </w:p>
    <w:p w:rsidR="00000000" w:rsidDel="00000000" w:rsidP="00000000" w:rsidRDefault="00000000" w:rsidRPr="00000000" w14:paraId="00000034">
      <w:pPr>
        <w:shd w:fill="ffffff" w:val="clear"/>
        <w:spacing w:line="240" w:lineRule="auto"/>
        <w:rPr>
          <w:rFonts w:ascii="Montserrat" w:cs="Montserrat" w:eastAsia="Montserrat" w:hAnsi="Montserrat"/>
          <w:color w:val="666666"/>
        </w:rPr>
      </w:pPr>
      <w:r w:rsidDel="00000000" w:rsidR="00000000" w:rsidRPr="00000000">
        <w:rPr>
          <w:rFonts w:ascii="Montserrat" w:cs="Montserrat" w:eastAsia="Montserrat" w:hAnsi="Montserrat"/>
          <w:color w:val="666666"/>
          <w:rtl w:val="0"/>
        </w:rPr>
        <w:t xml:space="preserve">Audra Montenegro</w:t>
      </w:r>
    </w:p>
    <w:p w:rsidR="00000000" w:rsidDel="00000000" w:rsidP="00000000" w:rsidRDefault="00000000" w:rsidRPr="00000000" w14:paraId="00000035">
      <w:pPr>
        <w:shd w:fill="ffffff" w:val="clear"/>
        <w:spacing w:line="240" w:lineRule="auto"/>
        <w:rPr>
          <w:rFonts w:ascii="Montserrat" w:cs="Montserrat" w:eastAsia="Montserrat" w:hAnsi="Montserrat"/>
          <w:color w:val="666666"/>
        </w:rPr>
      </w:pPr>
      <w:r w:rsidDel="00000000" w:rsidR="00000000" w:rsidRPr="00000000">
        <w:rPr>
          <w:rFonts w:ascii="Montserrat" w:cs="Montserrat" w:eastAsia="Montserrat" w:hAnsi="Montserrat"/>
          <w:color w:val="666666"/>
          <w:rtl w:val="0"/>
        </w:rPr>
        <w:t xml:space="preserve">CNCF Community Program Manager</w:t>
      </w:r>
    </w:p>
    <w:p w:rsidR="00000000" w:rsidDel="00000000" w:rsidP="00000000" w:rsidRDefault="00000000" w:rsidRPr="00000000" w14:paraId="00000036">
      <w:pPr>
        <w:shd w:fill="ffffff" w:val="clear"/>
        <w:spacing w:line="240" w:lineRule="auto"/>
        <w:rPr>
          <w:rFonts w:ascii="Montserrat" w:cs="Montserrat" w:eastAsia="Montserrat" w:hAnsi="Montserrat"/>
          <w:b w:val="1"/>
          <w:color w:val="0286ff"/>
        </w:rPr>
      </w:pPr>
      <w:hyperlink r:id="rId13">
        <w:r w:rsidDel="00000000" w:rsidR="00000000" w:rsidRPr="00000000">
          <w:rPr>
            <w:rFonts w:ascii="Montserrat" w:cs="Montserrat" w:eastAsia="Montserrat" w:hAnsi="Montserrat"/>
            <w:b w:val="1"/>
            <w:color w:val="0286ff"/>
            <w:rtl w:val="0"/>
          </w:rPr>
          <w:t xml:space="preserve">About KCDs</w:t>
        </w:r>
      </w:hyperlink>
      <w:r w:rsidDel="00000000" w:rsidR="00000000" w:rsidRPr="00000000">
        <w:rPr>
          <w:rFonts w:ascii="Montserrat" w:cs="Montserrat" w:eastAsia="Montserrat" w:hAnsi="Montserrat"/>
          <w:b w:val="1"/>
          <w:color w:val="0286ff"/>
          <w:rtl w:val="0"/>
        </w:rPr>
        <w:t xml:space="preserve"> |</w:t>
      </w:r>
      <w:hyperlink r:id="rId14">
        <w:r w:rsidDel="00000000" w:rsidR="00000000" w:rsidRPr="00000000">
          <w:rPr>
            <w:rFonts w:ascii="Montserrat" w:cs="Montserrat" w:eastAsia="Montserrat" w:hAnsi="Montserrat"/>
            <w:b w:val="1"/>
            <w:color w:val="0286ff"/>
            <w:rtl w:val="0"/>
          </w:rPr>
          <w:t xml:space="preserve"> KCDs GitHub Repository</w:t>
        </w:r>
      </w:hyperlink>
      <w:r w:rsidDel="00000000" w:rsidR="00000000" w:rsidRPr="00000000">
        <w:rPr>
          <w:rFonts w:ascii="Montserrat" w:cs="Montserrat" w:eastAsia="Montserrat" w:hAnsi="Montserrat"/>
          <w:b w:val="1"/>
          <w:color w:val="0286ff"/>
          <w:rtl w:val="0"/>
        </w:rPr>
        <w:t xml:space="preserve"> |</w:t>
      </w:r>
      <w:hyperlink r:id="rId15">
        <w:r w:rsidDel="00000000" w:rsidR="00000000" w:rsidRPr="00000000">
          <w:rPr>
            <w:rFonts w:ascii="Montserrat" w:cs="Montserrat" w:eastAsia="Montserrat" w:hAnsi="Montserrat"/>
            <w:b w:val="1"/>
            <w:color w:val="0286ff"/>
            <w:rtl w:val="0"/>
          </w:rPr>
          <w:t xml:space="preserve"> KCDs on Twitter</w:t>
        </w:r>
      </w:hyperlink>
      <w:r w:rsidDel="00000000" w:rsidR="00000000" w:rsidRPr="00000000">
        <w:rPr>
          <w:rtl w:val="0"/>
        </w:rPr>
      </w:r>
    </w:p>
    <w:p w:rsidR="00000000" w:rsidDel="00000000" w:rsidP="00000000" w:rsidRDefault="00000000" w:rsidRPr="00000000" w14:paraId="00000037">
      <w:pPr>
        <w:shd w:fill="ffffff" w:val="clear"/>
        <w:spacing w:line="240" w:lineRule="auto"/>
        <w:rPr>
          <w:rFonts w:ascii="Montserrat" w:cs="Montserrat" w:eastAsia="Montserrat" w:hAnsi="Montserrat"/>
          <w:b w:val="1"/>
          <w:color w:val="999999"/>
        </w:rPr>
      </w:pPr>
      <w:r w:rsidDel="00000000" w:rsidR="00000000" w:rsidRPr="00000000">
        <w:rPr>
          <w:rFonts w:ascii="Montserrat" w:cs="Montserrat" w:eastAsia="Montserrat" w:hAnsi="Montserrat"/>
          <w:b w:val="1"/>
          <w:color w:val="999999"/>
          <w:rtl w:val="0"/>
        </w:rPr>
        <w:t xml:space="preserve">US Time zone: Pacific</w:t>
      </w:r>
    </w:p>
    <w:p w:rsidR="00000000" w:rsidDel="00000000" w:rsidP="00000000" w:rsidRDefault="00000000" w:rsidRPr="00000000" w14:paraId="00000038">
      <w:pPr>
        <w:spacing w:line="240" w:lineRule="auto"/>
        <w:rPr>
          <w:rFonts w:ascii="Montserrat" w:cs="Montserrat" w:eastAsia="Montserrat" w:hAnsi="Montserrat"/>
          <w:b w:val="1"/>
          <w:color w:val="999999"/>
        </w:rPr>
      </w:pPr>
      <w:r w:rsidDel="00000000" w:rsidR="00000000" w:rsidRPr="00000000">
        <w:rPr>
          <w:rtl w:val="0"/>
        </w:rPr>
      </w:r>
    </w:p>
    <w:p w:rsidR="00000000" w:rsidDel="00000000" w:rsidP="00000000" w:rsidRDefault="00000000" w:rsidRPr="00000000" w14:paraId="00000039">
      <w:pPr>
        <w:spacing w:line="240" w:lineRule="auto"/>
        <w:rPr/>
      </w:pPr>
      <w:r w:rsidDel="00000000" w:rsidR="00000000" w:rsidRPr="00000000">
        <w:rPr>
          <w:rtl w:val="0"/>
        </w:rPr>
      </w:r>
    </w:p>
    <w:sectPr>
      <w:pgSz w:h="15840" w:w="12240" w:orient="portrait"/>
      <w:pgMar w:bottom="108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r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Quicksand">
    <w:embedRegular w:fontKey="{00000000-0000-0000-0000-000000000000}" r:id="rId9" w:subsetted="0"/>
    <w:embedBold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ora" w:cs="Lora" w:eastAsia="Lora" w:hAnsi="Lora"/>
        <w:sz w:val="22"/>
        <w:szCs w:val="22"/>
        <w:lang w:val="en"/>
      </w:rPr>
    </w:rPrDefault>
    <w:pPrDefault>
      <w:pPr>
        <w:spacing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240" w:lineRule="auto"/>
      <w:jc w:val="center"/>
    </w:pPr>
    <w:rPr>
      <w:color w:val="000000"/>
      <w:sz w:val="72"/>
      <w:szCs w:val="72"/>
    </w:rPr>
  </w:style>
  <w:style w:type="paragraph" w:styleId="Heading2">
    <w:name w:val="heading 2"/>
    <w:basedOn w:val="Normal"/>
    <w:next w:val="Normal"/>
    <w:pPr>
      <w:pageBreakBefore w:val="0"/>
      <w:spacing w:before="480" w:lineRule="auto"/>
    </w:pPr>
    <w:rPr>
      <w:color w:val="000000"/>
      <w:sz w:val="40"/>
      <w:szCs w:val="40"/>
    </w:rPr>
  </w:style>
  <w:style w:type="paragraph" w:styleId="Heading3">
    <w:name w:val="heading 3"/>
    <w:basedOn w:val="Normal"/>
    <w:next w:val="Normal"/>
    <w:pPr>
      <w:pageBreakBefore w:val="0"/>
      <w:spacing w:after="120" w:before="120" w:line="312" w:lineRule="auto"/>
    </w:pPr>
    <w:rPr>
      <w:color w:val="999999"/>
    </w:rPr>
  </w:style>
  <w:style w:type="paragraph" w:styleId="Heading4">
    <w:name w:val="heading 4"/>
    <w:basedOn w:val="Normal"/>
    <w:next w:val="Normal"/>
    <w:pPr>
      <w:pageBreakBefore w:val="0"/>
      <w:spacing w:before="0" w:line="240" w:lineRule="auto"/>
      <w:jc w:val="center"/>
    </w:pPr>
    <w:rPr>
      <w:rFonts w:ascii="Quicksand" w:cs="Quicksand" w:eastAsia="Quicksand" w:hAnsi="Quicksand"/>
      <w:color w:val="434343"/>
      <w:sz w:val="20"/>
      <w:szCs w:val="2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200" w:line="240" w:lineRule="auto"/>
      <w:jc w:val="center"/>
    </w:pPr>
    <w:rPr>
      <w:b w:val="1"/>
      <w:sz w:val="24"/>
      <w:szCs w:val="24"/>
    </w:rPr>
  </w:style>
  <w:style w:type="paragraph" w:styleId="Subtitle">
    <w:name w:val="Subtitle"/>
    <w:basedOn w:val="Normal"/>
    <w:next w:val="Normal"/>
    <w:pPr>
      <w:pageBreakBefore w:val="0"/>
      <w:spacing w:before="0" w:line="240" w:lineRule="auto"/>
      <w:jc w:val="center"/>
    </w:pPr>
    <w:rPr>
      <w:rFonts w:ascii="Quicksand" w:cs="Quicksand" w:eastAsia="Quicksand" w:hAnsi="Quicksand"/>
      <w:color w:val="666666"/>
      <w:sz w:val="20"/>
      <w:szCs w:val="2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hyperlink" Target="https://www.cncf.io/kcds/application/" TargetMode="External"/><Relationship Id="rId13" Type="http://schemas.openxmlformats.org/officeDocument/2006/relationships/hyperlink" Target="https://www.cncf.io/kcds/" TargetMode="External"/><Relationship Id="rId12" Type="http://schemas.openxmlformats.org/officeDocument/2006/relationships/hyperlink" Target="https://events.linuxfoundation.org/kubecon-cloudnativecon-north-america/attend/scholarship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twitter.com/KubernetesDays" TargetMode="External"/><Relationship Id="rId14" Type="http://schemas.openxmlformats.org/officeDocument/2006/relationships/hyperlink" Target="https://github.com/cncf/kubernetes-community-days/blob/main/README.md"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community.cncf.io/events/details/cncf-kcd-washington-dc-presents-kcd-washington-dc-2024/" TargetMode="External"/><Relationship Id="rId8" Type="http://schemas.openxmlformats.org/officeDocument/2006/relationships/hyperlink" Target="https://community.cncf.io/events/details/cncf-kcd-porto-presents-kcd-porto-202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10" Type="http://schemas.openxmlformats.org/officeDocument/2006/relationships/font" Target="fonts/Quicksand-bold.ttf"/><Relationship Id="rId9" Type="http://schemas.openxmlformats.org/officeDocument/2006/relationships/font" Target="fonts/Quicksand-regular.ttf"/><Relationship Id="rId5" Type="http://schemas.openxmlformats.org/officeDocument/2006/relationships/font" Target="fonts/Lora-regular.ttf"/><Relationship Id="rId6" Type="http://schemas.openxmlformats.org/officeDocument/2006/relationships/font" Target="fonts/Lora-bold.ttf"/><Relationship Id="rId7" Type="http://schemas.openxmlformats.org/officeDocument/2006/relationships/font" Target="fonts/Lora-italic.ttf"/><Relationship Id="rId8"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