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/>
        <w:jc w:val="center"/>
      </w:pPr>
      <w:r>
        <w:rPr>
          <w:bCs/>
          <w:color w:val="1F3864"/>
          <w:sz w:val="30"/>
          <w:szCs w:val="30"/>
          <w:b/>
        </w:rPr>
        <w:t xml:space="preserve">Genova Mongalo</w:t>
      </w:r>
    </w:p>
    <w:p>
      <w:pPr>
        <w:spacing w:after="24"/>
        <w:jc w:val="center"/>
      </w:pPr>
      <w:r>
        <w:rPr>
          <w:sz w:val="18"/>
          <w:szCs w:val="18"/>
        </w:rPr>
        <w:t xml:space="preserve">913-260-8912  |  </w:t>
      </w:r>
      <w:hyperlink w:history="1" r:id="rId0jqd6dhw3ynj5ux0nnnul">
        <w:r>
          <w:rPr>
            <w:rStyle w:val="Hyperlink"/>
            <w:sz w:val="18"/>
            <w:szCs w:val="18"/>
          </w:rPr>
          <w:t xml:space="preserve">Genova.Mongalo@gmail.com</w:t>
        </w:r>
      </w:hyperlink>
      <w:r>
        <w:rPr>
          <w:sz w:val="18"/>
          <w:szCs w:val="18"/>
        </w:rPr>
        <w:t xml:space="preserve">  |  </w:t>
      </w:r>
      <w:hyperlink w:history="1" r:id="rIdwstkt54wxzjtcjrfjueyx">
        <w:r>
          <w:rPr>
            <w:rStyle w:val="Hyperlink"/>
            <w:sz w:val="18"/>
            <w:szCs w:val="18"/>
          </w:rPr>
          <w:t xml:space="preserve">linkedin.com/in/GMongalo</w:t>
        </w:r>
      </w:hyperlink>
      <w:r>
        <w:rPr>
          <w:sz w:val="18"/>
          <w:szCs w:val="18"/>
        </w:rPr>
        <w:t xml:space="preserve">  |  </w:t>
      </w:r>
      <w:hyperlink w:history="1" r:id="rIdxyxyhs1wihjkjw0uxcokk">
        <w:r>
          <w:rPr>
            <w:rStyle w:val="Hyperlink"/>
            <w:sz w:val="18"/>
            <w:szCs w:val="18"/>
          </w:rPr>
          <w:t xml:space="preserve">gmango.dev</w:t>
        </w:r>
      </w:hyperlink>
    </w:p>
    <w:p>
      <w:pPr>
        <w:pBdr>
          <w:bottom w:val="single" w:color="1F3864" w:sz="8" w:space="2"/>
        </w:pBdr>
        <w:spacing w:after="34" w:before="64"/>
      </w:pPr>
      <w:r>
        <w:rPr>
          <w:bCs/>
          <w:color w:val="1F3864"/>
          <w:spacing w:val="20"/>
          <w:sz w:val="20"/>
          <w:szCs w:val="20"/>
        </w:rPr>
        <w:t xml:space="preserve">SUMMARY</w:t>
      </w:r>
    </w:p>
    <w:p>
      <w:pPr>
        <w:spacing w:after="40"/>
      </w:pPr>
      <w:r>
        <w:rPr>
          <w:sz w:val="18"/>
          <w:szCs w:val="18"/>
        </w:rPr>
        <w:t xml:space="preserve">Georgia Tech M.S. Computer Science (AI) student and IEEE-published ML researcher. I compare models head to head, build evaluation harnesses, catch answers that sound right but are wrong, and write up why. I ship a clinical LLM assistant that cites PubMed, and I design RL reward functions, the incentive problem behind preference data.</w:t>
      </w:r>
    </w:p>
    <w:p>
      <w:pPr>
        <w:pBdr>
          <w:bottom w:val="single" w:color="1F3864" w:sz="8" w:space="2"/>
        </w:pBdr>
        <w:spacing w:after="34" w:before="64"/>
      </w:pPr>
      <w:r>
        <w:rPr>
          <w:bCs/>
          <w:color w:val="1F3864"/>
          <w:spacing w:val="20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0" w:before="40"/>
      </w:pPr>
      <w:r>
        <w:rPr>
          <w:bCs/>
          <w:sz w:val="19"/>
          <w:szCs w:val="19"/>
          <w:b/>
        </w:rPr>
        <w:t xml:space="preserve">Georgia Institute of Technology</w:t>
      </w:r>
      <w:r>
        <w:rPr>
          <w:bCs/>
          <w:sz w:val="19"/>
          <w:szCs w:val="19"/>
        </w:rPr>
        <w:t xml:space="preserve"/>
        <w:tab/>
        <w:t xml:space="preserve">Atlanta, GA</w:t>
      </w:r>
    </w:p>
    <w:p>
      <w:pPr>
        <w:tabs>
          <w:tab w:val="right" w:pos="9026"/>
        </w:tabs>
        <w:spacing w:after="12"/>
      </w:pPr>
      <w:r>
        <w:rPr>
          <w:iCs/>
          <w:sz w:val="18"/>
          <w:szCs w:val="18"/>
          <w:i/>
        </w:rPr>
        <w:t xml:space="preserve">M.S. in Computer Science, Artificial Intelligence emphasis</w:t>
        <w:tab/>
        <w:t xml:space="preserve">Aug 2025 – Expected 2027</w:t>
      </w:r>
    </w:p>
    <w:p>
      <w:pPr>
        <w:tabs>
          <w:tab w:val="right" w:pos="9026"/>
        </w:tabs>
        <w:spacing w:after="0" w:before="40"/>
      </w:pPr>
      <w:r>
        <w:rPr>
          <w:bCs/>
          <w:sz w:val="19"/>
          <w:szCs w:val="19"/>
          <w:b/>
        </w:rPr>
        <w:t xml:space="preserve">University of Missouri–Kansas City (UMKC)</w:t>
      </w:r>
      <w:r>
        <w:rPr>
          <w:bCs/>
          <w:sz w:val="19"/>
          <w:szCs w:val="19"/>
        </w:rPr>
        <w:t xml:space="preserve"/>
        <w:tab/>
        <w:t xml:space="preserve">Kansas City, MO</w:t>
      </w:r>
    </w:p>
    <w:p>
      <w:pPr>
        <w:tabs>
          <w:tab w:val="right" w:pos="9026"/>
        </w:tabs>
        <w:spacing w:after="12"/>
      </w:pPr>
      <w:r>
        <w:rPr>
          <w:iCs/>
          <w:sz w:val="18"/>
          <w:szCs w:val="18"/>
          <w:i/>
        </w:rPr>
        <w:t xml:space="preserve">B.S. in Computer Science, summa cum laude, GPA 3.82</w:t>
        <w:tab/>
        <w:t xml:space="preserve">Aug 2021 – Dec 2024</w:t>
      </w:r>
    </w:p>
    <w:p>
      <w:pPr>
        <w:spacing w:after="12" w:before="12"/>
      </w:pPr>
      <w:r>
        <w:rPr>
          <w:bCs/>
          <w:sz w:val="18"/>
          <w:szCs w:val="18"/>
          <w:b/>
        </w:rPr>
        <w:t xml:space="preserve">Graduate coursework: </w:t>
      </w:r>
      <w:r>
        <w:rPr>
          <w:bCs/>
          <w:sz w:val="18"/>
          <w:szCs w:val="18"/>
        </w:rPr>
        <w:t xml:space="preserve">Deep Learning, Machine Learning, Reinforcement Learning, Artificial Intelligence, Computer Vision, Bayesian Statistics (in progress).</w:t>
      </w:r>
    </w:p>
    <w:p>
      <w:pPr>
        <w:pBdr>
          <w:bottom w:val="single" w:color="1F3864" w:sz="8" w:space="2"/>
        </w:pBdr>
        <w:spacing w:after="34" w:before="64"/>
      </w:pPr>
      <w:r>
        <w:rPr>
          <w:bCs/>
          <w:color w:val="1F3864"/>
          <w:spacing w:val="20"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after="0" w:before="40"/>
      </w:pPr>
      <w:r>
        <w:rPr>
          <w:bCs/>
          <w:sz w:val="19"/>
          <w:szCs w:val="19"/>
          <w:b/>
        </w:rPr>
        <w:t xml:space="preserve">Founding AI/ML Product Engineer</w:t>
      </w:r>
      <w:r>
        <w:rPr>
          <w:bCs/>
          <w:sz w:val="19"/>
          <w:szCs w:val="19"/>
        </w:rPr>
        <w:t xml:space="preserve"/>
        <w:tab/>
        <w:t xml:space="preserve">Sep 2025 – Present</w:t>
      </w:r>
    </w:p>
    <w:p>
      <w:pPr>
        <w:tabs>
          <w:tab w:val="right" w:pos="9026"/>
        </w:tabs>
        <w:spacing w:after="12"/>
      </w:pPr>
      <w:r>
        <w:rPr>
          <w:iCs/>
          <w:sz w:val="18"/>
          <w:szCs w:val="18"/>
          <w:i/>
        </w:rPr>
        <w:t xml:space="preserve">Geometry Health and Wellness, Kansas City, MO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8"/>
          <w:szCs w:val="18"/>
        </w:rPr>
        <w:t xml:space="preserve">Built a context-aware </w:t>
      </w:r>
      <w:r>
        <w:rPr>
          <w:sz w:val="18"/>
          <w:szCs w:val="18"/>
          <w:b/>
        </w:rPr>
        <w:t xml:space="preserve">clinical LLM assistant</w:t>
      </w:r>
      <w:r>
        <w:rPr>
          <w:sz w:val="18"/>
          <w:szCs w:val="18"/>
        </w:rPr>
        <w:t xml:space="preserve"> that answers from a patient's recent biomarkers and retrieved </w:t>
      </w:r>
      <w:r>
        <w:rPr>
          <w:sz w:val="18"/>
          <w:szCs w:val="18"/>
          <w:b/>
        </w:rPr>
        <w:t xml:space="preserve">PubMed abstracts with citations</w:t>
      </w:r>
      <w:r>
        <w:rPr>
          <w:sz w:val="18"/>
          <w:szCs w:val="18"/>
        </w:rPr>
        <w:t xml:space="preserve">, so guidance rests on published evidence instead of invented claims.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8"/>
          <w:szCs w:val="18"/>
        </w:rPr>
        <w:t xml:space="preserve">Wrote the prompt construction and model routing across a </w:t>
      </w:r>
      <w:r>
        <w:rPr>
          <w:sz w:val="18"/>
          <w:szCs w:val="18"/>
          <w:b/>
        </w:rPr>
        <w:t xml:space="preserve">self-hosted 16B model</w:t>
      </w:r>
      <w:r>
        <w:rPr>
          <w:sz w:val="18"/>
          <w:szCs w:val="18"/>
        </w:rPr>
        <w:t xml:space="preserve"> (Ollama) and cloud LLM providers, with </w:t>
      </w:r>
      <w:r>
        <w:rPr>
          <w:sz w:val="18"/>
          <w:szCs w:val="18"/>
          <w:b/>
        </w:rPr>
        <w:t xml:space="preserve">under 1 s</w:t>
      </w:r>
      <w:r>
        <w:rPr>
          <w:sz w:val="18"/>
          <w:szCs w:val="18"/>
        </w:rPr>
        <w:t xml:space="preserve"> streaming latency.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8"/>
          <w:szCs w:val="18"/>
        </w:rPr>
        <w:t xml:space="preserve">Ported clinically validated mobility assessments from research prototypes to a production </w:t>
      </w:r>
      <w:r>
        <w:rPr>
          <w:sz w:val="18"/>
          <w:szCs w:val="18"/>
          <w:b/>
        </w:rPr>
        <w:t xml:space="preserve">iOS app (Swift)</w:t>
      </w:r>
      <w:r>
        <w:rPr>
          <w:sz w:val="18"/>
          <w:szCs w:val="18"/>
        </w:rPr>
        <w:t xml:space="preserve">, matching the clinical reference within a fraction of a percent.</w:t>
      </w:r>
    </w:p>
    <w:p>
      <w:pPr>
        <w:tabs>
          <w:tab w:val="right" w:pos="9026"/>
        </w:tabs>
        <w:spacing w:after="0" w:before="40"/>
      </w:pPr>
      <w:r>
        <w:rPr>
          <w:bCs/>
          <w:sz w:val="19"/>
          <w:szCs w:val="19"/>
          <w:b/>
        </w:rPr>
        <w:t xml:space="preserve">Federal AI/ML Engineer Contractor</w:t>
      </w:r>
      <w:r>
        <w:rPr>
          <w:bCs/>
          <w:sz w:val="19"/>
          <w:szCs w:val="19"/>
        </w:rPr>
        <w:t xml:space="preserve"/>
        <w:tab/>
        <w:t xml:space="preserve">May 2025 – Aug 2025</w:t>
      </w:r>
    </w:p>
    <w:p>
      <w:pPr>
        <w:tabs>
          <w:tab w:val="right" w:pos="9026"/>
        </w:tabs>
        <w:spacing w:after="12"/>
      </w:pPr>
      <w:r>
        <w:rPr>
          <w:iCs/>
          <w:sz w:val="18"/>
          <w:szCs w:val="18"/>
          <w:i/>
        </w:rPr>
        <w:t xml:space="preserve">AFRL Sensors Directorate Internship Program, University of Dayton, Dayton, OH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8"/>
          <w:szCs w:val="18"/>
        </w:rPr>
        <w:t xml:space="preserve">Devised a </w:t>
      </w:r>
      <w:r>
        <w:rPr>
          <w:sz w:val="18"/>
          <w:szCs w:val="18"/>
          <w:b/>
        </w:rPr>
        <w:t xml:space="preserve">game-theoretic approach to GAN training</w:t>
      </w:r>
      <w:r>
        <w:rPr>
          <w:sz w:val="18"/>
          <w:szCs w:val="18"/>
        </w:rPr>
        <w:t xml:space="preserve">; its synthetic data raised a downstream CNN classifier </w:t>
      </w:r>
      <w:r>
        <w:rPr>
          <w:sz w:val="18"/>
          <w:szCs w:val="18"/>
          <w:b/>
        </w:rPr>
        <w:t xml:space="preserve">50 percentage points</w:t>
      </w:r>
      <w:r>
        <w:rPr>
          <w:sz w:val="18"/>
          <w:szCs w:val="18"/>
        </w:rPr>
        <w:t xml:space="preserve"> over baseline through transfer learning.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8"/>
          <w:szCs w:val="18"/>
        </w:rPr>
        <w:t xml:space="preserve">Adapted state-of-the-art </w:t>
      </w:r>
      <w:r>
        <w:rPr>
          <w:sz w:val="18"/>
          <w:szCs w:val="18"/>
          <w:b/>
        </w:rPr>
        <w:t xml:space="preserve">PyTorch</w:t>
      </w:r>
      <w:r>
        <w:rPr>
          <w:sz w:val="18"/>
          <w:szCs w:val="18"/>
        </w:rPr>
        <w:t xml:space="preserve"> classifiers to new imaging modalities, ran them in parallel on </w:t>
      </w:r>
      <w:r>
        <w:rPr>
          <w:sz w:val="18"/>
          <w:szCs w:val="18"/>
          <w:b/>
        </w:rPr>
        <w:t xml:space="preserve">Slurm</w:t>
      </w:r>
      <w:r>
        <w:rPr>
          <w:sz w:val="18"/>
          <w:szCs w:val="18"/>
        </w:rPr>
        <w:t xml:space="preserve">, and documented methods and results for cross-team review.</w:t>
      </w:r>
    </w:p>
    <w:p>
      <w:pPr>
        <w:tabs>
          <w:tab w:val="right" w:pos="9026"/>
        </w:tabs>
        <w:spacing w:after="0" w:before="40"/>
      </w:pPr>
      <w:r>
        <w:rPr>
          <w:bCs/>
          <w:sz w:val="19"/>
          <w:szCs w:val="19"/>
          <w:b/>
        </w:rPr>
        <w:t xml:space="preserve">AI/ML Engineer Intern</w:t>
      </w:r>
      <w:r>
        <w:rPr>
          <w:bCs/>
          <w:sz w:val="19"/>
          <w:szCs w:val="19"/>
        </w:rPr>
        <w:t xml:space="preserve"/>
        <w:tab/>
        <w:t xml:space="preserve">Jun 2024 – Dec 2024</w:t>
      </w:r>
    </w:p>
    <w:p>
      <w:pPr>
        <w:tabs>
          <w:tab w:val="right" w:pos="9026"/>
        </w:tabs>
        <w:spacing w:after="12"/>
      </w:pPr>
      <w:r>
        <w:rPr>
          <w:iCs/>
          <w:sz w:val="18"/>
          <w:szCs w:val="18"/>
          <w:i/>
        </w:rPr>
        <w:t xml:space="preserve">NSF REU, AI-Empowered Cybersecurity, UMKC, Kansas City, MO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8"/>
          <w:szCs w:val="18"/>
        </w:rPr>
        <w:t xml:space="preserve">Built an </w:t>
      </w:r>
      <w:r>
        <w:rPr>
          <w:sz w:val="18"/>
          <w:szCs w:val="18"/>
          <w:b/>
        </w:rPr>
        <w:t xml:space="preserve">LLM-based ransomware detector</w:t>
      </w:r>
      <w:r>
        <w:rPr>
          <w:sz w:val="18"/>
          <w:szCs w:val="18"/>
        </w:rPr>
        <w:t xml:space="preserve"> for industrial control systems from Windows API-call features: </w:t>
      </w:r>
      <w:r>
        <w:rPr>
          <w:sz w:val="18"/>
          <w:szCs w:val="18"/>
          <w:b/>
        </w:rPr>
        <w:t xml:space="preserve">99% binary / 91% family</w:t>
      </w:r>
      <w:r>
        <w:rPr>
          <w:sz w:val="18"/>
          <w:szCs w:val="18"/>
        </w:rPr>
        <w:t xml:space="preserve"> accuracy as published.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8"/>
          <w:szCs w:val="18"/>
        </w:rPr>
        <w:t xml:space="preserve">Solo author (with mentor guidance) of a paper accepted and presented at </w:t>
      </w:r>
      <w:r>
        <w:rPr>
          <w:sz w:val="18"/>
          <w:szCs w:val="18"/>
          <w:b/>
        </w:rPr>
        <w:t xml:space="preserve">IEEE Big Data 2024</w:t>
      </w:r>
      <w:r>
        <w:rPr>
          <w:sz w:val="18"/>
          <w:szCs w:val="18"/>
        </w:rPr>
        <w:t xml:space="preserve">.</w:t>
      </w:r>
    </w:p>
    <w:p>
      <w:pPr>
        <w:tabs>
          <w:tab w:val="right" w:pos="9026"/>
        </w:tabs>
        <w:spacing w:after="0" w:before="40"/>
      </w:pPr>
      <w:r>
        <w:rPr>
          <w:bCs/>
          <w:sz w:val="19"/>
          <w:szCs w:val="19"/>
          <w:b/>
        </w:rPr>
        <w:t xml:space="preserve">Research Intern</w:t>
      </w:r>
      <w:r>
        <w:rPr>
          <w:bCs/>
          <w:sz w:val="19"/>
          <w:szCs w:val="19"/>
        </w:rPr>
        <w:t xml:space="preserve"/>
        <w:tab/>
        <w:t xml:space="preserve">May 2023 – Jul 2023</w:t>
      </w:r>
    </w:p>
    <w:p>
      <w:pPr>
        <w:tabs>
          <w:tab w:val="right" w:pos="9026"/>
        </w:tabs>
        <w:spacing w:after="12"/>
      </w:pPr>
      <w:r>
        <w:rPr>
          <w:iCs/>
          <w:sz w:val="18"/>
          <w:szCs w:val="18"/>
          <w:i/>
        </w:rPr>
        <w:t xml:space="preserve">NSF REU, Consumer Networking, University of Missouri, Columbia, MO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8"/>
          <w:szCs w:val="18"/>
        </w:rPr>
        <w:t xml:space="preserve">Built a </w:t>
      </w:r>
      <w:r>
        <w:rPr>
          <w:sz w:val="18"/>
          <w:szCs w:val="18"/>
          <w:b/>
        </w:rPr>
        <w:t xml:space="preserve">transformer</w:t>
      </w:r>
      <w:r>
        <w:rPr>
          <w:sz w:val="18"/>
          <w:szCs w:val="18"/>
        </w:rPr>
        <w:t xml:space="preserve"> model predicting cybersickness severity on a 1–10 scale at 85% accuracy; the lab's work became a co-authored </w:t>
      </w:r>
      <w:r>
        <w:rPr>
          <w:sz w:val="18"/>
          <w:szCs w:val="18"/>
          <w:b/>
        </w:rPr>
        <w:t xml:space="preserve">IEEE TDSC 2025</w:t>
      </w:r>
      <w:r>
        <w:rPr>
          <w:sz w:val="18"/>
          <w:szCs w:val="18"/>
        </w:rPr>
        <w:t xml:space="preserve"> paper on adversarial attacks against detection models.</w:t>
      </w:r>
    </w:p>
    <w:p>
      <w:pPr>
        <w:tabs>
          <w:tab w:val="right" w:pos="9026"/>
        </w:tabs>
        <w:spacing w:after="0" w:before="40"/>
      </w:pPr>
      <w:r>
        <w:rPr>
          <w:bCs/>
          <w:sz w:val="19"/>
          <w:szCs w:val="19"/>
          <w:b/>
        </w:rPr>
        <w:t xml:space="preserve">Research Intern</w:t>
      </w:r>
      <w:r>
        <w:rPr>
          <w:bCs/>
          <w:sz w:val="19"/>
          <w:szCs w:val="19"/>
        </w:rPr>
        <w:t xml:space="preserve"/>
        <w:tab/>
        <w:t xml:space="preserve">Dec 2021 – Apr 2022</w:t>
      </w:r>
    </w:p>
    <w:p>
      <w:pPr>
        <w:tabs>
          <w:tab w:val="right" w:pos="9026"/>
        </w:tabs>
        <w:spacing w:after="12"/>
      </w:pPr>
      <w:r>
        <w:rPr>
          <w:iCs/>
          <w:sz w:val="18"/>
          <w:szCs w:val="18"/>
          <w:i/>
        </w:rPr>
        <w:t xml:space="preserve">NASA Missouri Space Grant Consortium, Kansas City, MO</w:t>
      </w:r>
    </w:p>
    <w:p>
      <w:pPr>
        <w:pBdr>
          <w:bottom w:val="single" w:color="1F3864" w:sz="8" w:space="2"/>
        </w:pBdr>
        <w:spacing w:after="34" w:before="64"/>
      </w:pPr>
      <w:r>
        <w:rPr>
          <w:bCs/>
          <w:color w:val="1F3864"/>
          <w:spacing w:val="20"/>
          <w:sz w:val="20"/>
          <w:szCs w:val="20"/>
        </w:rPr>
        <w:t xml:space="preserve">RESEARCH &amp; PROJECTS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bCs/>
          <w:sz w:val="18"/>
          <w:szCs w:val="18"/>
          <w:b/>
        </w:rPr>
        <w:t xml:space="preserve">Dysarthric Speech Recognition Evaluation (PyTorch, Whisper, wav2vec2). </w:t>
      </w:r>
      <w:r>
        <w:rPr>
          <w:bCs/>
          <w:sz w:val="18"/>
          <w:szCs w:val="18"/>
        </w:rPr>
        <w:t xml:space="preserve">Georgia Tech team project; I built the transcription evaluation harness and ran the 43-fold leave-one-speaker-out study. Error grew about 13x on impaired speakers, and the models failed differently: Whisper wrote fluent, wrong English; wav2vec2 wrote visibly broken text, the safer failure for a nurse reading it.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bCs/>
          <w:sz w:val="18"/>
          <w:szCs w:val="18"/>
          <w:b/>
        </w:rPr>
        <w:t xml:space="preserve">Ransomware Model Comparison (PyTorch, scikit-learn). </w:t>
      </w:r>
      <w:r>
        <w:rPr>
          <w:bCs/>
          <w:sz w:val="18"/>
          <w:szCs w:val="18"/>
        </w:rPr>
        <w:t xml:space="preserve">Compared RoBERTa/ALBERT-style transformers and CNNs to baselines: 98.4% binary; traced weak 12-family results to class scarcity.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bCs/>
          <w:sz w:val="18"/>
          <w:szCs w:val="18"/>
          <w:b/>
        </w:rPr>
        <w:t xml:space="preserve">Portfolio LLM Chatbot (gmango.dev). </w:t>
      </w:r>
      <w:r>
        <w:rPr>
          <w:bCs/>
          <w:sz w:val="18"/>
          <w:szCs w:val="18"/>
        </w:rPr>
        <w:t xml:space="preserve">Iterated the system prompt against test questions and wrote a script that tests each model in a Groq/OpenRouter failover chain.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bCs/>
          <w:sz w:val="18"/>
          <w:szCs w:val="18"/>
          <w:b/>
        </w:rPr>
        <w:t xml:space="preserve">AWS DeepRacer Reward Shaping (TD3). </w:t>
      </w:r>
      <w:r>
        <w:rPr>
          <w:bCs/>
          <w:sz w:val="18"/>
          <w:szCs w:val="18"/>
        </w:rPr>
        <w:t xml:space="preserve">Hand-built a reward (centerline, heading, speed vs. steering) designed so the agent cannot score well by driving smoothly without finishing laps.</w:t>
      </w:r>
    </w:p>
    <w:p>
      <w:pPr>
        <w:pBdr>
          <w:bottom w:val="single" w:color="1F3864" w:sz="8" w:space="2"/>
        </w:pBdr>
        <w:spacing w:after="34" w:before="64"/>
      </w:pPr>
      <w:r>
        <w:rPr>
          <w:bCs/>
          <w:color w:val="1F3864"/>
          <w:spacing w:val="20"/>
          <w:sz w:val="20"/>
          <w:szCs w:val="20"/>
        </w:rPr>
        <w:t xml:space="preserve">PUBLICATIONS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bCs/>
          <w:sz w:val="18"/>
          <w:szCs w:val="18"/>
        </w:rPr>
        <w:t xml:space="preserve">R. K. Kundu, M. Denton, </w:t>
      </w:r>
      <w:r>
        <w:rPr>
          <w:bCs/>
          <w:sz w:val="18"/>
          <w:szCs w:val="18"/>
          <w:b/>
        </w:rPr>
        <w:t xml:space="preserve">G. Mongalo</w:t>
      </w:r>
      <w:r>
        <w:rPr>
          <w:bCs/>
          <w:sz w:val="18"/>
          <w:szCs w:val="18"/>
        </w:rPr>
        <w:t xml:space="preserve">, P. Calyam, K. A. Hoque, "Securing Virtual Reality Experiences: Unveiling and Tackling Cybersickness Attacks With Explainable AI," </w:t>
      </w:r>
      <w:r>
        <w:rPr>
          <w:bCs/>
          <w:sz w:val="18"/>
          <w:szCs w:val="18"/>
          <w:i/>
        </w:rPr>
        <w:t xml:space="preserve">IEEE Transactions on Dependable and Secure Computing</w:t>
      </w:r>
      <w:r>
        <w:rPr>
          <w:bCs/>
          <w:sz w:val="18"/>
          <w:szCs w:val="18"/>
        </w:rPr>
        <w:t xml:space="preserve">, vol. 22, no. 6, pp. 6040–6057, 2025.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bCs/>
          <w:sz w:val="18"/>
          <w:szCs w:val="18"/>
          <w:b/>
        </w:rPr>
        <w:t xml:space="preserve">G. Mongalo</w:t>
      </w:r>
      <w:r>
        <w:rPr>
          <w:bCs/>
          <w:sz w:val="18"/>
          <w:szCs w:val="18"/>
        </w:rPr>
        <w:t xml:space="preserve">, "LLM Based Approach to Real Time Ransomware Detection for Industrial Control Systems," </w:t>
      </w:r>
      <w:r>
        <w:rPr>
          <w:bCs/>
          <w:sz w:val="18"/>
          <w:szCs w:val="18"/>
          <w:i/>
        </w:rPr>
        <w:t xml:space="preserve">IEEE Big Data</w:t>
      </w:r>
      <w:r>
        <w:rPr>
          <w:bCs/>
          <w:sz w:val="18"/>
          <w:szCs w:val="18"/>
        </w:rPr>
        <w:t xml:space="preserve">, 2024 (accepted and presented).</w:t>
      </w:r>
    </w:p>
    <w:p>
      <w:pPr>
        <w:pBdr>
          <w:bottom w:val="single" w:color="1F3864" w:sz="8" w:space="2"/>
        </w:pBdr>
        <w:spacing w:after="34" w:before="64"/>
      </w:pPr>
      <w:r>
        <w:rPr>
          <w:bCs/>
          <w:color w:val="1F3864"/>
          <w:spacing w:val="20"/>
          <w:sz w:val="20"/>
          <w:szCs w:val="20"/>
        </w:rPr>
        <w:t xml:space="preserve">SKILLS</w:t>
      </w:r>
    </w:p>
    <w:p>
      <w:pPr>
        <w:spacing w:after="6"/>
      </w:pPr>
      <w:r>
        <w:rPr>
          <w:bCs/>
          <w:sz w:val="18"/>
          <w:szCs w:val="18"/>
          <w:b/>
        </w:rPr>
        <w:t xml:space="preserve">Model evaluation: </w:t>
      </w:r>
      <w:r>
        <w:rPr>
          <w:bCs/>
          <w:sz w:val="18"/>
          <w:szCs w:val="18"/>
        </w:rPr>
        <w:t xml:space="preserve">model comparison, evaluation harnesses, error and failure-mode analysis, citation-grounded LLM output, prompt engineering, reward design, accuracy / MAE / weighted kappa, LaTeX and Markdown technical writing</w:t>
      </w:r>
    </w:p>
    <w:p>
      <w:pPr>
        <w:spacing w:after="6"/>
      </w:pPr>
      <w:r>
        <w:rPr>
          <w:bCs/>
          <w:sz w:val="18"/>
          <w:szCs w:val="18"/>
          <w:b/>
        </w:rPr>
        <w:t xml:space="preserve">Programming: </w:t>
      </w:r>
      <w:r>
        <w:rPr>
          <w:bCs/>
          <w:sz w:val="18"/>
          <w:szCs w:val="18"/>
        </w:rPr>
        <w:t xml:space="preserve">Python, C/C++, Java/C#, TypeScript, Swift, SQL, Solidity, Racket/LISP     </w:t>
      </w:r>
      <w:r>
        <w:rPr>
          <w:bCs/>
          <w:sz w:val="18"/>
          <w:szCs w:val="18"/>
          <w:b/>
        </w:rPr>
        <w:t xml:space="preserve">Spoken: </w:t>
      </w:r>
      <w:r>
        <w:rPr>
          <w:bCs/>
          <w:sz w:val="18"/>
          <w:szCs w:val="18"/>
        </w:rPr>
        <w:t xml:space="preserve">English, Spanish, Amharic</w:t>
      </w:r>
    </w:p>
    <w:p>
      <w:pPr>
        <w:spacing w:after="6"/>
      </w:pPr>
      <w:r>
        <w:rPr>
          <w:bCs/>
          <w:sz w:val="18"/>
          <w:szCs w:val="18"/>
          <w:b/>
        </w:rPr>
        <w:t xml:space="preserve">ML &amp; tools: </w:t>
      </w:r>
      <w:r>
        <w:rPr>
          <w:bCs/>
          <w:sz w:val="18"/>
          <w:szCs w:val="18"/>
        </w:rPr>
        <w:t xml:space="preserve">PyTorch, Hugging Face Transformers, scikit-learn, pandas/NumPy, Weights &amp; Biases, Git, Docker, Slurm, AWS, GCP, Flask/FastAPI, React, Node.js</w:t>
      </w:r>
    </w:p>
    <w:sectPr>
      <w:pgSz w:w="12240" w:h="15840" w:orient="portrait"/>
      <w:pgMar w:top="460" w:right="820" w:bottom="46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jqd6dhw3ynj5ux0nnnul" Type="http://schemas.openxmlformats.org/officeDocument/2006/relationships/hyperlink" Target="mailto:Genova.Mongalo@gmail.com" TargetMode="External"/><Relationship Id="rIdwstkt54wxzjtcjrfjueyx" Type="http://schemas.openxmlformats.org/officeDocument/2006/relationships/hyperlink" Target="https://linkedin.com/in/GMongalo" TargetMode="External"/><Relationship Id="rIdxyxyhs1wihjkjw0uxcokk" Type="http://schemas.openxmlformats.org/officeDocument/2006/relationships/hyperlink" Target="https://gmango.dev" TargetMode="External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2026-07-02T02:18:52.049Z</dcterms:created>
  <dcterms:modified xsi:type="dcterms:W3CDTF">2026-07-02T02:18:52.050Z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