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E9E9" w14:textId="3C174154" w:rsidR="005E61E2" w:rsidRPr="005E61E2" w:rsidRDefault="005E61E2" w:rsidP="005E61E2">
      <w:pPr>
        <w:rPr>
          <w:rFonts w:ascii="Times New Roman" w:hAnsi="Times New Roman" w:cs="Times New Roman"/>
          <w:sz w:val="24"/>
          <w:szCs w:val="24"/>
        </w:rPr>
      </w:pPr>
      <w:r>
        <w:rPr>
          <w:rFonts w:ascii="Times New Roman" w:hAnsi="Times New Roman" w:cs="Times New Roman"/>
          <w:b/>
          <w:bCs/>
          <w:sz w:val="24"/>
          <w:szCs w:val="24"/>
        </w:rPr>
        <w:t>T</w:t>
      </w:r>
      <w:r w:rsidRPr="005E61E2">
        <w:rPr>
          <w:rFonts w:ascii="Times New Roman" w:hAnsi="Times New Roman" w:cs="Times New Roman"/>
          <w:b/>
          <w:bCs/>
          <w:sz w:val="24"/>
          <w:szCs w:val="24"/>
        </w:rPr>
        <w:t>o The Editor-in-Chief</w:t>
      </w:r>
      <w:r w:rsidRPr="005E61E2">
        <w:rPr>
          <w:rFonts w:ascii="Times New Roman" w:hAnsi="Times New Roman" w:cs="Times New Roman"/>
          <w:sz w:val="24"/>
          <w:szCs w:val="24"/>
        </w:rPr>
        <w:t xml:space="preserve"> </w:t>
      </w:r>
      <w:r w:rsidR="007339AA">
        <w:rPr>
          <w:rFonts w:ascii="Times New Roman" w:hAnsi="Times New Roman" w:cs="Times New Roman"/>
          <w:b/>
          <w:bCs/>
          <w:sz w:val="24"/>
          <w:szCs w:val="24"/>
        </w:rPr>
        <w:t>Image and Vision Computing</w:t>
      </w:r>
    </w:p>
    <w:p w14:paraId="6B9775D8"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b/>
          <w:bCs/>
          <w:sz w:val="24"/>
          <w:szCs w:val="24"/>
        </w:rPr>
        <w:t>Subject:</w:t>
      </w:r>
      <w:r w:rsidRPr="005E61E2">
        <w:rPr>
          <w:rFonts w:ascii="Times New Roman" w:hAnsi="Times New Roman" w:cs="Times New Roman"/>
          <w:sz w:val="24"/>
          <w:szCs w:val="24"/>
        </w:rPr>
        <w:t xml:space="preserve"> Submission of Manuscript for Consideration — </w:t>
      </w:r>
      <w:r w:rsidRPr="005E61E2">
        <w:rPr>
          <w:rFonts w:ascii="Times New Roman" w:hAnsi="Times New Roman" w:cs="Times New Roman"/>
          <w:i/>
          <w:iCs/>
          <w:sz w:val="24"/>
          <w:szCs w:val="24"/>
        </w:rPr>
        <w:t>HybridForensicsNetV3</w:t>
      </w:r>
    </w:p>
    <w:p w14:paraId="2C90D662"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b/>
          <w:bCs/>
          <w:sz w:val="24"/>
          <w:szCs w:val="24"/>
        </w:rPr>
        <w:t>Dear Editor-in-Chief,</w:t>
      </w:r>
    </w:p>
    <w:p w14:paraId="4B7D2B44"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sz w:val="24"/>
          <w:szCs w:val="24"/>
        </w:rPr>
        <w:t xml:space="preserve">We are pleased to submit our manuscript entitled </w:t>
      </w:r>
      <w:r w:rsidRPr="005E61E2">
        <w:rPr>
          <w:rFonts w:ascii="Times New Roman" w:hAnsi="Times New Roman" w:cs="Times New Roman"/>
          <w:b/>
          <w:bCs/>
          <w:sz w:val="24"/>
          <w:szCs w:val="24"/>
        </w:rPr>
        <w:t>“HybridForensicsNetV3: A Multi-Modal Mixture-of-Experts Framework with Cross-Attention for Robust Detection of AI-Generated Images”</w:t>
      </w:r>
      <w:r w:rsidRPr="005E61E2">
        <w:rPr>
          <w:rFonts w:ascii="Times New Roman" w:hAnsi="Times New Roman" w:cs="Times New Roman"/>
          <w:sz w:val="24"/>
          <w:szCs w:val="24"/>
        </w:rPr>
        <w:t xml:space="preserve"> for possible publication in </w:t>
      </w:r>
      <w:r w:rsidRPr="005E61E2">
        <w:rPr>
          <w:rFonts w:ascii="Times New Roman" w:hAnsi="Times New Roman" w:cs="Times New Roman"/>
          <w:i/>
          <w:iCs/>
          <w:sz w:val="24"/>
          <w:szCs w:val="24"/>
        </w:rPr>
        <w:t>Multimedia Tools and Applications</w:t>
      </w:r>
      <w:r w:rsidRPr="005E61E2">
        <w:rPr>
          <w:rFonts w:ascii="Times New Roman" w:hAnsi="Times New Roman" w:cs="Times New Roman"/>
          <w:sz w:val="24"/>
          <w:szCs w:val="24"/>
        </w:rPr>
        <w:t>.</w:t>
      </w:r>
    </w:p>
    <w:p w14:paraId="1BF1BC5A"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sz w:val="24"/>
          <w:szCs w:val="24"/>
        </w:rPr>
        <w:t>The rapid advancement of generative models, including GANs and diffusion-based architectures, has made the detection of synthetic imagery increasingly challenging. Existing single-domain detectors often fail to generalize across different generator families or degrade under post-processing.</w:t>
      </w:r>
    </w:p>
    <w:p w14:paraId="23D38AB6"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b/>
          <w:bCs/>
          <w:sz w:val="24"/>
          <w:szCs w:val="24"/>
        </w:rPr>
        <w:t>This work presents a novel and comprehensive multi-modal forensic detection architecture combining spatial, spectral, compression, and noise-based signals.</w:t>
      </w:r>
      <w:r w:rsidRPr="005E61E2">
        <w:rPr>
          <w:rFonts w:ascii="Times New Roman" w:hAnsi="Times New Roman" w:cs="Times New Roman"/>
          <w:sz w:val="24"/>
          <w:szCs w:val="24"/>
        </w:rPr>
        <w:t xml:space="preserve"> Our proposed framework, </w:t>
      </w:r>
      <w:r w:rsidRPr="005E61E2">
        <w:rPr>
          <w:rFonts w:ascii="Times New Roman" w:hAnsi="Times New Roman" w:cs="Times New Roman"/>
          <w:i/>
          <w:iCs/>
          <w:sz w:val="24"/>
          <w:szCs w:val="24"/>
        </w:rPr>
        <w:t>HybridForensicsNetV3</w:t>
      </w:r>
      <w:r w:rsidRPr="005E61E2">
        <w:rPr>
          <w:rFonts w:ascii="Times New Roman" w:hAnsi="Times New Roman" w:cs="Times New Roman"/>
          <w:sz w:val="24"/>
          <w:szCs w:val="24"/>
        </w:rPr>
        <w:t xml:space="preserve">, integrates five complementary forensic modalities with a </w:t>
      </w:r>
      <w:r w:rsidRPr="005E61E2">
        <w:rPr>
          <w:rFonts w:ascii="Times New Roman" w:hAnsi="Times New Roman" w:cs="Times New Roman"/>
          <w:b/>
          <w:bCs/>
          <w:sz w:val="24"/>
          <w:szCs w:val="24"/>
        </w:rPr>
        <w:t>Mixture-of-Experts (MoE) gating mechanism</w:t>
      </w:r>
      <w:r w:rsidRPr="005E61E2">
        <w:rPr>
          <w:rFonts w:ascii="Times New Roman" w:hAnsi="Times New Roman" w:cs="Times New Roman"/>
          <w:sz w:val="24"/>
          <w:szCs w:val="24"/>
        </w:rPr>
        <w:t xml:space="preserve"> and </w:t>
      </w:r>
      <w:r w:rsidRPr="005E61E2">
        <w:rPr>
          <w:rFonts w:ascii="Times New Roman" w:hAnsi="Times New Roman" w:cs="Times New Roman"/>
          <w:b/>
          <w:bCs/>
          <w:sz w:val="24"/>
          <w:szCs w:val="24"/>
        </w:rPr>
        <w:t>Cross-Attention fusion</w:t>
      </w:r>
      <w:r w:rsidRPr="005E61E2">
        <w:rPr>
          <w:rFonts w:ascii="Times New Roman" w:hAnsi="Times New Roman" w:cs="Times New Roman"/>
          <w:sz w:val="24"/>
          <w:szCs w:val="24"/>
        </w:rPr>
        <w:t xml:space="preserve"> to adaptively weight the most informative features for each image.</w:t>
      </w:r>
    </w:p>
    <w:p w14:paraId="6443B071" w14:textId="27434C73" w:rsidR="003A11D6" w:rsidRDefault="005E61E2" w:rsidP="005E61E2">
      <w:pPr>
        <w:rPr>
          <w:rFonts w:ascii="Times New Roman" w:hAnsi="Times New Roman" w:cs="Times New Roman"/>
          <w:b/>
          <w:bCs/>
          <w:sz w:val="24"/>
          <w:szCs w:val="24"/>
        </w:rPr>
      </w:pPr>
      <w:r w:rsidRPr="005E61E2">
        <w:rPr>
          <w:rFonts w:ascii="Times New Roman" w:hAnsi="Times New Roman" w:cs="Times New Roman"/>
          <w:b/>
          <w:bCs/>
          <w:sz w:val="24"/>
          <w:szCs w:val="24"/>
        </w:rPr>
        <w:t>A key strength of this research is the use of the Real and Fake AI-Generated Standardized 512px Image Forensics Dataset (IEEE Dataport, doi:10.21227/sx6d-3566), ensuring full reproducibility and transparency.</w:t>
      </w:r>
    </w:p>
    <w:p w14:paraId="69CC4981" w14:textId="77777777" w:rsidR="003A11D6" w:rsidRPr="003836E8" w:rsidRDefault="003A11D6" w:rsidP="003A11D6">
      <w:pPr>
        <w:rPr>
          <w:rFonts w:ascii="Times New Roman" w:hAnsi="Times New Roman" w:cs="Times New Roman"/>
          <w:b/>
          <w:bCs/>
        </w:rPr>
      </w:pPr>
      <w:r w:rsidRPr="003836E8">
        <w:rPr>
          <w:rFonts w:ascii="Times New Roman" w:hAnsi="Times New Roman" w:cs="Times New Roman"/>
          <w:b/>
          <w:bCs/>
        </w:rPr>
        <w:t>Statements and Declarations</w:t>
      </w:r>
    </w:p>
    <w:p w14:paraId="5D2CD545"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Funding</w:t>
      </w:r>
      <w:r w:rsidRPr="003836E8">
        <w:rPr>
          <w:rFonts w:ascii="Times New Roman" w:hAnsi="Times New Roman" w:cs="Times New Roman"/>
        </w:rPr>
        <w:t xml:space="preserve"> The authors declare that no funds, grants, or other support were received during the preparation of this manuscript.</w:t>
      </w:r>
    </w:p>
    <w:p w14:paraId="1BFE9821"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Competing Interests</w:t>
      </w:r>
      <w:r w:rsidRPr="003836E8">
        <w:rPr>
          <w:rFonts w:ascii="Times New Roman" w:hAnsi="Times New Roman" w:cs="Times New Roman"/>
        </w:rPr>
        <w:t xml:space="preserve"> The authors have no relevant financial or non-financial interests to disclose. The authors declare that they have no known competing financial interests or personal relationships that could have appeared to influence the work reported in this paper.</w:t>
      </w:r>
    </w:p>
    <w:p w14:paraId="111ED839"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Author Contributions</w:t>
      </w:r>
      <w:r w:rsidRPr="003836E8">
        <w:rPr>
          <w:rFonts w:ascii="Times New Roman" w:hAnsi="Times New Roman" w:cs="Times New Roman"/>
        </w:rPr>
        <w:t xml:space="preserve"> All authors contributed to the study conception and design. Material preparation, data collection, and analysis were performed as follows:</w:t>
      </w:r>
    </w:p>
    <w:p w14:paraId="6759B8F4" w14:textId="77777777" w:rsidR="003A11D6" w:rsidRPr="003836E8" w:rsidRDefault="003A11D6" w:rsidP="003A11D6">
      <w:pPr>
        <w:numPr>
          <w:ilvl w:val="0"/>
          <w:numId w:val="4"/>
        </w:numPr>
        <w:rPr>
          <w:rFonts w:ascii="Times New Roman" w:hAnsi="Times New Roman" w:cs="Times New Roman"/>
        </w:rPr>
      </w:pPr>
      <w:r w:rsidRPr="003836E8">
        <w:rPr>
          <w:rFonts w:ascii="Times New Roman" w:hAnsi="Times New Roman" w:cs="Times New Roman"/>
          <w:b/>
          <w:bCs/>
        </w:rPr>
        <w:t>Sreenivasa Reddy Edara:</w:t>
      </w:r>
      <w:r w:rsidRPr="003836E8">
        <w:rPr>
          <w:rFonts w:ascii="Times New Roman" w:hAnsi="Times New Roman" w:cs="Times New Roman"/>
        </w:rPr>
        <w:t xml:space="preserve"> Conceptualization, research supervision, methodology design, technical validation, result interpretation, and final manuscript approval.</w:t>
      </w:r>
    </w:p>
    <w:p w14:paraId="781955F5" w14:textId="77777777" w:rsidR="003A11D6" w:rsidRPr="003836E8" w:rsidRDefault="003A11D6" w:rsidP="003A11D6">
      <w:pPr>
        <w:numPr>
          <w:ilvl w:val="0"/>
          <w:numId w:val="4"/>
        </w:numPr>
        <w:rPr>
          <w:rFonts w:ascii="Times New Roman" w:hAnsi="Times New Roman" w:cs="Times New Roman"/>
        </w:rPr>
      </w:pPr>
      <w:r w:rsidRPr="003836E8">
        <w:rPr>
          <w:rFonts w:ascii="Times New Roman" w:hAnsi="Times New Roman" w:cs="Times New Roman"/>
          <w:b/>
          <w:bCs/>
        </w:rPr>
        <w:t>Shanmukesh Bonala:</w:t>
      </w:r>
      <w:r w:rsidRPr="003836E8">
        <w:rPr>
          <w:rFonts w:ascii="Times New Roman" w:hAnsi="Times New Roman" w:cs="Times New Roman"/>
        </w:rPr>
        <w:t xml:space="preserve"> Model implementation, dataset preparation (IEEE Dataport), experimentation, ablation studies, result analysis, visualization design, and primary manuscript drafting. All authors have critically reviewed the manuscript and approved the final version.</w:t>
      </w:r>
    </w:p>
    <w:p w14:paraId="7F0398BA"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Ethics Approval</w:t>
      </w:r>
      <w:r w:rsidRPr="003836E8">
        <w:rPr>
          <w:rFonts w:ascii="Times New Roman" w:hAnsi="Times New Roman" w:cs="Times New Roman"/>
        </w:rPr>
        <w:t xml:space="preserve"> This study does not involve human participants, animals, or any form of clinical experimentation. The research relies exclusively on digital image datasets; therefore, ethics approval was not required.</w:t>
      </w:r>
    </w:p>
    <w:p w14:paraId="48071A2C"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Consent to Participate</w:t>
      </w:r>
      <w:r w:rsidRPr="003836E8">
        <w:rPr>
          <w:rFonts w:ascii="Times New Roman" w:hAnsi="Times New Roman" w:cs="Times New Roman"/>
        </w:rPr>
        <w:t xml:space="preserve"> Not applicable, as this research does not involve human subjects.</w:t>
      </w:r>
    </w:p>
    <w:p w14:paraId="5383D48A"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Consent to Publish</w:t>
      </w:r>
      <w:r w:rsidRPr="003836E8">
        <w:rPr>
          <w:rFonts w:ascii="Times New Roman" w:hAnsi="Times New Roman" w:cs="Times New Roman"/>
        </w:rPr>
        <w:t xml:space="preserve"> All authors have read and approved the final version of this manuscript and consent to its submission and possible publication.</w:t>
      </w:r>
    </w:p>
    <w:p w14:paraId="037D81B6" w14:textId="77777777" w:rsidR="003A11D6" w:rsidRPr="003836E8" w:rsidRDefault="003A11D6" w:rsidP="003A11D6">
      <w:pPr>
        <w:rPr>
          <w:rFonts w:ascii="Times New Roman" w:hAnsi="Times New Roman" w:cs="Times New Roman"/>
        </w:rPr>
      </w:pPr>
      <w:r w:rsidRPr="003836E8">
        <w:rPr>
          <w:rFonts w:ascii="Times New Roman" w:hAnsi="Times New Roman" w:cs="Times New Roman"/>
          <w:b/>
          <w:bCs/>
        </w:rPr>
        <w:t>Availability of Data and Materials</w:t>
      </w:r>
      <w:r w:rsidRPr="003836E8">
        <w:rPr>
          <w:rFonts w:ascii="Times New Roman" w:hAnsi="Times New Roman" w:cs="Times New Roman"/>
        </w:rPr>
        <w:t xml:space="preserve"> The dataset generated and analyzed during the current study is publicly available in the IEEE Dataport repository under the title "Real and Fake AI-Generated Standardized 512px Image Forensics Dataset" (DOI: 10.21227/sx6d-3566), published in December 2025. Additional processed data and model weights are available from the corresponding author upon reasonable request.</w:t>
      </w:r>
    </w:p>
    <w:p w14:paraId="6546D7A9" w14:textId="00E5D2DA" w:rsidR="003A11D6" w:rsidRPr="005E61E2" w:rsidRDefault="003A11D6" w:rsidP="003A11D6">
      <w:pPr>
        <w:rPr>
          <w:rFonts w:ascii="Times New Roman" w:hAnsi="Times New Roman" w:cs="Times New Roman"/>
          <w:sz w:val="24"/>
          <w:szCs w:val="24"/>
        </w:rPr>
      </w:pPr>
      <w:r w:rsidRPr="003836E8">
        <w:rPr>
          <w:rFonts w:ascii="Times New Roman" w:hAnsi="Times New Roman" w:cs="Times New Roman"/>
          <w:b/>
          <w:bCs/>
        </w:rPr>
        <w:t>Acknowledgements</w:t>
      </w:r>
      <w:r w:rsidRPr="003836E8">
        <w:rPr>
          <w:rFonts w:ascii="Times New Roman" w:hAnsi="Times New Roman" w:cs="Times New Roman"/>
        </w:rPr>
        <w:t xml:space="preserve"> The authors would like to thank the School of Computer Science and Engineering (SCOPE), VIT-AP University, for providing the computational infrastructure and research environment necessary for conducting this work. We also acknowledge the open-source research community for the software frameworks that made this research possible.</w:t>
      </w:r>
    </w:p>
    <w:p w14:paraId="2BBDC636"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sz w:val="24"/>
          <w:szCs w:val="24"/>
        </w:rPr>
        <w:lastRenderedPageBreak/>
        <w:t xml:space="preserve">Extensive experiments demonstrate that our method achieves </w:t>
      </w:r>
      <w:r w:rsidRPr="005E61E2">
        <w:rPr>
          <w:rFonts w:ascii="Times New Roman" w:hAnsi="Times New Roman" w:cs="Times New Roman"/>
          <w:b/>
          <w:bCs/>
          <w:sz w:val="24"/>
          <w:szCs w:val="24"/>
        </w:rPr>
        <w:t>state-of-the-art performance across GAN and Diffusion models</w:t>
      </w:r>
      <w:r w:rsidRPr="005E61E2">
        <w:rPr>
          <w:rFonts w:ascii="Times New Roman" w:hAnsi="Times New Roman" w:cs="Times New Roman"/>
          <w:sz w:val="24"/>
          <w:szCs w:val="24"/>
        </w:rPr>
        <w:t xml:space="preserve">, with a detection F1-score of </w:t>
      </w:r>
      <w:r w:rsidRPr="005E61E2">
        <w:rPr>
          <w:rFonts w:ascii="Times New Roman" w:hAnsi="Times New Roman" w:cs="Times New Roman"/>
          <w:b/>
          <w:bCs/>
          <w:sz w:val="24"/>
          <w:szCs w:val="24"/>
        </w:rPr>
        <w:t>99.5%</w:t>
      </w:r>
      <w:r w:rsidRPr="005E61E2">
        <w:rPr>
          <w:rFonts w:ascii="Times New Roman" w:hAnsi="Times New Roman" w:cs="Times New Roman"/>
          <w:sz w:val="24"/>
          <w:szCs w:val="24"/>
        </w:rPr>
        <w:t xml:space="preserve"> and a Recall of </w:t>
      </w:r>
      <w:r w:rsidRPr="005E61E2">
        <w:rPr>
          <w:rFonts w:ascii="Times New Roman" w:hAnsi="Times New Roman" w:cs="Times New Roman"/>
          <w:b/>
          <w:bCs/>
          <w:sz w:val="24"/>
          <w:szCs w:val="24"/>
        </w:rPr>
        <w:t>100%</w:t>
      </w:r>
      <w:r w:rsidRPr="005E61E2">
        <w:rPr>
          <w:rFonts w:ascii="Times New Roman" w:hAnsi="Times New Roman" w:cs="Times New Roman"/>
          <w:sz w:val="24"/>
          <w:szCs w:val="24"/>
        </w:rPr>
        <w:t>. The study validates these results through 5-fold cross-validation, statistical significance testing (p &lt; 0.01), and rigorous cross-generator evaluation.</w:t>
      </w:r>
    </w:p>
    <w:p w14:paraId="2A69CFCC" w14:textId="77777777" w:rsidR="005E61E2" w:rsidRPr="005E61E2" w:rsidRDefault="005E61E2" w:rsidP="005E61E2">
      <w:pPr>
        <w:rPr>
          <w:rFonts w:ascii="Times New Roman" w:hAnsi="Times New Roman" w:cs="Times New Roman"/>
          <w:sz w:val="24"/>
          <w:szCs w:val="24"/>
        </w:rPr>
      </w:pPr>
      <w:r w:rsidRPr="005E61E2">
        <w:rPr>
          <w:rFonts w:ascii="Times New Roman" w:hAnsi="Times New Roman" w:cs="Times New Roman"/>
          <w:sz w:val="24"/>
          <w:szCs w:val="24"/>
        </w:rPr>
        <w:t xml:space="preserve">We confirm that this manuscript is original, has not been published previously, is not under consideration elsewhere, and has been approved by all authors. We believe this work is highly relevant to the readership of </w:t>
      </w:r>
      <w:r w:rsidRPr="005E61E2">
        <w:rPr>
          <w:rFonts w:ascii="Times New Roman" w:hAnsi="Times New Roman" w:cs="Times New Roman"/>
          <w:i/>
          <w:iCs/>
          <w:sz w:val="24"/>
          <w:szCs w:val="24"/>
        </w:rPr>
        <w:t>Multimedia Tools and Applications</w:t>
      </w:r>
      <w:r w:rsidRPr="005E61E2">
        <w:rPr>
          <w:rFonts w:ascii="Times New Roman" w:hAnsi="Times New Roman" w:cs="Times New Roman"/>
          <w:sz w:val="24"/>
          <w:szCs w:val="24"/>
        </w:rPr>
        <w:t>, particularly those focused on multimedia forensics and AI security.</w:t>
      </w:r>
    </w:p>
    <w:p w14:paraId="49FCC2C2" w14:textId="5876F0F9" w:rsidR="006A6EE7" w:rsidRDefault="005E61E2">
      <w:pPr>
        <w:rPr>
          <w:rFonts w:ascii="Times New Roman" w:hAnsi="Times New Roman" w:cs="Times New Roman"/>
          <w:sz w:val="24"/>
          <w:szCs w:val="24"/>
        </w:rPr>
      </w:pPr>
      <w:r w:rsidRPr="005E61E2">
        <w:rPr>
          <w:rFonts w:ascii="Times New Roman" w:hAnsi="Times New Roman" w:cs="Times New Roman"/>
          <w:sz w:val="24"/>
          <w:szCs w:val="24"/>
        </w:rPr>
        <w:t>Thank you for your time and consideration.</w:t>
      </w:r>
    </w:p>
    <w:p w14:paraId="15ACF4BD" w14:textId="77777777" w:rsidR="007339AA" w:rsidRDefault="007339AA">
      <w:pPr>
        <w:rPr>
          <w:rFonts w:ascii="Times New Roman" w:hAnsi="Times New Roman" w:cs="Times New Roman"/>
          <w:sz w:val="24"/>
          <w:szCs w:val="24"/>
        </w:rPr>
      </w:pPr>
    </w:p>
    <w:p w14:paraId="51A468B0" w14:textId="77777777" w:rsidR="007339AA" w:rsidRDefault="007339AA">
      <w:pPr>
        <w:rPr>
          <w:rFonts w:ascii="Times New Roman" w:hAnsi="Times New Roman" w:cs="Times New Roman"/>
          <w:sz w:val="24"/>
          <w:szCs w:val="24"/>
        </w:rPr>
      </w:pPr>
    </w:p>
    <w:p w14:paraId="1399DDDA" w14:textId="77777777" w:rsidR="007339AA" w:rsidRPr="007339AA" w:rsidRDefault="007339AA" w:rsidP="007339AA">
      <w:pPr>
        <w:rPr>
          <w:rFonts w:ascii="Times New Roman" w:hAnsi="Times New Roman" w:cs="Times New Roman"/>
          <w:b/>
          <w:bCs/>
          <w:sz w:val="24"/>
          <w:szCs w:val="24"/>
        </w:rPr>
      </w:pPr>
      <w:r w:rsidRPr="007339AA">
        <w:rPr>
          <w:rFonts w:ascii="Times New Roman" w:hAnsi="Times New Roman" w:cs="Times New Roman"/>
          <w:b/>
          <w:bCs/>
          <w:sz w:val="24"/>
          <w:szCs w:val="24"/>
        </w:rPr>
        <w:t>Authors</w:t>
      </w:r>
    </w:p>
    <w:p w14:paraId="10E0B469" w14:textId="77777777" w:rsidR="007339AA" w:rsidRPr="007339AA" w:rsidRDefault="007339AA" w:rsidP="007339AA">
      <w:pPr>
        <w:rPr>
          <w:rFonts w:ascii="Times New Roman" w:hAnsi="Times New Roman" w:cs="Times New Roman"/>
          <w:sz w:val="24"/>
          <w:szCs w:val="24"/>
        </w:rPr>
      </w:pPr>
      <w:r w:rsidRPr="007339AA">
        <w:rPr>
          <w:rFonts w:ascii="Times New Roman" w:hAnsi="Times New Roman" w:cs="Times New Roman"/>
          <w:b/>
          <w:bCs/>
          <w:sz w:val="24"/>
          <w:szCs w:val="24"/>
        </w:rPr>
        <w:t>SREENIVASA REDDY EDARA</w:t>
      </w:r>
      <w:r w:rsidRPr="007339AA">
        <w:rPr>
          <w:rFonts w:ascii="Times New Roman" w:hAnsi="Times New Roman" w:cs="Times New Roman"/>
          <w:sz w:val="24"/>
          <w:szCs w:val="24"/>
        </w:rPr>
        <w:br/>
        <w:t>Affiliation: School of Computer Science and Engineering (SCOPE), VIT-AP University, Amaravati, Andhra Pradesh, India</w:t>
      </w:r>
      <w:r w:rsidRPr="007339AA">
        <w:rPr>
          <w:rFonts w:ascii="Times New Roman" w:hAnsi="Times New Roman" w:cs="Times New Roman"/>
          <w:sz w:val="24"/>
          <w:szCs w:val="24"/>
        </w:rPr>
        <w:br/>
        <w:t>Email: sreenivasareddy.e@vitap.ac.in</w:t>
      </w:r>
      <w:r w:rsidRPr="007339AA">
        <w:rPr>
          <w:rFonts w:ascii="Times New Roman" w:hAnsi="Times New Roman" w:cs="Times New Roman"/>
          <w:sz w:val="24"/>
          <w:szCs w:val="24"/>
        </w:rPr>
        <w:br/>
        <w:t>ORCID: 0000-0001-7347-2680</w:t>
      </w:r>
    </w:p>
    <w:p w14:paraId="5D59657D" w14:textId="1161D442" w:rsidR="007339AA" w:rsidRPr="00025080" w:rsidRDefault="007339AA">
      <w:pPr>
        <w:rPr>
          <w:rFonts w:ascii="Times New Roman" w:hAnsi="Times New Roman" w:cs="Times New Roman"/>
          <w:sz w:val="24"/>
          <w:szCs w:val="24"/>
        </w:rPr>
      </w:pPr>
      <w:r w:rsidRPr="007339AA">
        <w:rPr>
          <w:rFonts w:ascii="Times New Roman" w:hAnsi="Times New Roman" w:cs="Times New Roman"/>
          <w:b/>
          <w:bCs/>
          <w:sz w:val="24"/>
          <w:szCs w:val="24"/>
        </w:rPr>
        <w:t>SHANMUKESH BONALA</w:t>
      </w:r>
      <w:r w:rsidRPr="007339AA">
        <w:rPr>
          <w:rFonts w:ascii="Times New Roman" w:hAnsi="Times New Roman" w:cs="Times New Roman"/>
          <w:sz w:val="24"/>
          <w:szCs w:val="24"/>
        </w:rPr>
        <w:br/>
        <w:t>Affiliation: School of Computer Science and Engineering (SCOPE), VIT-AP University, Amaravati, Andhra Pradesh, India</w:t>
      </w:r>
      <w:r w:rsidRPr="007339AA">
        <w:rPr>
          <w:rFonts w:ascii="Times New Roman" w:hAnsi="Times New Roman" w:cs="Times New Roman"/>
          <w:sz w:val="24"/>
          <w:szCs w:val="24"/>
        </w:rPr>
        <w:br/>
        <w:t>Email: shanmukesh.23bce20070@vitapstudent.ac.in</w:t>
      </w:r>
      <w:r w:rsidRPr="007339AA">
        <w:rPr>
          <w:rFonts w:ascii="Times New Roman" w:hAnsi="Times New Roman" w:cs="Times New Roman"/>
          <w:sz w:val="24"/>
          <w:szCs w:val="24"/>
        </w:rPr>
        <w:br/>
        <w:t>ORCID: 0009-0008-3651-4077</w:t>
      </w:r>
    </w:p>
    <w:sectPr w:rsidR="007339AA" w:rsidRPr="00025080" w:rsidSect="00AD7000">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C3EC7"/>
    <w:multiLevelType w:val="multilevel"/>
    <w:tmpl w:val="2D6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C529F"/>
    <w:multiLevelType w:val="multilevel"/>
    <w:tmpl w:val="C33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F3516"/>
    <w:multiLevelType w:val="multilevel"/>
    <w:tmpl w:val="92C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6235D"/>
    <w:multiLevelType w:val="multilevel"/>
    <w:tmpl w:val="9A0A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41243">
    <w:abstractNumId w:val="0"/>
  </w:num>
  <w:num w:numId="2" w16cid:durableId="1428229552">
    <w:abstractNumId w:val="1"/>
  </w:num>
  <w:num w:numId="3" w16cid:durableId="999700989">
    <w:abstractNumId w:val="2"/>
  </w:num>
  <w:num w:numId="4" w16cid:durableId="143279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E3"/>
    <w:rsid w:val="00025080"/>
    <w:rsid w:val="000B069C"/>
    <w:rsid w:val="001D50A6"/>
    <w:rsid w:val="00265047"/>
    <w:rsid w:val="002C6800"/>
    <w:rsid w:val="003A11D6"/>
    <w:rsid w:val="00495DB0"/>
    <w:rsid w:val="005E61E2"/>
    <w:rsid w:val="006A6EE7"/>
    <w:rsid w:val="007339AA"/>
    <w:rsid w:val="00A61779"/>
    <w:rsid w:val="00AD7000"/>
    <w:rsid w:val="00C825E3"/>
    <w:rsid w:val="00D914E5"/>
    <w:rsid w:val="00E33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A582"/>
  <w15:chartTrackingRefBased/>
  <w15:docId w15:val="{B48F0560-CA8C-4541-AF75-3B5232A1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5E3"/>
    <w:rPr>
      <w:rFonts w:eastAsiaTheme="majorEastAsia" w:cstheme="majorBidi"/>
      <w:color w:val="272727" w:themeColor="text1" w:themeTint="D8"/>
    </w:rPr>
  </w:style>
  <w:style w:type="paragraph" w:styleId="Title">
    <w:name w:val="Title"/>
    <w:basedOn w:val="Normal"/>
    <w:next w:val="Normal"/>
    <w:link w:val="TitleChar"/>
    <w:uiPriority w:val="10"/>
    <w:qFormat/>
    <w:rsid w:val="00C8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5E3"/>
    <w:pPr>
      <w:spacing w:before="160"/>
      <w:jc w:val="center"/>
    </w:pPr>
    <w:rPr>
      <w:i/>
      <w:iCs/>
      <w:color w:val="404040" w:themeColor="text1" w:themeTint="BF"/>
    </w:rPr>
  </w:style>
  <w:style w:type="character" w:customStyle="1" w:styleId="QuoteChar">
    <w:name w:val="Quote Char"/>
    <w:basedOn w:val="DefaultParagraphFont"/>
    <w:link w:val="Quote"/>
    <w:uiPriority w:val="29"/>
    <w:rsid w:val="00C825E3"/>
    <w:rPr>
      <w:i/>
      <w:iCs/>
      <w:color w:val="404040" w:themeColor="text1" w:themeTint="BF"/>
    </w:rPr>
  </w:style>
  <w:style w:type="paragraph" w:styleId="ListParagraph">
    <w:name w:val="List Paragraph"/>
    <w:basedOn w:val="Normal"/>
    <w:uiPriority w:val="34"/>
    <w:qFormat/>
    <w:rsid w:val="00C825E3"/>
    <w:pPr>
      <w:ind w:left="720"/>
      <w:contextualSpacing/>
    </w:pPr>
  </w:style>
  <w:style w:type="character" w:styleId="IntenseEmphasis">
    <w:name w:val="Intense Emphasis"/>
    <w:basedOn w:val="DefaultParagraphFont"/>
    <w:uiPriority w:val="21"/>
    <w:qFormat/>
    <w:rsid w:val="00C825E3"/>
    <w:rPr>
      <w:i/>
      <w:iCs/>
      <w:color w:val="0F4761" w:themeColor="accent1" w:themeShade="BF"/>
    </w:rPr>
  </w:style>
  <w:style w:type="paragraph" w:styleId="IntenseQuote">
    <w:name w:val="Intense Quote"/>
    <w:basedOn w:val="Normal"/>
    <w:next w:val="Normal"/>
    <w:link w:val="IntenseQuoteChar"/>
    <w:uiPriority w:val="30"/>
    <w:qFormat/>
    <w:rsid w:val="00C8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5E3"/>
    <w:rPr>
      <w:i/>
      <w:iCs/>
      <w:color w:val="0F4761" w:themeColor="accent1" w:themeShade="BF"/>
    </w:rPr>
  </w:style>
  <w:style w:type="character" w:styleId="IntenseReference">
    <w:name w:val="Intense Reference"/>
    <w:basedOn w:val="DefaultParagraphFont"/>
    <w:uiPriority w:val="32"/>
    <w:qFormat/>
    <w:rsid w:val="00C82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Shanmukesh Bonala</dc:creator>
  <cp:keywords/>
  <dc:description/>
  <cp:lastModifiedBy>Shanmukesh Bonala</cp:lastModifiedBy>
  <cp:revision>6</cp:revision>
  <dcterms:created xsi:type="dcterms:W3CDTF">2025-12-09T16:45:00Z</dcterms:created>
  <dcterms:modified xsi:type="dcterms:W3CDTF">2026-01-10T15:57:00Z</dcterms:modified>
</cp:coreProperties>
</file>