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7be8a9785076097de5050fee342aa529ab38268"/>
    <w:p>
      <w:pPr>
        <w:pStyle w:val="Heading1"/>
        <w:spacing w:line="276" w:lineRule="auto" w:after="120"/>
      </w:pPr>
      <w:r>
        <w:rPr>
          <w:color w:val="000000"/>
        </w:rPr>
        <w:t xml:space="preserve">Urban Segmentation ISPRS (Kaggle), Dataset Documentation</w:t>
      </w:r>
    </w:p>
    <w:p>
      <w:pPr>
        <w:pStyle w:val="FirstParagraph"/>
        <w:spacing w:line="276" w:lineRule="auto" w:after="120"/>
      </w:pPr>
      <w:r>
        <w:rPr>
          <w:color w:val="000000"/>
        </w:rPr>
        <w:t xml:space="preserve">Prepared 8 July 2026</w:t>
      </w:r>
    </w:p>
    <w:bookmarkStart w:id="9" w:name="overview"/>
    <w:p>
      <w:pPr>
        <w:pStyle w:val="Heading2"/>
        <w:spacing w:line="276" w:lineRule="auto" w:after="120"/>
      </w:pPr>
      <w:r>
        <w:rPr>
          <w:color w:val="000000"/>
        </w:rPr>
        <w:t xml:space="preserve">Overview</w:t>
      </w:r>
    </w:p>
    <w:p>
      <w:pPr>
        <w:pStyle w:val="Compact"/>
        <w:numPr>
          <w:ilvl w:val="0"/>
          <w:numId w:val="1001"/>
        </w:numPr>
        <w:spacing w:line="276" w:lineRule="auto" w:after="120"/>
      </w:pPr>
      <w:r>
        <w:rPr>
          <w:color w:val="000000"/>
        </w:rPr>
        <w:t xml:space="preserve">This dataset supplies labeled out of domain imagery for the cross domain validation of the label free failure signals, since the model trains on LoveDA covering China at 0.3 m per pixel and is tested here on a German city it has never seen.</w:t>
      </w:r>
    </w:p>
    <w:p>
      <w:pPr>
        <w:pStyle w:val="Compact"/>
        <w:numPr>
          <w:ilvl w:val="0"/>
          <w:numId w:val="1001"/>
        </w:numPr>
        <w:spacing w:line="276" w:lineRule="auto" w:after="120"/>
      </w:pPr>
      <w:r>
        <w:rPr>
          <w:color w:val="000000"/>
        </w:rPr>
        <w:t xml:space="preserve">The data came from a Kaggle mirror of the ISPRS 2D Semantic Labeling benchmark as a 7 GB zip, which was used because the official ISPRS download page has moved and its old URL now returns 404.</w:t>
      </w:r>
    </w:p>
    <w:p>
      <w:pPr>
        <w:pStyle w:val="Compact"/>
        <w:numPr>
          <w:ilvl w:val="0"/>
          <w:numId w:val="1001"/>
        </w:numPr>
        <w:spacing w:line="276" w:lineRule="auto" w:after="120"/>
      </w:pPr>
      <w:r>
        <w:rPr>
          <w:color w:val="000000"/>
        </w:rPr>
        <w:t xml:space="preserve">Only the Potsdam folder is used, because the Toronto folder in the same zip has no labels and the Vaihingen folder is infrared false color rather than RGB.</w:t>
      </w:r>
    </w:p>
    <w:bookmarkEnd w:id="9"/>
    <w:bookmarkStart w:id="12" w:name="files-used"/>
    <w:p>
      <w:pPr>
        <w:pStyle w:val="Heading2"/>
        <w:spacing w:line="276" w:lineRule="auto" w:after="120"/>
      </w:pPr>
      <w:r>
        <w:rPr>
          <w:color w:val="000000"/>
        </w:rPr>
        <w:t xml:space="preserve">1. Files used</w:t>
      </w:r>
    </w:p>
    <w:bookmarkStart w:id="10" w:name="potsdamimages"/>
    <w:p>
      <w:pPr>
        <w:pStyle w:val="Heading3"/>
        <w:spacing w:line="276" w:lineRule="auto" w:after="120"/>
      </w:pPr>
      <w:r>
        <w:rPr>
          <w:color w:val="000000"/>
        </w:rPr>
        <w:t xml:space="preserve">Potsdam/Images</w:t>
      </w:r>
    </w:p>
    <w:p>
      <w:pPr>
        <w:pStyle w:val="Compact"/>
        <w:numPr>
          <w:ilvl w:val="0"/>
          <w:numId w:val="1002"/>
        </w:numPr>
        <w:spacing w:line="276" w:lineRule="auto" w:after="120"/>
      </w:pPr>
      <w:r>
        <w:rPr>
          <w:color w:val="000000"/>
        </w:rPr>
        <w:t xml:space="preserve">This folder holds 38 RGB orthophotos named top_potsdam_X_Y_RGB.tif.</w:t>
      </w:r>
    </w:p>
    <w:p>
      <w:pPr>
        <w:pStyle w:val="Compact"/>
        <w:numPr>
          <w:ilvl w:val="0"/>
          <w:numId w:val="1002"/>
        </w:numPr>
        <w:spacing w:line="276" w:lineRule="auto" w:after="120"/>
      </w:pPr>
      <w:r>
        <w:rPr>
          <w:color w:val="000000"/>
        </w:rPr>
        <w:t xml:space="preserve">Each tile is 6000 by 6000 pixels and about 104 MB.</w:t>
      </w:r>
    </w:p>
    <w:p>
      <w:pPr>
        <w:pStyle w:val="Compact"/>
        <w:numPr>
          <w:ilvl w:val="0"/>
          <w:numId w:val="1002"/>
        </w:numPr>
        <w:spacing w:line="276" w:lineRule="auto" w:after="120"/>
      </w:pPr>
      <w:r>
        <w:rPr>
          <w:color w:val="000000"/>
        </w:rPr>
        <w:t xml:space="preserve">The ground sample distance is 0.05 m per pixel.</w:t>
      </w:r>
    </w:p>
    <w:p>
      <w:pPr>
        <w:pStyle w:val="Compact"/>
        <w:numPr>
          <w:ilvl w:val="0"/>
          <w:numId w:val="1002"/>
        </w:numPr>
        <w:spacing w:line="276" w:lineRule="auto" w:after="120"/>
      </w:pPr>
      <w:r>
        <w:rPr>
          <w:color w:val="000000"/>
        </w:rPr>
        <w:t xml:space="preserve">The content is a true orthophoto mosaic of Potsdam, Germany, a historic city center with large buildings, narrow streets and dense settlement.</w:t>
      </w:r>
    </w:p>
    <w:bookmarkEnd w:id="10"/>
    <w:bookmarkStart w:id="11" w:name="potsdamlabels"/>
    <w:p>
      <w:pPr>
        <w:pStyle w:val="Heading3"/>
        <w:spacing w:line="276" w:lineRule="auto" w:after="120"/>
      </w:pPr>
      <w:r>
        <w:rPr>
          <w:color w:val="000000"/>
        </w:rPr>
        <w:t xml:space="preserve">Potsdam/Labels</w:t>
      </w:r>
    </w:p>
    <w:p>
      <w:pPr>
        <w:pStyle w:val="Compact"/>
        <w:numPr>
          <w:ilvl w:val="0"/>
          <w:numId w:val="1003"/>
        </w:numPr>
        <w:spacing w:line="276" w:lineRule="auto" w:after="120"/>
      </w:pPr>
      <w:r>
        <w:rPr>
          <w:color w:val="000000"/>
        </w:rPr>
        <w:t xml:space="preserve">This folder holds 38 label images named top_potsdam_X_Y_label.tif, one per orthophoto with a matching name and size.</w:t>
      </w:r>
    </w:p>
    <w:p>
      <w:pPr>
        <w:pStyle w:val="Compact"/>
        <w:numPr>
          <w:ilvl w:val="0"/>
          <w:numId w:val="1003"/>
        </w:numPr>
        <w:spacing w:line="276" w:lineRule="auto" w:after="120"/>
      </w:pPr>
      <w:r>
        <w:rPr>
          <w:color w:val="000000"/>
        </w:rPr>
        <w:t xml:space="preserve">The labels are RGB color coded, so every pixel carries one of six class colors that the loader decodes into class indices.</w:t>
      </w:r>
    </w:p>
    <w:bookmarkEnd w:id="11"/>
    <w:bookmarkEnd w:id="12"/>
    <w:bookmarkStart w:id="13" w:name="Xa62c8406cc8d07b5b05f98b37cbe4a36b1f858b"/>
    <w:p>
      <w:pPr>
        <w:pStyle w:val="Heading2"/>
        <w:spacing w:line="276" w:lineRule="auto" w:after="120"/>
      </w:pPr>
      <w:r>
        <w:rPr>
          <w:color w:val="000000"/>
        </w:rPr>
        <w:t xml:space="preserve">2. Label encoding and the mapping onto LoveDA</w:t>
      </w:r>
    </w:p>
    <w:p>
      <w:pPr>
        <w:pStyle w:val="FirstParagraph"/>
        <w:spacing w:line="276" w:lineRule="auto" w:after="120"/>
      </w:pPr>
      <w:r>
        <w:rPr>
          <w:color w:val="000000"/>
        </w:rPr>
        <w:t xml:space="preserve">Cars and clutter have no LoveDA counterpart and are ignored during validation, so metrics are computed on the remaining pixels.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spacing w:line="276" w:lineRule="auto" w:after="120"/>
            </w:pPr>
            <w:r>
              <w:rPr>
                <w:color w:val="000000"/>
              </w:rPr>
              <w:t xml:space="preserve">index</w:t>
            </w:r>
          </w:p>
        </w:tc>
        <w:tc>
          <w:tcPr/>
          <w:p>
            <w:pPr>
              <w:pStyle w:val="Compact"/>
              <w:spacing w:line="276" w:lineRule="auto" w:after="120"/>
            </w:pPr>
            <w:r>
              <w:rPr>
                <w:color w:val="000000"/>
              </w:rPr>
              <w:t xml:space="preserve">class</w:t>
            </w:r>
          </w:p>
        </w:tc>
        <w:tc>
          <w:tcPr/>
          <w:p>
            <w:pPr>
              <w:pStyle w:val="Compact"/>
              <w:spacing w:line="276" w:lineRule="auto" w:after="120"/>
            </w:pPr>
            <w:r>
              <w:rPr>
                <w:color w:val="000000"/>
              </w:rPr>
              <w:t xml:space="preserve">color</w:t>
            </w:r>
          </w:p>
        </w:tc>
        <w:tc>
          <w:tcPr/>
          <w:p>
            <w:pPr>
              <w:pStyle w:val="Compact"/>
              <w:spacing w:line="276" w:lineRule="auto" w:after="120"/>
            </w:pPr>
            <w:r>
              <w:rPr>
                <w:color w:val="000000"/>
              </w:rPr>
              <w:t xml:space="preserve">mapped LoveDA class</w:t>
            </w:r>
          </w:p>
        </w:tc>
      </w:tr>
      <w:tr>
        <w:tc>
          <w:tcPr/>
          <w:p>
            <w:pPr>
              <w:pStyle w:val="Compact"/>
              <w:spacing w:line="276" w:lineRule="auto" w:after="120"/>
            </w:pPr>
            <w:r>
              <w:rPr>
                <w:color w:val="000000"/>
              </w:rPr>
              <w:t xml:space="preserve">0</w:t>
            </w:r>
          </w:p>
        </w:tc>
        <w:tc>
          <w:tcPr/>
          <w:p>
            <w:pPr>
              <w:pStyle w:val="Compact"/>
              <w:spacing w:line="276" w:lineRule="auto" w:after="120"/>
            </w:pPr>
            <w:r>
              <w:rPr>
                <w:color w:val="000000"/>
              </w:rPr>
              <w:t xml:space="preserve">impervious surface</w:t>
            </w:r>
          </w:p>
        </w:tc>
        <w:tc>
          <w:tcPr/>
          <w:p>
            <w:pPr>
              <w:pStyle w:val="Compact"/>
              <w:spacing w:line="276" w:lineRule="auto" w:after="120"/>
            </w:pPr>
            <w:r>
              <w:rPr>
                <w:color w:val="000000"/>
              </w:rPr>
              <w:t xml:space="preserve">white 255,255,255</w:t>
            </w:r>
          </w:p>
        </w:tc>
        <w:tc>
          <w:tcPr/>
          <w:p>
            <w:pPr>
              <w:pStyle w:val="Compact"/>
              <w:spacing w:line="276" w:lineRule="auto" w:after="120"/>
            </w:pPr>
            <w:r>
              <w:rPr>
                <w:color w:val="000000"/>
              </w:rPr>
              <w:t xml:space="preserve">road</w:t>
            </w:r>
          </w:p>
        </w:tc>
      </w:tr>
      <w:tr>
        <w:tc>
          <w:tcPr/>
          <w:p>
            <w:pPr>
              <w:pStyle w:val="Compact"/>
              <w:spacing w:line="276" w:lineRule="auto" w:after="120"/>
            </w:pPr>
            <w:r>
              <w:rPr>
                <w:color w:val="000000"/>
              </w:rPr>
              <w:t xml:space="preserve">1</w:t>
            </w:r>
          </w:p>
        </w:tc>
        <w:tc>
          <w:tcPr/>
          <w:p>
            <w:pPr>
              <w:pStyle w:val="Compact"/>
              <w:spacing w:line="276" w:lineRule="auto" w:after="120"/>
            </w:pPr>
            <w:r>
              <w:rPr>
                <w:color w:val="000000"/>
              </w:rPr>
              <w:t xml:space="preserve">building</w:t>
            </w:r>
          </w:p>
        </w:tc>
        <w:tc>
          <w:tcPr/>
          <w:p>
            <w:pPr>
              <w:pStyle w:val="Compact"/>
              <w:spacing w:line="276" w:lineRule="auto" w:after="120"/>
            </w:pPr>
            <w:r>
              <w:rPr>
                <w:color w:val="000000"/>
              </w:rPr>
              <w:t xml:space="preserve">blue 0,0,255</w:t>
            </w:r>
          </w:p>
        </w:tc>
        <w:tc>
          <w:tcPr/>
          <w:p>
            <w:pPr>
              <w:pStyle w:val="Compact"/>
              <w:spacing w:line="276" w:lineRule="auto" w:after="120"/>
            </w:pPr>
            <w:r>
              <w:rPr>
                <w:color w:val="000000"/>
              </w:rPr>
              <w:t xml:space="preserve">building</w:t>
            </w:r>
          </w:p>
        </w:tc>
      </w:tr>
      <w:tr>
        <w:tc>
          <w:tcPr/>
          <w:p>
            <w:pPr>
              <w:pStyle w:val="Compact"/>
              <w:spacing w:line="276" w:lineRule="auto" w:after="120"/>
            </w:pPr>
            <w:r>
              <w:rPr>
                <w:color w:val="000000"/>
              </w:rPr>
              <w:t xml:space="preserve">2</w:t>
            </w:r>
          </w:p>
        </w:tc>
        <w:tc>
          <w:tcPr/>
          <w:p>
            <w:pPr>
              <w:pStyle w:val="Compact"/>
              <w:spacing w:line="276" w:lineRule="auto" w:after="120"/>
            </w:pPr>
            <w:r>
              <w:rPr>
                <w:color w:val="000000"/>
              </w:rPr>
              <w:t xml:space="preserve">low vegetation</w:t>
            </w:r>
          </w:p>
        </w:tc>
        <w:tc>
          <w:tcPr/>
          <w:p>
            <w:pPr>
              <w:pStyle w:val="Compact"/>
              <w:spacing w:line="276" w:lineRule="auto" w:after="120"/>
            </w:pPr>
            <w:r>
              <w:rPr>
                <w:color w:val="000000"/>
              </w:rPr>
              <w:t xml:space="preserve">cyan 0,255,255</w:t>
            </w:r>
          </w:p>
        </w:tc>
        <w:tc>
          <w:tcPr/>
          <w:p>
            <w:pPr>
              <w:pStyle w:val="Compact"/>
              <w:spacing w:line="276" w:lineRule="auto" w:after="120"/>
            </w:pPr>
            <w:r>
              <w:rPr>
                <w:color w:val="000000"/>
              </w:rPr>
              <w:t xml:space="preserve">background</w:t>
            </w:r>
          </w:p>
        </w:tc>
      </w:tr>
      <w:tr>
        <w:tc>
          <w:tcPr/>
          <w:p>
            <w:pPr>
              <w:pStyle w:val="Compact"/>
              <w:spacing w:line="276" w:lineRule="auto" w:after="120"/>
            </w:pPr>
            <w:r>
              <w:rPr>
                <w:color w:val="000000"/>
              </w:rPr>
              <w:t xml:space="preserve">3</w:t>
            </w:r>
          </w:p>
        </w:tc>
        <w:tc>
          <w:tcPr/>
          <w:p>
            <w:pPr>
              <w:pStyle w:val="Compact"/>
              <w:spacing w:line="276" w:lineRule="auto" w:after="120"/>
            </w:pPr>
            <w:r>
              <w:rPr>
                <w:color w:val="000000"/>
              </w:rPr>
              <w:t xml:space="preserve">tree</w:t>
            </w:r>
          </w:p>
        </w:tc>
        <w:tc>
          <w:tcPr/>
          <w:p>
            <w:pPr>
              <w:pStyle w:val="Compact"/>
              <w:spacing w:line="276" w:lineRule="auto" w:after="120"/>
            </w:pPr>
            <w:r>
              <w:rPr>
                <w:color w:val="000000"/>
              </w:rPr>
              <w:t xml:space="preserve">green 0,255,0</w:t>
            </w:r>
          </w:p>
        </w:tc>
        <w:tc>
          <w:tcPr/>
          <w:p>
            <w:pPr>
              <w:pStyle w:val="Compact"/>
              <w:spacing w:line="276" w:lineRule="auto" w:after="120"/>
            </w:pPr>
            <w:r>
              <w:rPr>
                <w:color w:val="000000"/>
              </w:rPr>
              <w:t xml:space="preserve">forest</w:t>
            </w:r>
          </w:p>
        </w:tc>
      </w:tr>
      <w:tr>
        <w:tc>
          <w:tcPr/>
          <w:p>
            <w:pPr>
              <w:pStyle w:val="Compact"/>
              <w:spacing w:line="276" w:lineRule="auto" w:after="120"/>
            </w:pPr>
            <w:r>
              <w:rPr>
                <w:color w:val="000000"/>
              </w:rPr>
              <w:t xml:space="preserve">4</w:t>
            </w:r>
          </w:p>
        </w:tc>
        <w:tc>
          <w:tcPr/>
          <w:p>
            <w:pPr>
              <w:pStyle w:val="Compact"/>
              <w:spacing w:line="276" w:lineRule="auto" w:after="120"/>
            </w:pPr>
            <w:r>
              <w:rPr>
                <w:color w:val="000000"/>
              </w:rPr>
              <w:t xml:space="preserve">car</w:t>
            </w:r>
          </w:p>
        </w:tc>
        <w:tc>
          <w:tcPr/>
          <w:p>
            <w:pPr>
              <w:pStyle w:val="Compact"/>
              <w:spacing w:line="276" w:lineRule="auto" w:after="120"/>
            </w:pPr>
            <w:r>
              <w:rPr>
                <w:color w:val="000000"/>
              </w:rPr>
              <w:t xml:space="preserve">yellow 255,255,0</w:t>
            </w:r>
          </w:p>
        </w:tc>
        <w:tc>
          <w:tcPr/>
          <w:p>
            <w:pPr>
              <w:pStyle w:val="Compact"/>
              <w:spacing w:line="276" w:lineRule="auto" w:after="120"/>
            </w:pPr>
            <w:r>
              <w:rPr>
                <w:color w:val="000000"/>
              </w:rPr>
              <w:t xml:space="preserve">ignored</w:t>
            </w:r>
          </w:p>
        </w:tc>
      </w:tr>
      <w:tr>
        <w:tc>
          <w:tcPr/>
          <w:p>
            <w:pPr>
              <w:pStyle w:val="Compact"/>
              <w:spacing w:line="276" w:lineRule="auto" w:after="120"/>
            </w:pPr>
            <w:r>
              <w:rPr>
                <w:color w:val="000000"/>
              </w:rPr>
              <w:t xml:space="preserve">5</w:t>
            </w:r>
          </w:p>
        </w:tc>
        <w:tc>
          <w:tcPr/>
          <w:p>
            <w:pPr>
              <w:pStyle w:val="Compact"/>
              <w:spacing w:line="276" w:lineRule="auto" w:after="120"/>
            </w:pPr>
            <w:r>
              <w:rPr>
                <w:color w:val="000000"/>
              </w:rPr>
              <w:t xml:space="preserve">clutter</w:t>
            </w:r>
          </w:p>
        </w:tc>
        <w:tc>
          <w:tcPr/>
          <w:p>
            <w:pPr>
              <w:pStyle w:val="Compact"/>
              <w:spacing w:line="276" w:lineRule="auto" w:after="120"/>
            </w:pPr>
            <w:r>
              <w:rPr>
                <w:color w:val="000000"/>
              </w:rPr>
              <w:t xml:space="preserve">red 255,0,0</w:t>
            </w:r>
          </w:p>
        </w:tc>
        <w:tc>
          <w:tcPr/>
          <w:p>
            <w:pPr>
              <w:pStyle w:val="Compact"/>
              <w:spacing w:line="276" w:lineRule="auto" w:after="120"/>
            </w:pPr>
            <w:r>
              <w:rPr>
                <w:color w:val="000000"/>
              </w:rPr>
              <w:t xml:space="preserve">ignored</w:t>
            </w:r>
          </w:p>
        </w:tc>
      </w:tr>
    </w:tbl>
    <w:bookmarkEnd w:id="13"/>
    <w:bookmarkStart w:id="17" w:name="derived-patches-datarawpotsdampatches"/>
    <w:p>
      <w:pPr>
        <w:pStyle w:val="Heading2"/>
        <w:spacing w:line="276" w:lineRule="auto" w:after="120"/>
      </w:pPr>
      <w:r>
        <w:rPr>
          <w:color w:val="000000"/>
        </w:rPr>
        <w:t xml:space="preserve">3. Derived patches (data/raw/PotsdamPatches)</w:t>
      </w:r>
    </w:p>
    <w:p>
      <w:pPr>
        <w:pStyle w:val="Compact"/>
        <w:numPr>
          <w:ilvl w:val="0"/>
          <w:numId w:val="1004"/>
        </w:numPr>
        <w:spacing w:line="276" w:lineRule="auto" w:after="120"/>
      </w:pPr>
      <w:r>
        <w:rPr>
          <w:color w:val="000000"/>
        </w:rPr>
        <w:t xml:space="preserve">The patches were built by scripts/prepare_potsdam.py on 8 July 2026, with whole photos assigned per split so no scene leaks between train and val.</w:t>
      </w:r>
    </w:p>
    <w:p>
      <w:pPr>
        <w:pStyle w:val="Compact"/>
        <w:numPr>
          <w:ilvl w:val="0"/>
          <w:numId w:val="1004"/>
        </w:numPr>
        <w:spacing w:line="276" w:lineRule="auto" w:after="120"/>
      </w:pPr>
      <w:r>
        <w:rPr>
          <w:color w:val="000000"/>
        </w:rPr>
        <w:t xml:space="preserve">The patch size is 2304 pixels, chosen so the resize to the 384 network input lands at 0.3 m per pixel and matches the LoveDA ground sample distance.</w:t>
      </w:r>
    </w:p>
    <w:p>
      <w:pPr>
        <w:pStyle w:val="Compact"/>
        <w:numPr>
          <w:ilvl w:val="0"/>
          <w:numId w:val="1004"/>
        </w:numPr>
        <w:spacing w:line="276" w:lineRule="auto" w:after="120"/>
      </w:pPr>
      <w:r>
        <w:rPr>
          <w:color w:val="000000"/>
        </w:rPr>
        <w:t xml:space="preserve">The split gives 30 photos to train and 8 to val at a val fraction of 0.2, cutting 4 patches per photo.</w:t>
      </w:r>
    </w:p>
    <w:p>
      <w:pPr>
        <w:pStyle w:val="Compact"/>
        <w:numPr>
          <w:ilvl w:val="0"/>
          <w:numId w:val="1004"/>
        </w:numPr>
        <w:spacing w:line="276" w:lineRule="auto" w:after="120"/>
      </w:pPr>
      <w:r>
        <w:rPr>
          <w:color w:val="000000"/>
        </w:rPr>
        <w:t xml:space="preserve">This yields 120 train patches and 32 val patches, saved as PNG image and label pairs under train/images, train/labels, val/images and val/labels.</w:t>
      </w:r>
    </w:p>
    <w:p>
      <w:pPr>
        <w:pStyle w:val="FirstParagraph"/>
        <w:spacing w:line="276" w:lineRule="auto" w:after="120"/>
      </w:pPr>
      <w:r>
        <w:rPr>
          <w:color w:val="000000"/>
        </w:rPr>
        <w:t xml:space="preserve">A sample validation patch is shown below next to its color coded label, before the resize to the network input. The white impervious surfaces, blue buildings, cyan low vegetation and green trees are visible directly in the label colors.</w:t>
      </w:r>
    </w:p>
    <w:p>
      <w:pPr>
        <w:pStyle w:val="CaptionedFigure"/>
        <w:spacing w:line="276" w:lineRule="auto" w:after="120"/>
      </w:pPr>
      <w:r>
        <w:rPr>
          <w:color w:val="000000"/>
        </w:rPr>
        <w:drawing>
          <wp:inline>
            <wp:extent cx="5334000" cy="2641206"/>
            <wp:effectExtent b="0" l="0" r="0" t="0"/>
            <wp:docPr descr="Sample Potsdam validation patch and its label" title="" id="15" name="Picture"/>
            <a:graphic>
              <a:graphicData uri="http://schemas.openxmlformats.org/drawingml/2006/picture">
                <pic:pic>
                  <pic:nvPicPr>
                    <pic:cNvPr descr="results/potsdam_sample_preview.png" id="16" name="Picture"/>
                    <pic:cNvPicPr>
                      <a:picLocks noChangeArrowheads="1" noChangeAspect="1"/>
                    </pic:cNvPicPr>
                  </pic:nvPicPr>
                  <pic:blipFill>
                    <a:blip r:embed="rId14"/>
                    <a:stretch>
                      <a:fillRect/>
                    </a:stretch>
                  </pic:blipFill>
                  <pic:spPr bwMode="auto">
                    <a:xfrm>
                      <a:off x="0" y="0"/>
                      <a:ext cx="5334000" cy="2641206"/>
                    </a:xfrm>
                    <a:prstGeom prst="rect">
                      <a:avLst/>
                    </a:prstGeom>
                    <a:noFill/>
                    <a:ln w="9525">
                      <a:noFill/>
                      <a:headEnd/>
                      <a:tailEnd/>
                    </a:ln>
                  </pic:spPr>
                </pic:pic>
              </a:graphicData>
            </a:graphic>
          </wp:inline>
        </w:drawing>
      </w:r>
    </w:p>
    <w:p>
      <w:pPr>
        <w:pStyle w:val="ImageCaption"/>
        <w:spacing w:line="276" w:lineRule="auto" w:after="120"/>
      </w:pPr>
      <w:r>
        <w:rPr>
          <w:color w:val="000000"/>
        </w:rPr>
        <w:t xml:space="preserve">Sample Potsdam validation patch and its label</w:t>
      </w:r>
    </w:p>
    <w:bookmarkEnd w:id="17"/>
    <w:bookmarkStart w:id="18" w:name="references"/>
    <w:p>
      <w:pPr>
        <w:pStyle w:val="Heading2"/>
        <w:spacing w:line="276" w:lineRule="auto" w:after="120"/>
      </w:pPr>
      <w:r>
        <w:rPr>
          <w:color w:val="000000"/>
        </w:rPr>
        <w:t xml:space="preserve">References</w:t>
      </w:r>
    </w:p>
    <w:p>
      <w:pPr>
        <w:pStyle w:val="FirstParagraph"/>
        <w:spacing w:line="276" w:lineRule="auto" w:after="120"/>
      </w:pPr>
      <w:r>
        <w:rPr>
          <w:color w:val="000000"/>
        </w:rPr>
        <w:t xml:space="preserve">Anthropic.</w:t>
      </w:r>
      <w:r>
        <w:rPr>
          <w:color w:val="000000"/>
        </w:rPr>
        <w:t xml:space="preserve"> </w:t>
      </w:r>
      <w:r>
        <w:rPr>
          <w:color w:val="000000"/>
        </w:rPr>
        <w:t xml:space="preserve">“Claude Code.”</w:t>
      </w:r>
      <w:r>
        <w:rPr>
          <w:color w:val="000000"/>
        </w:rPr>
        <w:t xml:space="preserve"> </w:t>
      </w:r>
      <w:r>
        <w:rPr>
          <w:color w:val="000000"/>
        </w:rPr>
        <w:t xml:space="preserve">Accessed July 8, 2026. https://claude.com/claude-code.</w:t>
      </w:r>
    </w:p>
    <w:p>
      <w:pPr>
        <w:pStyle w:val="BodyText"/>
        <w:spacing w:line="276" w:lineRule="auto" w:after="120"/>
      </w:pPr>
      <w:r>
        <w:rPr>
          <w:color w:val="000000"/>
        </w:rPr>
        <w:t xml:space="preserve">International Society for Photogrammetry and Remote Sensing.</w:t>
      </w:r>
      <w:r>
        <w:rPr>
          <w:color w:val="000000"/>
        </w:rPr>
        <w:t xml:space="preserve"> </w:t>
      </w:r>
      <w:r>
        <w:rPr>
          <w:color w:val="000000"/>
        </w:rPr>
        <w:t xml:space="preserve">“2D Semantic Labeling Contest, Potsdam.”</w:t>
      </w:r>
      <w:r>
        <w:rPr>
          <w:color w:val="000000"/>
        </w:rPr>
        <w:t xml:space="preserve"> </w:t>
      </w:r>
      <w:r>
        <w:rPr>
          <w:color w:val="000000"/>
        </w:rPr>
        <w:t xml:space="preserve">Accessed July 8, 2026. https://www.isprs.org/resources/datasets/benchmarks/UrbanSemLab/2d-sem-label-potsdam.aspx.</w:t>
      </w:r>
    </w:p>
    <w:p>
      <w:pPr>
        <w:pStyle w:val="BodyText"/>
        <w:spacing w:line="276" w:lineRule="auto" w:after="120"/>
      </w:pPr>
      <w:r>
        <w:rPr>
          <w:color w:val="000000"/>
        </w:rPr>
        <w:t xml:space="preserve">Kaggle.</w:t>
      </w:r>
      <w:r>
        <w:rPr>
          <w:color w:val="000000"/>
        </w:rPr>
        <w:t xml:space="preserve"> </w:t>
      </w:r>
      <w:r>
        <w:rPr>
          <w:color w:val="000000"/>
        </w:rPr>
        <w:t xml:space="preserve">“Urban Segmentation ISPRS.”</w:t>
      </w:r>
      <w:r>
        <w:rPr>
          <w:color w:val="000000"/>
        </w:rPr>
        <w:t xml:space="preserve"> </w:t>
      </w:r>
      <w:r>
        <w:rPr>
          <w:color w:val="000000"/>
        </w:rPr>
        <w:t xml:space="preserve">Accessed July 8, 2026. https://www.kaggle.com/datasets/aletbm/urban-segmentation-isprs.</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2026-07-08T22:36:38Z</dcterms:created>
  <dcterms:modified xsi:type="dcterms:W3CDTF">2026-07-08T22:36:38Z</dcterms:modified>
</cp:coreProperties>
</file>

<file path=docProps/custom.xml><?xml version="1.0" encoding="utf-8"?>
<Properties xmlns="http://schemas.openxmlformats.org/officeDocument/2006/custom-properties" xmlns:vt="http://schemas.openxmlformats.org/officeDocument/2006/docPropsVTypes"/>
</file>