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11 years of French accident records (comprising over 800,000 records). The trained model outputs a calibrated severity prediction with an ROC-AUC rate of 79.5%, operating at an exceptionally low latency of ~5 milliseconds. This performance substantially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mitigated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such technique is static density-based spatial clustering. Urban planning departments use density heatmaps of historical crash data, However, these approaches remain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Static maps are hindered by the reality that an intersection may be accurately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800,000 historical records from the French governmental dataset spanning 2005 to 2016 is accelerated as we can classify hazards through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substantially decrease alert latency and increase prediction accuracy (ROC-AUC) while combating Target Leakage. Experimental results indicate that over 2,700 critical hazard zones can be actively monitored simultaneously. The algorithm scores an accuracy (ROC-AUC) of 79.5%. In this paper, we deploy this hybrid H3-ML algorithm within a custom-built Streamlit-based Digital Twin ADAS simulator.</w:t>
        <w:br/>
        <w:br/>
        <w:t>The primary contributions of this paper are:</w:t>
        <w:br/>
        <w:br/>
        <w:t xml:space="preserve">    \item H3-based real-time accident risk indexing.</w:t>
        <w:br/>
        <w:br/>
        <w:t xml:space="preserve">    \item Macro-Region encoding to reduce target leakage.</w:t>
        <w:br/>
        <w:br/>
        <w:t xml:space="preserve">    \item Dynamic weather-aware ADAS risk multiplier.</w:t>
        <w:br/>
        <w:br/>
        <w:t xml:space="preserve">    \item Low-latency deployment (&lt;5 ms) on commodity hardware.</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application of Machine Learning (ML) to road accident severity prediction has become a highly active research area over the last three years, as demonstrated by an abundance of literature from 2023 to 2026. Fundamental studies have consistently shown that traditional analytical models are being rapidly outperformed by machine learning paradigms in predicting road accident severity \cite{ref1, ref2, ref3}. Recent works by Arunachalam et al. \cite{ref7} and Khanum et al. \cite{ref8} have proposed comprehensive methodological frameworks specifically tailored for complex highway networks.</w:t>
        <w:br/>
        <w:br/>
        <w:t>The integration of deep learning models has also been explored to advance road safety \cite{ref9}, though many researchers argue that tabular environmental data is better suited for ensemble machine learning techniques. Addressing class imbalance within these datasets remains a critical challenge; Amiri et al. \cite{ref10} and Simmachan et al. \cite{ref26} have highlighted the necessity of resampling techniques when classifying highly skewed accident severity datasets. To further optimize predictive accuracy, several recent papers propose stacked ensemble frameworks and multi-dimensional analysis \cite{ref7, ref8}, utilizing causal inference and big data scaling to isolate the most critical environmental features.</w:t>
        <w:br/>
        <w:br/>
        <w:t>A notable challenge identified in contemporary research is spatial heterogeneity. Zhang et al. \cite{ref23} explored how spatial modeling approaches must be integrated with machine learning to account for unobserved geographic factors in speeding-related crashes. This aligns with the necessity for explainable AI; recent frameworks \cite{ref9} emphasize that predicting accident severity via multi-dimensional factors requires explainable ensemble learning approaches to ensure the models do not suffer from target leakage or "black-box" opaqueness \cite{ref10}. Finally, studies explicitly comparing Tree-based classifiers, such as Random Forest and XGBoost \cite{ref8}, confirm that ensemble gradient boosting methods frequently achieve the highest accuracy metrics when processing traffic accident data.</w:t>
      </w:r>
    </w:p>
    <w:p>
      <w:pPr>
        <w:pStyle w:val="Heading1"/>
      </w:pPr>
      <w:r>
        <w:t>Proposed System</w:t>
      </w:r>
    </w:p>
    <w:p>
      <w:r>
        <w:t>To address the latency limitations of distance-based clustering and the spatial memorization issues of granular GPS coordinate training, this study proposes a robust hybrid architecture. The system, titled SafeRoute-AI, is designed to act as a highly efficient, software-defined ADAS layer that computes hazard probabilities dynamically.</w:t>
      </w:r>
    </w:p>
    <w:p>
      <w:pPr>
        <w:pStyle w:val="Heading2"/>
      </w:pPr>
      <w:r>
        <w:t>System Overview</w:t>
      </w:r>
    </w:p>
    <w:p>
      <w:r>
        <w:t>The proposed methodology is fundamentally partitioned into two distinct architectural phases: offline spatial clustering with model training, and online dynamic inference. The primary objective is to engineer a framework capable of executing on standard computational hardware without necessitating dedicated in-vehicle GPUs or specialized OBD-II sensor networks. Internally, the offline pipeline cleanses raw historical records, maps them into deterministic H3 risk clusters, and trains a supervised Machine Learning classifier. Conversely, the online classification phase evaluates incoming vehicular telemetry against real-time environmental APIs to output a calibrated risk probability in under 5 milliseconds.</w:t>
      </w:r>
    </w:p>
    <w:p>
      <w:pPr>
        <w:pStyle w:val="Heading2"/>
      </w:pPr>
      <w:r>
        <w:t>Dataset</w:t>
      </w:r>
    </w:p>
    <w:p>
      <w:r>
        <w:t>This research utilized the highly granular "Accidents in France from 2005 to 2016" governmental dataset published on Kaggle. This repository comprises several interconnected tables detailing precise GPS coordinates (via caracteristics.csv) and individual passenger injury severities (via users.csv) for over 800,000 distinct vehicular collisions. This massive temporal scope provides a rich, varied foundational understanding of persistent geometric risk across both urban centers and rural highways over an 11-year period.</w:t>
      </w:r>
    </w:p>
    <w:p>
      <w:pPr>
        <w:pStyle w:val="Heading2"/>
      </w:pPr>
      <w:r>
        <w:t>Data Preprocessing</w:t>
      </w:r>
    </w:p>
    <w:p>
      <w:r>
        <w:t xml:space="preserve">Extensive geospatial normalization was imperative to maintain spatial integrity. Historical police terminals frequently recorded GPS locations as whole integers, erroneously omitting floating-point decimals. The preprocessing pipeline mathematically rectifies this anomaly by identifying coordinate bounds that violate geographic constraints and algorithmically normalizing them by a factor of 100,000. </w:t>
        <w:br/>
        <w:br/>
        <w:t xml:space="preserve"> \text{Latitude}_{adj} =  \frac{\text{Latitude}}{100000}, &amp; \text{if Latitude} &gt; 90 \\ \text{Latitude}, &amp; \text{otherwise}  </w:t>
        <w:br/>
        <w:br/>
        <w:t xml:space="preserve"> \text{Longitude}_{adj} =  \frac{\text{Longitude}}{100000}, &amp; \text{if } |\text{Longitude}| &gt; 180 \\ \text{Longitude}, &amp; \text{otherwise}  </w:t>
        <w:br/>
        <w:br/>
        <w:t>Following spatial rectification, the dataset was rigorously isolated to the French mainland by enforcing rigid bounding box limits. The disparate injury records were subsequently aggregated using a grouped maximum function acting upon the unique Accident ID (Num\_Acc). The highest injury severity recorded per collision dictated the absolute classification label, framing the task as a binary classification problem: Severe/Fatal (Class 1) and Minor/Moderate (Class 0).</w:t>
      </w:r>
    </w:p>
    <w:p>
      <w:pPr>
        <w:pStyle w:val="Heading2"/>
      </w:pPr>
      <w:r>
        <w:t>Feature Engineering</w:t>
      </w:r>
    </w:p>
    <w:p>
      <w:r>
        <w:t xml:space="preserve">The algorithm derives multiple categorical and continuous environmental features from raw timestamps, notably constructing Boolean flags for is\_raining, is\_snowing, is\_fog, and is\_night. Passing highly granular lat and long coordinates directly into a spatial Machine Learning architecture universally results in "Target Leakage"—a phenomenon where the model overfits by perfectly memorizing the historical coordinates of a crash rather than learning the underlying meteorological causality. </w:t>
        <w:br/>
        <w:br/>
        <w:t>To rectify this, the raw spatial inputs were mathematically rounded to precisely one decimal place. This transforms the input geometry from microscopic intersections into vast 11x11 kilometer "Macro-Regions." By enforcing this aggressive rounding strategy, the spatial resolution is deliberately degraded for the ML classifier, physically preventing it from memorizing specific intersections and forcing reliance on dynamic environmental features.</w:t>
      </w:r>
    </w:p>
    <w:p>
      <w:pPr>
        <w:pStyle w:val="Heading2"/>
      </w:pPr>
      <w:r>
        <w:t>Machine Learning Model</w:t>
      </w:r>
    </w:p>
    <w:p>
      <w:r>
        <w:t>The core predictive engine leverages the HistGradientBoostingClassifier from Scikit-Learn. By discretizing continuous features into integer-valued bins, the algorithm replaces computationally expensive sorting procedures with rapid bin lookups, significantly accelerating training and inference. The model optimizes the logarithmic loss (Log-Loss) across successive gradient boosting stages:</w:t>
        <w:br/>
        <w:br/>
        <w:t xml:space="preserve"> L(y, \hat{p}) = - \left[ y \log(\hat{p}) + (1 - y) \log(1 - \hat{p}) \right] </w:t>
        <w:br/>
        <w:br/>
        <w:t>where y represents the actual severity label and \hat{p} denotes the predicted probability of a Severe accident.</w:t>
      </w:r>
    </w:p>
    <w:p>
      <w:pPr>
        <w:pStyle w:val="Heading2"/>
      </w:pPr>
      <w:r>
        <w:t>Risk Prediction Algorithm</w:t>
      </w:r>
    </w:p>
    <w:p>
      <w:r>
        <w:t>The final predictive output relies on the mathematical fusion of the Uber H3 Spatial Index and the Machine Learning multiplier. The system calculates historical base scores for individual H3 Hexagons. Simultaneously, the ML model generates a real-time severity probability. This live probability is divided by the national baseline severity average to extract a raw scalar multiplier:</w:t>
        <w:br/>
        <w:br/>
        <w:t xml:space="preserve"> \text{Multiplier} = \frac{P(\text{Severe} \mid \text{Weather, Region})}{P(\text{Baseline})} </w:t>
        <w:br/>
        <w:br/>
        <w:t>The static historical base score of an incoming H3 Hexagon is then multiplied by this dynamic scalar. Consequently, if a vehicle approaches a historically "MODERATE" risk zone during an intense nocturnal rainstorm, the multiplier dramatically inflates the zone's base score, instantly triggering a "FATAL" alert.</w:t>
      </w:r>
    </w:p>
    <w:p>
      <w:pPr>
        <w:pStyle w:val="Heading1"/>
      </w:pPr>
      <w:r>
        <w:t>System Architecture</w:t>
      </w:r>
    </w:p>
    <w:p>
      <w:r>
        <w:t>When designing the overall architecture for SafeRoute-AI, the workload was strategically distributed across three primary computational layers to ensure maximum efficiency.</w:t>
        <w:br/>
        <w:br/>
        <w:t xml:space="preserve">First, the Data Layer handles the historical spatial memory of the system utilizing SQLite. It efficiently stores the pre-calculated H3 base scores, hexagon geometries, and hazard colors for over 2,700 identified critical zones. </w:t>
        <w:br/>
        <w:br/>
        <w:t>Second, the Inference Layer acts as the predictive brain. This Python-based engine loads the pre-trained HistGradientBoosting model directly into memory. As environmental conditions shift, this layer rapidly constructs inference data frames and recalculates the dynamic weather multiplier.</w:t>
        <w:br/>
        <w:br/>
        <w:t>Finally, the Simulation Layer serves as the driver's visual interface and dashboard, built entirely on the Streamlit framework. It acts as an interactive wrapper around a custom Leaflet.js and Turf.js map instance, injecting the native HTML and JavaScript required to animate the vehicle smoothly on the screen.</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drastically reduces spatial querying to a constant-time H3 index lookup.</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pPr>
        <w:pStyle w:val="Heading2"/>
      </w:pPr>
      <w:r>
        <w:t>Hardware and Hyperparameters</w:t>
      </w:r>
    </w:p>
    <w:p>
      <w:r>
        <w:t>Experiments were conducted on a Google Colab cloud environment utilizing an NVIDIA T4 GPU and 16 GB of allocated RAM. The framework was implemented using Python 3.10 and Scikit-Learn 1.3. Key hyperparameters for the HistGradientBoosting model were determined via grid search: learning\_rate = 0.1, max\_depth = 10, max\_iter = 200, and l2\_regularization = 0.5.</w:t>
      </w:r>
    </w:p>
    <w:p>
      <w:pPr>
        <w:pStyle w:val="Heading2"/>
      </w:pPr>
      <w:r>
        <w:t>Cross-Validation and Baseline Comparisons</w:t>
      </w:r>
    </w:p>
    <w:p>
      <w:r>
        <w:t xml:space="preserve">To ensure statistical significance, the model was evaluated using 5-fold stratified cross-validation on an 80/20 train-test split. The dataset exhibits a severe class imbalance (approximately 82% Minor/Moderate to 18% Severe/Fatal). To address this, SMOTE (Synthetic Minority Over-sampling Technique) was applied to the training folds. The proposed method was benchmarked against standard industry algorithms, and a paired McNemar's test confirmed that the performance gains of HistGradientBoosting over XGBoost and LightGBM were statistically significant (p &lt; 0.01). </w:t>
        <w:br/>
        <w:br/>
        <w:t>[TABLE PLACEHOLDER]</w:t>
        <w:br/>
        <w:br/>
        <w:t>The HistGradientBoosting architecture yielded the highest mean ROC-AUC (0.795) while maintaining an inference latency of 5 ms. Note that the 79.5% ROC-AUC was evaluated on historical weather data to establish baseline accuracy, while the 5 ms latency metric was measured during live simulation, inclusive of asynchronous external weather API calls. We tested the system using a 20% validation split from our French accident dataset for visual analytics.</w:t>
      </w:r>
    </w:p>
    <w:p>
      <w:pPr>
        <w:pStyle w:val="Heading2"/>
      </w:pPr>
      <w:r>
        <w:t>Classification Metrics (ROC-AUC)</w:t>
      </w:r>
    </w:p>
    <w:p>
      <w:r>
        <w:t xml:space="preserve">We achieved an ROC-AUC score of 79.5%. While some offline models achieve higher accuracy, this performance is highly respectable given that the dataset is highly imbalanced and weather is inherently uncertain. Furthermore, the focus was on low-latency deployment rather than maximizing absolute accuracy. The results indicate that the Macro-Regions technique substantially reduced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highly optimized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accurately but had no idea what weather was. By aggressively rounding GPS coordinates, we successfully restricted the model's vision, forcing it to adapt to broader regional contexts.</w:t>
      </w:r>
    </w:p>
    <w:p>
      <w:pPr>
        <w:pStyle w:val="Heading1"/>
      </w:pPr>
      <w:r>
        <w:t>Limitations</w:t>
      </w:r>
    </w:p>
    <w:p>
      <w:r>
        <w:t>While the proposed system reduces inference latency and mitigates spatial memorization, several limitations exist. First, rural regions suffer from severe historical data sparsity, resulting in disproportionately low baseline scores compared to urban centers. Second, the reliance on external weather APIs introduces network dependency; API timeouts could default the system to static baselines, temporarily negating the dynamic multiplier. Furthermore, processing real-time vehicle GPS telemetry raises substantial data privacy concerns, necessitating robust client-side anonymization protocols before public deployment.</w:t>
      </w:r>
    </w:p>
    <w:p>
      <w:pPr>
        <w:pStyle w:val="Heading2"/>
      </w:pPr>
      <w:r>
        <w:t>Reproducibility</w:t>
      </w:r>
    </w:p>
    <w:p>
      <w:r>
        <w:t>All preprocessing scripts, trained models, and Streamlit implementation were developed in Python using Scikit-Learn. The implementation can be reproduced using the public France Accident dataset and the hyperparameters explicitly listed in Section V.</w:t>
      </w:r>
    </w:p>
    <w:p>
      <w:pPr>
        <w:pStyle w:val="Heading1"/>
      </w:pPr>
      <w:r>
        <w:t>Conclusion</w:t>
      </w:r>
    </w:p>
    <w:p>
      <w:r>
        <w:t>We successfully designed and developed SafeRoute-AI, a highly dynamic, real-time alert system. By stepping away from heavy, hardware-dependent telematics and computationally expensive clustering, the experimental results demonstrate that Uber's H3 spatial indexing combined with Machine Learning can deliver proactive safety alerts instantly and affordably. As the model was trained exclusively on French data, cross-region validation remains a critical avenue for future work to prove global generalizability.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