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iscovery-workshops"/>
    <w:p>
      <w:pPr>
        <w:pStyle w:val="Heading2"/>
      </w:pPr>
      <w:r>
        <w:rPr>
          <w:bCs/>
          <w:b/>
        </w:rPr>
        <w:t xml:space="preserve">Discovery Workshop(s)</w:t>
      </w:r>
    </w:p>
    <w:p>
      <w:pPr>
        <w:pStyle w:val="FirstParagraph"/>
      </w:pPr>
      <w:r>
        <w:t xml:space="preserve">oobe will execute a streamlined requirement gathering process by</w:t>
      </w:r>
      <w:r>
        <w:t xml:space="preserve"> </w:t>
      </w:r>
      <w:r>
        <w:t xml:space="preserve">delivering tailored discovery workshop(s). oobe will provide a set of</w:t>
      </w:r>
      <w:r>
        <w:t xml:space="preserve"> </w:t>
      </w:r>
      <w:r>
        <w:t xml:space="preserve">pre-defined questions for {//COMPANY SHORT NAME//} stakeholders to</w:t>
      </w:r>
      <w:r>
        <w:t xml:space="preserve"> </w:t>
      </w:r>
      <w:r>
        <w:t xml:space="preserve">consider prior to attending the discovery workshop(s). oobe will then</w:t>
      </w:r>
      <w:r>
        <w:t xml:space="preserve"> </w:t>
      </w:r>
      <w:r>
        <w:t xml:space="preserve">execute our proven discovery workshop process to identify and document</w:t>
      </w:r>
      <w:r>
        <w:t xml:space="preserve"> </w:t>
      </w:r>
      <w:r>
        <w:t xml:space="preserve">project requirements. The accelerated Engage phase is expected to take 1</w:t>
      </w:r>
      <w:r>
        <w:t xml:space="preserve"> </w:t>
      </w:r>
      <w:r>
        <w:t xml:space="preserve">week from the initial engagement, pending availability of {//COMPANY</w:t>
      </w:r>
      <w:r>
        <w:t xml:space="preserve"> </w:t>
      </w:r>
      <w:r>
        <w:t xml:space="preserve">SHORT NAME//} stakeholders.</w:t>
      </w:r>
    </w:p>
    <w:p>
      <w:pPr>
        <w:pStyle w:val="BodyText"/>
      </w:pPr>
      <w:r>
        <w:t xml:space="preserve">Table 1 | Engage Phase Tasks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77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Engage Phase Tasks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Requirements Workshop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Execution of streamlined Discovery Workshop(s)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Delivery of Discovery Workshop Minutes</w:t>
            </w:r>
          </w:p>
        </w:tc>
      </w:tr>
    </w:tbl>
    <w:bookmarkStart w:id="20" w:name="documentation-deliverables"/>
    <w:p>
      <w:pPr>
        <w:pStyle w:val="Heading3"/>
      </w:pPr>
      <w:r>
        <w:rPr>
          <w:bCs/>
          <w:b/>
        </w:rPr>
        <w:t xml:space="preserve">Documentation Deliverables</w:t>
      </w:r>
    </w:p>
    <w:p>
      <w:pPr>
        <w:pStyle w:val="FirstParagraph"/>
      </w:pPr>
      <w:r>
        <w:t xml:space="preserve">The documents to be produced during this phase include the following:</w:t>
      </w:r>
    </w:p>
    <w:p>
      <w:pPr>
        <w:numPr>
          <w:ilvl w:val="0"/>
          <w:numId w:val="1001"/>
        </w:numPr>
      </w:pPr>
      <w:r>
        <w:t xml:space="preserve">Requirements Workshop Agenda</w:t>
      </w:r>
    </w:p>
    <w:p>
      <w:pPr>
        <w:numPr>
          <w:ilvl w:val="0"/>
          <w:numId w:val="1001"/>
        </w:numPr>
      </w:pPr>
      <w:r>
        <w:t xml:space="preserve">Discovery Workshop Minutes</w:t>
      </w:r>
    </w:p>
    <w:bookmarkEnd w:id="20"/>
    <w:bookmarkStart w:id="21" w:name="oobe-quality-assurance-checkpoints"/>
    <w:p>
      <w:pPr>
        <w:pStyle w:val="Heading3"/>
      </w:pPr>
      <w:r>
        <w:rPr>
          <w:bCs/>
          <w:b/>
        </w:rPr>
        <w:t xml:space="preserve">oobe Quality Assurance Checkpoints</w:t>
      </w:r>
    </w:p>
    <w:p>
      <w:pPr>
        <w:pStyle w:val="FirstParagraph"/>
      </w:pPr>
      <w:r>
        <w:t xml:space="preserve">Execution of the workshops ensures that oobe engineering have a clear</w:t>
      </w:r>
      <w:r>
        <w:t xml:space="preserve"> </w:t>
      </w:r>
      <w:r>
        <w:t xml:space="preserve">and thorough understanding of {//COMPANY SHORT NAME//}’s vision for the</w:t>
      </w:r>
      <w:r>
        <w:t xml:space="preserve"> </w:t>
      </w:r>
      <w:r>
        <w:t xml:space="preserve">service. Leveraging oobe’s Engage Phase process ensures that stakeholder</w:t>
      </w:r>
      <w:r>
        <w:t xml:space="preserve"> </w:t>
      </w:r>
      <w:r>
        <w:t xml:space="preserve">conversations are accurately recorded in the delivered Discovery</w:t>
      </w:r>
      <w:r>
        <w:t xml:space="preserve"> </w:t>
      </w:r>
      <w:r>
        <w:t xml:space="preserve">Workshop Minutes. {//COMPANY SHORT NAME//} can leverage the minutes as</w:t>
      </w:r>
      <w:r>
        <w:t xml:space="preserve"> </w:t>
      </w:r>
      <w:r>
        <w:t xml:space="preserve">the first Quality Assurance Checkpoint in the design process. oobe have</w:t>
      </w:r>
      <w:r>
        <w:t xml:space="preserve"> </w:t>
      </w:r>
      <w:r>
        <w:t xml:space="preserve">seen the value of this process as it consistently drives quality</w:t>
      </w:r>
      <w:r>
        <w:t xml:space="preserve"> </w:t>
      </w:r>
      <w:r>
        <w:t xml:space="preserve">outcomes for projects.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2022-08-24T03:49:49Z</dcterms:created>
  <dcterms:modified xsi:type="dcterms:W3CDTF">2022-08-24T03:49:49Z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