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3D937" w14:textId="77777777" w:rsidR="00A34520" w:rsidRPr="00485123" w:rsidRDefault="008165C4" w:rsidP="00330C88">
      <w:pPr>
        <w:pStyle w:val="DocHead"/>
        <w:spacing w:before="0" w:line="240" w:lineRule="exact"/>
        <w:ind w:left="-119" w:right="-136" w:firstLine="119"/>
        <w:rPr>
          <w:lang w:val="en-IE"/>
        </w:rPr>
      </w:pPr>
      <w:r w:rsidRPr="00485123">
        <w:rPr>
          <w:lang w:val="en-IE"/>
        </w:rPr>
        <w:t>Big Data</w:t>
      </w:r>
      <w:r w:rsidR="00D93EF6" w:rsidRPr="00485123">
        <w:rPr>
          <w:lang w:val="en-IE"/>
        </w:rPr>
        <w:t xml:space="preserve"> </w:t>
      </w:r>
      <w:r w:rsidRPr="00485123">
        <w:rPr>
          <w:lang w:val="en-IE"/>
        </w:rPr>
        <w:t>Continual Assessment</w:t>
      </w:r>
    </w:p>
    <w:p w14:paraId="7F81005F" w14:textId="5E9B0017" w:rsidR="00A34520" w:rsidRPr="00485123" w:rsidRDefault="009D72A3" w:rsidP="00330C88">
      <w:pPr>
        <w:pStyle w:val="Els-Title"/>
        <w:rPr>
          <w:lang w:val="en-IE"/>
        </w:rPr>
      </w:pPr>
      <w:r>
        <w:rPr>
          <w:lang w:val="en-IE"/>
        </w:rPr>
        <w:t>The p</w:t>
      </w:r>
      <w:r w:rsidR="007B1293" w:rsidRPr="00485123">
        <w:rPr>
          <w:lang w:val="en-IE"/>
        </w:rPr>
        <w:t>redicti</w:t>
      </w:r>
      <w:r>
        <w:rPr>
          <w:lang w:val="en-IE"/>
        </w:rPr>
        <w:t>on</w:t>
      </w:r>
      <w:r w:rsidR="007B1293" w:rsidRPr="00485123">
        <w:rPr>
          <w:lang w:val="en-IE"/>
        </w:rPr>
        <w:t xml:space="preserve"> </w:t>
      </w:r>
      <w:r>
        <w:rPr>
          <w:lang w:val="en-IE"/>
        </w:rPr>
        <w:t xml:space="preserve">of </w:t>
      </w:r>
      <w:r w:rsidR="007B1293" w:rsidRPr="00485123">
        <w:rPr>
          <w:lang w:val="en-IE"/>
        </w:rPr>
        <w:t>application popularity based on</w:t>
      </w:r>
      <w:r w:rsidR="007B3A80" w:rsidRPr="00485123">
        <w:rPr>
          <w:lang w:val="en-IE"/>
        </w:rPr>
        <w:t xml:space="preserve"> features </w:t>
      </w:r>
      <w:r w:rsidR="00BF49AF" w:rsidRPr="00485123">
        <w:rPr>
          <w:lang w:val="en-IE"/>
        </w:rPr>
        <w:t>identified</w:t>
      </w:r>
      <w:r w:rsidR="00A612B2" w:rsidRPr="00485123">
        <w:rPr>
          <w:lang w:val="en-IE"/>
        </w:rPr>
        <w:t xml:space="preserve"> </w:t>
      </w:r>
      <w:r w:rsidR="00BF49AF" w:rsidRPr="00485123">
        <w:rPr>
          <w:lang w:val="en-IE"/>
        </w:rPr>
        <w:t xml:space="preserve">in </w:t>
      </w:r>
      <w:r w:rsidR="00A612B2" w:rsidRPr="00485123">
        <w:rPr>
          <w:lang w:val="en-IE"/>
        </w:rPr>
        <w:t>App Store data</w:t>
      </w:r>
    </w:p>
    <w:p w14:paraId="12F84436" w14:textId="309E8009" w:rsidR="00A34520" w:rsidRPr="00485123" w:rsidRDefault="00811C6C" w:rsidP="00330C88">
      <w:pPr>
        <w:pStyle w:val="Els-Author"/>
        <w:ind w:right="2"/>
        <w:rPr>
          <w:vertAlign w:val="superscript"/>
          <w:lang w:val="en-IE" w:eastAsia="zh-CN"/>
        </w:rPr>
      </w:pPr>
      <w:r w:rsidRPr="00485123">
        <w:rPr>
          <w:lang w:val="en-IE"/>
        </w:rPr>
        <w:t>Shannen Dowling</w:t>
      </w:r>
      <w:r w:rsidRPr="00485123">
        <w:rPr>
          <w:vertAlign w:val="superscript"/>
          <w:lang w:val="en-IE"/>
        </w:rPr>
        <w:t>a</w:t>
      </w:r>
    </w:p>
    <w:p w14:paraId="595D7D4B" w14:textId="27A6DF4A" w:rsidR="00A34520" w:rsidRPr="00485123" w:rsidRDefault="009851FA" w:rsidP="00330C88">
      <w:pPr>
        <w:pStyle w:val="Els-Affiliation"/>
        <w:rPr>
          <w:lang w:val="en-IE"/>
        </w:rPr>
      </w:pPr>
      <w:r w:rsidRPr="00485123">
        <w:rPr>
          <w:vertAlign w:val="superscript"/>
          <w:lang w:val="en-IE"/>
        </w:rPr>
        <w:t>a</w:t>
      </w:r>
      <w:r w:rsidRPr="00485123">
        <w:rPr>
          <w:lang w:val="en-IE"/>
        </w:rPr>
        <w:t>IT Tralee, Co. Kerry, Ireland</w:t>
      </w:r>
    </w:p>
    <w:p w14:paraId="729C907E" w14:textId="47D0EBA1" w:rsidR="00A34520" w:rsidRPr="00485123" w:rsidRDefault="00A34520" w:rsidP="00330C88">
      <w:pPr>
        <w:pStyle w:val="Els-Affiliation"/>
        <w:spacing w:after="400"/>
        <w:rPr>
          <w:lang w:val="en-IE" w:eastAsia="zh-CN"/>
        </w:rPr>
      </w:pPr>
    </w:p>
    <w:p w14:paraId="7B602157" w14:textId="77777777" w:rsidR="00A34520" w:rsidRPr="00485123" w:rsidRDefault="00A34520" w:rsidP="00330C88">
      <w:pPr>
        <w:pStyle w:val="Els-Abstract-head"/>
        <w:spacing w:before="200"/>
        <w:rPr>
          <w:lang w:val="en-IE"/>
        </w:rPr>
      </w:pPr>
      <w:r w:rsidRPr="00485123">
        <w:rPr>
          <w:lang w:val="en-IE"/>
        </w:rPr>
        <w:t>Abstract</w:t>
      </w:r>
    </w:p>
    <w:p w14:paraId="43BA6862" w14:textId="327E1BA9" w:rsidR="00A34520" w:rsidRPr="003455CD" w:rsidRDefault="00302191" w:rsidP="00411A17">
      <w:pPr>
        <w:pStyle w:val="Els-Abstract-text"/>
        <w:rPr>
          <w:lang w:val="en-IE"/>
        </w:rPr>
      </w:pPr>
      <w:r w:rsidRPr="00485123">
        <w:rPr>
          <w:lang w:val="en-IE"/>
        </w:rPr>
        <w:t>App Stores possess a variety of information</w:t>
      </w:r>
      <w:r w:rsidR="00BD3F96">
        <w:rPr>
          <w:lang w:val="en-IE"/>
        </w:rPr>
        <w:t>,</w:t>
      </w:r>
      <w:r w:rsidRPr="00485123">
        <w:rPr>
          <w:lang w:val="en-IE"/>
        </w:rPr>
        <w:t xml:space="preserve"> </w:t>
      </w:r>
      <w:r w:rsidR="00BB3986" w:rsidRPr="00485123">
        <w:rPr>
          <w:lang w:val="en-IE"/>
        </w:rPr>
        <w:t>detailing application features and user feedback</w:t>
      </w:r>
      <w:r w:rsidR="00C52D7E" w:rsidRPr="00485123">
        <w:rPr>
          <w:lang w:val="en-IE"/>
        </w:rPr>
        <w:t xml:space="preserve">. </w:t>
      </w:r>
      <w:r w:rsidR="001B56A0" w:rsidRPr="00485123">
        <w:rPr>
          <w:lang w:val="en-IE"/>
        </w:rPr>
        <w:t xml:space="preserve">Information about application features, price, number of downloads, reviews and genres </w:t>
      </w:r>
      <w:r w:rsidR="00F87201" w:rsidRPr="00485123">
        <w:rPr>
          <w:lang w:val="en-IE"/>
        </w:rPr>
        <w:t xml:space="preserve">are some of the </w:t>
      </w:r>
      <w:r w:rsidR="007C535B" w:rsidRPr="00485123">
        <w:rPr>
          <w:lang w:val="en-IE"/>
        </w:rPr>
        <w:t xml:space="preserve">insights to be found. </w:t>
      </w:r>
      <w:r w:rsidR="00C52D7E" w:rsidRPr="00485123">
        <w:rPr>
          <w:lang w:val="en-IE"/>
        </w:rPr>
        <w:t xml:space="preserve">Much of this </w:t>
      </w:r>
      <w:r w:rsidR="001B56A0" w:rsidRPr="00485123">
        <w:rPr>
          <w:lang w:val="en-IE"/>
        </w:rPr>
        <w:t>data</w:t>
      </w:r>
      <w:r w:rsidR="00C52D7E" w:rsidRPr="00485123">
        <w:rPr>
          <w:lang w:val="en-IE"/>
        </w:rPr>
        <w:t xml:space="preserve"> can be invaluable in </w:t>
      </w:r>
      <w:r w:rsidR="00023159" w:rsidRPr="00485123">
        <w:rPr>
          <w:lang w:val="en-IE"/>
        </w:rPr>
        <w:t xml:space="preserve">foreseeing </w:t>
      </w:r>
      <w:r w:rsidR="003A113B" w:rsidRPr="00485123">
        <w:rPr>
          <w:lang w:val="en-IE"/>
        </w:rPr>
        <w:t xml:space="preserve">the popularity of an application. </w:t>
      </w:r>
      <w:r w:rsidR="00411A17" w:rsidRPr="00485123">
        <w:rPr>
          <w:lang w:val="en-IE"/>
        </w:rPr>
        <w:t>Correlations between p</w:t>
      </w:r>
      <w:r w:rsidR="008979FF" w:rsidRPr="00485123">
        <w:rPr>
          <w:lang w:val="en-IE"/>
        </w:rPr>
        <w:t>opularity</w:t>
      </w:r>
      <w:r w:rsidR="00411A17" w:rsidRPr="00485123">
        <w:rPr>
          <w:lang w:val="en-IE"/>
        </w:rPr>
        <w:t xml:space="preserve"> and </w:t>
      </w:r>
      <w:r w:rsidR="000A0820" w:rsidRPr="00485123">
        <w:rPr>
          <w:lang w:val="en-IE"/>
        </w:rPr>
        <w:t>reviews</w:t>
      </w:r>
      <w:r w:rsidR="00411A17" w:rsidRPr="00485123">
        <w:rPr>
          <w:lang w:val="en-IE"/>
        </w:rPr>
        <w:t xml:space="preserve"> are often </w:t>
      </w:r>
      <w:r w:rsidR="000A0820" w:rsidRPr="00485123">
        <w:rPr>
          <w:lang w:val="en-IE"/>
        </w:rPr>
        <w:t>reported to be strong</w:t>
      </w:r>
      <w:r w:rsidR="008979FF" w:rsidRPr="00485123">
        <w:rPr>
          <w:lang w:val="en-IE"/>
        </w:rPr>
        <w:t>,</w:t>
      </w:r>
      <w:r w:rsidR="000A0820" w:rsidRPr="00485123">
        <w:rPr>
          <w:lang w:val="en-IE"/>
        </w:rPr>
        <w:t xml:space="preserve"> however</w:t>
      </w:r>
      <w:r w:rsidR="008979FF" w:rsidRPr="00485123">
        <w:rPr>
          <w:lang w:val="en-IE"/>
        </w:rPr>
        <w:t xml:space="preserve"> price and review</w:t>
      </w:r>
      <w:r w:rsidR="00940692" w:rsidRPr="00485123">
        <w:rPr>
          <w:lang w:val="en-IE"/>
        </w:rPr>
        <w:t xml:space="preserve"> correlations </w:t>
      </w:r>
      <w:r w:rsidR="008979FF" w:rsidRPr="00485123">
        <w:rPr>
          <w:lang w:val="en-IE"/>
        </w:rPr>
        <w:t xml:space="preserve">do not follow the </w:t>
      </w:r>
      <w:r w:rsidR="00940692" w:rsidRPr="00485123">
        <w:rPr>
          <w:lang w:val="en-IE"/>
        </w:rPr>
        <w:t>same pattern.</w:t>
      </w:r>
      <w:r w:rsidR="00167943" w:rsidRPr="00485123">
        <w:rPr>
          <w:lang w:val="en-IE"/>
        </w:rPr>
        <w:t xml:space="preserve"> This paper </w:t>
      </w:r>
      <w:r w:rsidR="00737D46" w:rsidRPr="00485123">
        <w:rPr>
          <w:lang w:val="en-IE"/>
        </w:rPr>
        <w:t>has</w:t>
      </w:r>
      <w:r w:rsidR="00167943" w:rsidRPr="00485123">
        <w:rPr>
          <w:lang w:val="en-IE"/>
        </w:rPr>
        <w:t xml:space="preserve"> examine</w:t>
      </w:r>
      <w:r w:rsidR="00737D46" w:rsidRPr="00485123">
        <w:rPr>
          <w:lang w:val="en-IE"/>
        </w:rPr>
        <w:t>d</w:t>
      </w:r>
      <w:r w:rsidR="00167943" w:rsidRPr="00485123">
        <w:rPr>
          <w:lang w:val="en-IE"/>
        </w:rPr>
        <w:t xml:space="preserve"> this</w:t>
      </w:r>
      <w:r w:rsidR="004D11E0">
        <w:rPr>
          <w:lang w:val="en-IE"/>
        </w:rPr>
        <w:t xml:space="preserve">, along with </w:t>
      </w:r>
      <w:r w:rsidR="00167943" w:rsidRPr="00485123">
        <w:rPr>
          <w:lang w:val="en-IE"/>
        </w:rPr>
        <w:t>establish</w:t>
      </w:r>
      <w:r w:rsidR="004D11E0">
        <w:rPr>
          <w:lang w:val="en-IE"/>
        </w:rPr>
        <w:t xml:space="preserve">ing the </w:t>
      </w:r>
      <w:r w:rsidR="003455CD">
        <w:rPr>
          <w:lang w:val="en-IE"/>
        </w:rPr>
        <w:t>extent to which these features may be beneficial in predicting an application</w:t>
      </w:r>
      <w:r w:rsidR="001E0FE2">
        <w:rPr>
          <w:lang w:val="en-IE"/>
        </w:rPr>
        <w:t>’</w:t>
      </w:r>
      <w:r w:rsidR="003455CD">
        <w:rPr>
          <w:lang w:val="en-IE"/>
        </w:rPr>
        <w:t>s popularity</w:t>
      </w:r>
      <w:r w:rsidR="00A32126" w:rsidRPr="00485123">
        <w:rPr>
          <w:lang w:val="en-IE"/>
        </w:rPr>
        <w:t>.</w:t>
      </w:r>
      <w:r w:rsidR="004744EE" w:rsidRPr="00485123">
        <w:rPr>
          <w:lang w:val="en-IE"/>
        </w:rPr>
        <w:t xml:space="preserve"> </w:t>
      </w:r>
      <w:r w:rsidR="003455CD">
        <w:rPr>
          <w:lang w:val="en-IE"/>
        </w:rPr>
        <w:t xml:space="preserve">Following investigation, it was determined some features are </w:t>
      </w:r>
      <w:r w:rsidR="00440647">
        <w:rPr>
          <w:lang w:val="en-IE"/>
        </w:rPr>
        <w:t xml:space="preserve">more capable of being utilised for this task. Previous research has </w:t>
      </w:r>
      <w:r w:rsidR="007F7AC0">
        <w:rPr>
          <w:lang w:val="en-IE"/>
        </w:rPr>
        <w:t>determined the usefulness of app r</w:t>
      </w:r>
      <w:r w:rsidR="00803335">
        <w:rPr>
          <w:lang w:val="en-IE"/>
        </w:rPr>
        <w:t>atings for prediction and this paper has further proved th</w:t>
      </w:r>
      <w:r w:rsidR="003E0D4C">
        <w:rPr>
          <w:lang w:val="en-IE"/>
        </w:rPr>
        <w:t>e</w:t>
      </w:r>
      <w:r w:rsidR="00803335">
        <w:rPr>
          <w:lang w:val="en-IE"/>
        </w:rPr>
        <w:t xml:space="preserve"> case.</w:t>
      </w:r>
      <w:r w:rsidR="006C31D0">
        <w:rPr>
          <w:lang w:val="en-IE"/>
        </w:rPr>
        <w:t xml:space="preserve"> The exp</w:t>
      </w:r>
      <w:r w:rsidR="000A5BB0">
        <w:rPr>
          <w:lang w:val="en-IE"/>
        </w:rPr>
        <w:t>loration of using the number of app downloads feature</w:t>
      </w:r>
      <w:r w:rsidR="00985ACD">
        <w:rPr>
          <w:lang w:val="en-IE"/>
        </w:rPr>
        <w:t>, to perform the same task</w:t>
      </w:r>
      <w:r w:rsidR="000A5BB0">
        <w:rPr>
          <w:lang w:val="en-IE"/>
        </w:rPr>
        <w:t xml:space="preserve">, </w:t>
      </w:r>
      <w:r w:rsidR="00C95995">
        <w:rPr>
          <w:lang w:val="en-IE"/>
        </w:rPr>
        <w:t xml:space="preserve">was carried out and found to need more </w:t>
      </w:r>
      <w:r w:rsidR="00B668DE">
        <w:rPr>
          <w:lang w:val="en-IE"/>
        </w:rPr>
        <w:t>investigation for a conclusive</w:t>
      </w:r>
      <w:r w:rsidR="00437FAE">
        <w:rPr>
          <w:lang w:val="en-IE"/>
        </w:rPr>
        <w:t xml:space="preserve"> result.</w:t>
      </w:r>
    </w:p>
    <w:p w14:paraId="517723FB" w14:textId="77777777" w:rsidR="00411A17" w:rsidRPr="00485123" w:rsidRDefault="00411A17" w:rsidP="00411A17"/>
    <w:p w14:paraId="6143423A" w14:textId="67736A1F" w:rsidR="00A34520" w:rsidRPr="00485123" w:rsidRDefault="00A34520" w:rsidP="00330C88">
      <w:pPr>
        <w:pStyle w:val="Els-keywords"/>
        <w:rPr>
          <w:lang w:val="en-IE"/>
        </w:rPr>
      </w:pPr>
      <w:r w:rsidRPr="00485123">
        <w:rPr>
          <w:i/>
          <w:lang w:val="en-IE"/>
        </w:rPr>
        <w:t>Keywords:</w:t>
      </w:r>
      <w:r w:rsidRPr="00485123">
        <w:rPr>
          <w:lang w:val="en-IE"/>
        </w:rPr>
        <w:t xml:space="preserve"> </w:t>
      </w:r>
      <w:r w:rsidR="00340D28" w:rsidRPr="00485123">
        <w:rPr>
          <w:lang w:val="en-IE"/>
        </w:rPr>
        <w:t xml:space="preserve">mobile apps; </w:t>
      </w:r>
      <w:r w:rsidR="00816E34" w:rsidRPr="00485123">
        <w:rPr>
          <w:lang w:val="en-IE"/>
        </w:rPr>
        <w:t>A</w:t>
      </w:r>
      <w:r w:rsidR="0028741F" w:rsidRPr="00485123">
        <w:rPr>
          <w:lang w:val="en-IE"/>
        </w:rPr>
        <w:t xml:space="preserve">pp </w:t>
      </w:r>
      <w:r w:rsidR="00816E34" w:rsidRPr="00485123">
        <w:rPr>
          <w:lang w:val="en-IE"/>
        </w:rPr>
        <w:t>S</w:t>
      </w:r>
      <w:r w:rsidR="0028741F" w:rsidRPr="00485123">
        <w:rPr>
          <w:lang w:val="en-IE"/>
        </w:rPr>
        <w:t>tore;</w:t>
      </w:r>
      <w:r w:rsidR="00816E34" w:rsidRPr="00485123">
        <w:rPr>
          <w:lang w:val="en-IE"/>
        </w:rPr>
        <w:t xml:space="preserve"> Android; iOS; </w:t>
      </w:r>
      <w:r w:rsidR="00D7241D" w:rsidRPr="00485123">
        <w:rPr>
          <w:lang w:val="en-IE"/>
        </w:rPr>
        <w:t xml:space="preserve">app features; </w:t>
      </w:r>
      <w:r w:rsidR="00816E34" w:rsidRPr="00485123">
        <w:rPr>
          <w:lang w:val="en-IE"/>
        </w:rPr>
        <w:t xml:space="preserve">popularity; downloads; </w:t>
      </w:r>
      <w:r w:rsidR="00D7241D" w:rsidRPr="00485123">
        <w:rPr>
          <w:lang w:val="en-IE"/>
        </w:rPr>
        <w:t xml:space="preserve">ratings; </w:t>
      </w:r>
      <w:r w:rsidR="003C446F" w:rsidRPr="00485123">
        <w:rPr>
          <w:lang w:val="en-IE"/>
        </w:rPr>
        <w:t>prediction;</w:t>
      </w:r>
    </w:p>
    <w:p w14:paraId="6C50A7F9" w14:textId="159EF8E2" w:rsidR="00A34520" w:rsidRPr="00485123" w:rsidRDefault="00825FCF" w:rsidP="00330C88">
      <w:pPr>
        <w:pStyle w:val="Els-1storder-head"/>
        <w:rPr>
          <w:lang w:val="en-IE"/>
        </w:rPr>
      </w:pPr>
      <w:r w:rsidRPr="00485123">
        <w:rPr>
          <w:lang w:val="en-IE"/>
        </w:rPr>
        <w:t>Background</w:t>
      </w:r>
    </w:p>
    <w:p w14:paraId="6D48F3CA" w14:textId="04FDC255" w:rsidR="00A34520" w:rsidRPr="00485123" w:rsidRDefault="00D33F41" w:rsidP="00A34520">
      <w:pPr>
        <w:pStyle w:val="Els-body-text"/>
        <w:ind w:right="-28"/>
        <w:rPr>
          <w:lang w:val="en-IE"/>
        </w:rPr>
      </w:pPr>
      <w:r w:rsidRPr="00485123">
        <w:rPr>
          <w:lang w:val="en-IE"/>
        </w:rPr>
        <w:t xml:space="preserve">The following sections introduce the research undertaken, as well as </w:t>
      </w:r>
      <w:r w:rsidR="00907EFB" w:rsidRPr="00485123">
        <w:rPr>
          <w:lang w:val="en-IE"/>
        </w:rPr>
        <w:t>detailing the methodology, findings and conclusions re</w:t>
      </w:r>
      <w:r w:rsidR="008B3B0A" w:rsidRPr="00485123">
        <w:rPr>
          <w:lang w:val="en-IE"/>
        </w:rPr>
        <w:t>ached</w:t>
      </w:r>
      <w:r w:rsidR="00907EFB" w:rsidRPr="00485123">
        <w:rPr>
          <w:lang w:val="en-IE"/>
        </w:rPr>
        <w:t xml:space="preserve"> upon </w:t>
      </w:r>
      <w:r w:rsidR="008B3B0A" w:rsidRPr="00485123">
        <w:rPr>
          <w:lang w:val="en-IE"/>
        </w:rPr>
        <w:t>completion.</w:t>
      </w:r>
    </w:p>
    <w:p w14:paraId="22BD81CC" w14:textId="76F45064" w:rsidR="00A34520" w:rsidRPr="00485123" w:rsidRDefault="00323033" w:rsidP="00330C88">
      <w:pPr>
        <w:pStyle w:val="Els-2ndorder-head"/>
        <w:rPr>
          <w:lang w:val="en-IE"/>
        </w:rPr>
      </w:pPr>
      <w:r w:rsidRPr="00485123">
        <w:rPr>
          <w:lang w:val="en-IE"/>
        </w:rPr>
        <w:t>Introduction</w:t>
      </w:r>
    </w:p>
    <w:p w14:paraId="6AE05282" w14:textId="4A76E2C3" w:rsidR="000C50E8" w:rsidRPr="00485123" w:rsidRDefault="00F13096" w:rsidP="000C50E8">
      <w:pPr>
        <w:pStyle w:val="Els-body-text"/>
        <w:rPr>
          <w:lang w:val="en-IE"/>
        </w:rPr>
      </w:pPr>
      <w:r w:rsidRPr="00485123">
        <w:rPr>
          <w:lang w:val="en-IE"/>
        </w:rPr>
        <w:t xml:space="preserve">The motivation for this project </w:t>
      </w:r>
      <w:r w:rsidR="00F72AFA" w:rsidRPr="00485123">
        <w:rPr>
          <w:lang w:val="en-IE"/>
        </w:rPr>
        <w:t>originates</w:t>
      </w:r>
      <w:r w:rsidRPr="00485123">
        <w:rPr>
          <w:lang w:val="en-IE"/>
        </w:rPr>
        <w:t xml:space="preserve"> from research conducted </w:t>
      </w:r>
      <w:r w:rsidR="009F085A" w:rsidRPr="00485123">
        <w:rPr>
          <w:lang w:val="en-IE"/>
        </w:rPr>
        <w:t xml:space="preserve">on App Store analysis. </w:t>
      </w:r>
      <w:r w:rsidR="000C50E8" w:rsidRPr="00485123">
        <w:rPr>
          <w:lang w:val="en-IE"/>
        </w:rPr>
        <w:t>Several</w:t>
      </w:r>
      <w:r w:rsidR="009F085A" w:rsidRPr="00485123">
        <w:rPr>
          <w:lang w:val="en-IE"/>
        </w:rPr>
        <w:t xml:space="preserve"> papers were investigated on the topic, </w:t>
      </w:r>
      <w:r w:rsidR="0000449F" w:rsidRPr="00485123">
        <w:rPr>
          <w:lang w:val="en-IE"/>
        </w:rPr>
        <w:t>including conference proceedings and reports</w:t>
      </w:r>
      <w:r w:rsidR="00EA3BB7" w:rsidRPr="00485123">
        <w:rPr>
          <w:lang w:val="en-IE"/>
        </w:rPr>
        <w:t>,</w:t>
      </w:r>
      <w:r w:rsidR="0000449F" w:rsidRPr="00485123">
        <w:rPr>
          <w:lang w:val="en-IE"/>
        </w:rPr>
        <w:t xml:space="preserve"> on </w:t>
      </w:r>
      <w:r w:rsidR="006E3668" w:rsidRPr="00485123">
        <w:rPr>
          <w:lang w:val="en-IE"/>
        </w:rPr>
        <w:t xml:space="preserve">predicting </w:t>
      </w:r>
      <w:r w:rsidR="00C00A03" w:rsidRPr="00485123">
        <w:rPr>
          <w:lang w:val="en-IE"/>
        </w:rPr>
        <w:t xml:space="preserve">app success, </w:t>
      </w:r>
      <w:r w:rsidR="008F1058" w:rsidRPr="00485123">
        <w:rPr>
          <w:lang w:val="en-IE"/>
        </w:rPr>
        <w:t>app ratings and</w:t>
      </w:r>
      <w:r w:rsidR="006E3668" w:rsidRPr="00485123">
        <w:rPr>
          <w:lang w:val="en-IE"/>
        </w:rPr>
        <w:t xml:space="preserve"> determining </w:t>
      </w:r>
      <w:r w:rsidR="00B73948" w:rsidRPr="00485123">
        <w:rPr>
          <w:lang w:val="en-IE"/>
        </w:rPr>
        <w:t xml:space="preserve">relationships between app store and application features. </w:t>
      </w:r>
      <w:r w:rsidR="004111E4" w:rsidRPr="00485123">
        <w:rPr>
          <w:lang w:val="en-IE"/>
        </w:rPr>
        <w:t xml:space="preserve">Informed by </w:t>
      </w:r>
      <w:r w:rsidR="00762B70" w:rsidRPr="00485123">
        <w:rPr>
          <w:lang w:val="en-IE"/>
        </w:rPr>
        <w:t>this</w:t>
      </w:r>
      <w:r w:rsidR="00B03288" w:rsidRPr="00485123">
        <w:rPr>
          <w:lang w:val="en-IE"/>
        </w:rPr>
        <w:t xml:space="preserve"> </w:t>
      </w:r>
      <w:r w:rsidR="000C50E8" w:rsidRPr="00485123">
        <w:rPr>
          <w:lang w:val="en-IE"/>
        </w:rPr>
        <w:t>research</w:t>
      </w:r>
      <w:r w:rsidR="00B03288" w:rsidRPr="00485123">
        <w:rPr>
          <w:lang w:val="en-IE"/>
        </w:rPr>
        <w:t>, th</w:t>
      </w:r>
      <w:r w:rsidR="00762B70" w:rsidRPr="00485123">
        <w:rPr>
          <w:lang w:val="en-IE"/>
        </w:rPr>
        <w:t>e</w:t>
      </w:r>
      <w:r w:rsidR="00B03288" w:rsidRPr="00485123">
        <w:rPr>
          <w:lang w:val="en-IE"/>
        </w:rPr>
        <w:t xml:space="preserve"> paper intends to </w:t>
      </w:r>
      <w:r w:rsidR="00E040CD" w:rsidRPr="00485123">
        <w:rPr>
          <w:lang w:val="en-IE"/>
        </w:rPr>
        <w:t xml:space="preserve">continue </w:t>
      </w:r>
      <w:r w:rsidR="007D27F4" w:rsidRPr="00485123">
        <w:rPr>
          <w:lang w:val="en-IE"/>
        </w:rPr>
        <w:t xml:space="preserve">on </w:t>
      </w:r>
      <w:r w:rsidR="00E040CD" w:rsidRPr="00485123">
        <w:rPr>
          <w:lang w:val="en-IE"/>
        </w:rPr>
        <w:t xml:space="preserve">the theme of </w:t>
      </w:r>
      <w:r w:rsidR="00762B70" w:rsidRPr="00485123">
        <w:rPr>
          <w:lang w:val="en-IE"/>
        </w:rPr>
        <w:t>predicting</w:t>
      </w:r>
      <w:r w:rsidR="00E040CD" w:rsidRPr="00485123">
        <w:rPr>
          <w:lang w:val="en-IE"/>
        </w:rPr>
        <w:t xml:space="preserve"> an application</w:t>
      </w:r>
      <w:r w:rsidR="00704910" w:rsidRPr="00485123">
        <w:rPr>
          <w:lang w:val="en-IE"/>
        </w:rPr>
        <w:t>’</w:t>
      </w:r>
      <w:r w:rsidR="00E040CD" w:rsidRPr="00485123">
        <w:rPr>
          <w:lang w:val="en-IE"/>
        </w:rPr>
        <w:t xml:space="preserve">s </w:t>
      </w:r>
      <w:r w:rsidR="00F0681C">
        <w:rPr>
          <w:lang w:val="en-IE"/>
        </w:rPr>
        <w:t>popularity</w:t>
      </w:r>
      <w:r w:rsidR="00E040CD" w:rsidRPr="00485123">
        <w:rPr>
          <w:lang w:val="en-IE"/>
        </w:rPr>
        <w:t xml:space="preserve">. Using data analysis and machine learning methods, </w:t>
      </w:r>
      <w:r w:rsidR="00E174DC" w:rsidRPr="00485123">
        <w:rPr>
          <w:lang w:val="en-IE"/>
        </w:rPr>
        <w:t xml:space="preserve">the </w:t>
      </w:r>
      <w:r w:rsidR="00E57CE4" w:rsidRPr="00485123">
        <w:rPr>
          <w:lang w:val="en-IE"/>
        </w:rPr>
        <w:t xml:space="preserve">ability to predict the </w:t>
      </w:r>
      <w:r w:rsidR="00E174DC" w:rsidRPr="00485123">
        <w:rPr>
          <w:lang w:val="en-IE"/>
        </w:rPr>
        <w:t>number of application installations or downloads</w:t>
      </w:r>
      <w:r w:rsidR="000C50E8" w:rsidRPr="00485123">
        <w:rPr>
          <w:lang w:val="en-IE"/>
        </w:rPr>
        <w:t>,</w:t>
      </w:r>
      <w:r w:rsidR="00E174DC" w:rsidRPr="00485123">
        <w:rPr>
          <w:lang w:val="en-IE"/>
        </w:rPr>
        <w:t xml:space="preserve"> </w:t>
      </w:r>
      <w:r w:rsidR="00E57CE4" w:rsidRPr="00485123">
        <w:rPr>
          <w:lang w:val="en-IE"/>
        </w:rPr>
        <w:t xml:space="preserve">has been </w:t>
      </w:r>
      <w:r w:rsidR="00236DFB">
        <w:rPr>
          <w:lang w:val="en-IE"/>
        </w:rPr>
        <w:t>explored</w:t>
      </w:r>
      <w:r w:rsidR="00E174DC" w:rsidRPr="00485123">
        <w:rPr>
          <w:lang w:val="en-IE"/>
        </w:rPr>
        <w:t xml:space="preserve">. </w:t>
      </w:r>
      <w:r w:rsidR="005E69F4" w:rsidRPr="00485123">
        <w:rPr>
          <w:lang w:val="en-IE"/>
        </w:rPr>
        <w:t>Main methods of enquiry follow</w:t>
      </w:r>
      <w:r w:rsidR="00F067A8" w:rsidRPr="00485123">
        <w:rPr>
          <w:lang w:val="en-IE"/>
        </w:rPr>
        <w:t>ed</w:t>
      </w:r>
      <w:r w:rsidR="008C6D58">
        <w:rPr>
          <w:lang w:val="en-IE"/>
        </w:rPr>
        <w:t>,</w:t>
      </w:r>
      <w:r w:rsidR="005E69F4" w:rsidRPr="00485123">
        <w:rPr>
          <w:lang w:val="en-IE"/>
        </w:rPr>
        <w:t xml:space="preserve"> during the implementation phase of the project</w:t>
      </w:r>
      <w:r w:rsidR="008C6D58">
        <w:rPr>
          <w:lang w:val="en-IE"/>
        </w:rPr>
        <w:t>,</w:t>
      </w:r>
      <w:r w:rsidR="005E69F4" w:rsidRPr="00485123">
        <w:rPr>
          <w:lang w:val="en-IE"/>
        </w:rPr>
        <w:t xml:space="preserve"> </w:t>
      </w:r>
      <w:r w:rsidR="00E31847" w:rsidRPr="00485123">
        <w:rPr>
          <w:lang w:val="en-IE"/>
        </w:rPr>
        <w:t xml:space="preserve">have applied Decision Tree and Support Vector Machine methodologies to </w:t>
      </w:r>
      <w:r w:rsidR="00737D46" w:rsidRPr="00485123">
        <w:rPr>
          <w:lang w:val="en-IE"/>
        </w:rPr>
        <w:t>the prediction task.</w:t>
      </w:r>
      <w:r w:rsidR="00A36C52" w:rsidRPr="00485123">
        <w:rPr>
          <w:lang w:val="en-IE"/>
        </w:rPr>
        <w:t xml:space="preserve"> Initial phases of the project intended to compare </w:t>
      </w:r>
      <w:r w:rsidR="00C5423C" w:rsidRPr="00485123">
        <w:rPr>
          <w:lang w:val="en-IE"/>
        </w:rPr>
        <w:t xml:space="preserve">findings </w:t>
      </w:r>
      <w:r w:rsidR="00152DF5" w:rsidRPr="00485123">
        <w:rPr>
          <w:lang w:val="en-IE"/>
        </w:rPr>
        <w:t xml:space="preserve">from </w:t>
      </w:r>
      <w:r w:rsidR="00A36C52" w:rsidRPr="00485123">
        <w:rPr>
          <w:lang w:val="en-IE"/>
        </w:rPr>
        <w:t xml:space="preserve">Android and iOS data, however this has not been achievable due to </w:t>
      </w:r>
      <w:r w:rsidR="00C5423C" w:rsidRPr="00485123">
        <w:rPr>
          <w:lang w:val="en-IE"/>
        </w:rPr>
        <w:t>the limitations of iOS data available.</w:t>
      </w:r>
    </w:p>
    <w:p w14:paraId="597EE952" w14:textId="4AFE3D60" w:rsidR="00CE40E8" w:rsidRPr="00485123" w:rsidRDefault="00B13C86" w:rsidP="000C50E8">
      <w:pPr>
        <w:pStyle w:val="Els-2ndorder-head"/>
        <w:rPr>
          <w:lang w:val="en-IE"/>
        </w:rPr>
      </w:pPr>
      <w:r w:rsidRPr="00485123">
        <w:rPr>
          <w:lang w:val="en-IE"/>
        </w:rPr>
        <w:t>Literature Review</w:t>
      </w:r>
    </w:p>
    <w:p w14:paraId="5D15EAD4" w14:textId="26BCE7BD" w:rsidR="00D05D6B" w:rsidRPr="00485123" w:rsidRDefault="00D05D6B" w:rsidP="00B327BF">
      <w:pPr>
        <w:pStyle w:val="Els-body-text"/>
        <w:rPr>
          <w:lang w:val="en-IE"/>
        </w:rPr>
      </w:pPr>
      <w:r w:rsidRPr="00485123">
        <w:rPr>
          <w:lang w:val="en-IE"/>
        </w:rPr>
        <w:t xml:space="preserve">Mobile applications have seen an exponential growth in their development and availability in recent years. App Stores on portable devices have been instrumental in this growth, providing a single source of distribution. </w:t>
      </w:r>
      <w:r w:rsidR="00A6761E" w:rsidRPr="00485123">
        <w:rPr>
          <w:lang w:val="en-IE"/>
        </w:rPr>
        <w:t xml:space="preserve">With this </w:t>
      </w:r>
      <w:r w:rsidR="00902BB1" w:rsidRPr="00485123">
        <w:rPr>
          <w:lang w:val="en-IE"/>
        </w:rPr>
        <w:t xml:space="preserve">source, </w:t>
      </w:r>
      <w:r w:rsidR="00FE1A16" w:rsidRPr="00485123">
        <w:rPr>
          <w:lang w:val="en-IE"/>
        </w:rPr>
        <w:t xml:space="preserve">comes a large volume of data. App Stores </w:t>
      </w:r>
      <w:r w:rsidR="00A20D94" w:rsidRPr="00485123">
        <w:rPr>
          <w:lang w:val="en-IE"/>
        </w:rPr>
        <w:t xml:space="preserve">provide information on apps in terms of size, price, </w:t>
      </w:r>
      <w:r w:rsidR="0046252F" w:rsidRPr="00485123">
        <w:rPr>
          <w:lang w:val="en-IE"/>
        </w:rPr>
        <w:t xml:space="preserve">rating, versions, number of downloads and updates and much more. Along with this, </w:t>
      </w:r>
      <w:r w:rsidR="00EA5D7B" w:rsidRPr="00485123">
        <w:rPr>
          <w:lang w:val="en-IE"/>
        </w:rPr>
        <w:t xml:space="preserve">customer information can also be obtained. This provides a </w:t>
      </w:r>
      <w:r w:rsidR="00301B90" w:rsidRPr="00485123">
        <w:rPr>
          <w:lang w:val="en-IE"/>
        </w:rPr>
        <w:t>resource to developers to understand the features that entice users to choose their application</w:t>
      </w:r>
      <w:r w:rsidR="007A2807" w:rsidRPr="00485123">
        <w:rPr>
          <w:lang w:val="en-IE"/>
        </w:rPr>
        <w:t xml:space="preserve">. </w:t>
      </w:r>
      <w:r w:rsidR="00D735D9" w:rsidRPr="00485123">
        <w:rPr>
          <w:lang w:val="en-IE"/>
        </w:rPr>
        <w:t xml:space="preserve">Realising the potential of an application </w:t>
      </w:r>
      <w:r w:rsidR="00D01378" w:rsidRPr="00485123">
        <w:rPr>
          <w:lang w:val="en-IE"/>
        </w:rPr>
        <w:t>and developing new apps around this</w:t>
      </w:r>
      <w:r w:rsidR="00163276">
        <w:rPr>
          <w:lang w:val="en-IE"/>
        </w:rPr>
        <w:t>,</w:t>
      </w:r>
      <w:r w:rsidR="00D01378" w:rsidRPr="00485123">
        <w:rPr>
          <w:lang w:val="en-IE"/>
        </w:rPr>
        <w:t xml:space="preserve"> is extremely achievable</w:t>
      </w:r>
      <w:r w:rsidR="00301B90" w:rsidRPr="00485123">
        <w:rPr>
          <w:lang w:val="en-IE"/>
        </w:rPr>
        <w:t xml:space="preserve"> </w:t>
      </w:r>
      <w:sdt>
        <w:sdtPr>
          <w:rPr>
            <w:lang w:val="en-IE"/>
          </w:rPr>
          <w:id w:val="136392559"/>
          <w:citation/>
        </w:sdtPr>
        <w:sdtEndPr/>
        <w:sdtContent>
          <w:r w:rsidR="00D82EF3" w:rsidRPr="00485123">
            <w:rPr>
              <w:lang w:val="en-IE"/>
            </w:rPr>
            <w:fldChar w:fldCharType="begin"/>
          </w:r>
          <w:r w:rsidR="00D82EF3" w:rsidRPr="00485123">
            <w:rPr>
              <w:lang w:val="en-IE"/>
            </w:rPr>
            <w:instrText xml:space="preserve"> CITATION Mar12 \l 6153 </w:instrText>
          </w:r>
          <w:r w:rsidR="00D82EF3" w:rsidRPr="00485123">
            <w:rPr>
              <w:lang w:val="en-IE"/>
            </w:rPr>
            <w:fldChar w:fldCharType="separate"/>
          </w:r>
          <w:r w:rsidR="00D82EF3" w:rsidRPr="00485123">
            <w:rPr>
              <w:noProof/>
              <w:lang w:val="en-IE"/>
            </w:rPr>
            <w:t>(Harman, et al., 2012)</w:t>
          </w:r>
          <w:r w:rsidR="00D82EF3" w:rsidRPr="00485123">
            <w:rPr>
              <w:lang w:val="en-IE"/>
            </w:rPr>
            <w:fldChar w:fldCharType="end"/>
          </w:r>
        </w:sdtContent>
      </w:sdt>
      <w:r w:rsidR="00301B90" w:rsidRPr="00485123">
        <w:rPr>
          <w:lang w:val="en-IE"/>
        </w:rPr>
        <w:t>.</w:t>
      </w:r>
      <w:r w:rsidR="00B327BF">
        <w:rPr>
          <w:lang w:val="en-IE"/>
        </w:rPr>
        <w:t xml:space="preserve"> </w:t>
      </w:r>
      <w:r w:rsidRPr="00485123">
        <w:rPr>
          <w:lang w:val="en-IE"/>
        </w:rPr>
        <w:t xml:space="preserve">Due to this growth it can be said, that there has been a saturation in terms of the number of applications available today. This has influenced the lifespan of many applications. App features can be utilised to predict the sustainability of an </w:t>
      </w:r>
      <w:r w:rsidRPr="00485123">
        <w:rPr>
          <w:lang w:val="en-IE"/>
        </w:rPr>
        <w:lastRenderedPageBreak/>
        <w:t>app. Some of these features include the price, number of updates, category and rating of an app. This can be a negative or positive effect, where a free a</w:t>
      </w:r>
      <w:r w:rsidR="00B23189" w:rsidRPr="00485123">
        <w:rPr>
          <w:lang w:val="en-IE"/>
        </w:rPr>
        <w:t>nd</w:t>
      </w:r>
      <w:r w:rsidRPr="00485123">
        <w:rPr>
          <w:lang w:val="en-IE"/>
        </w:rPr>
        <w:t xml:space="preserve"> regularly updated application, has a greater lifespan </w:t>
      </w:r>
      <w:sdt>
        <w:sdtPr>
          <w:rPr>
            <w:lang w:val="en-IE"/>
          </w:rPr>
          <w:id w:val="2129965100"/>
          <w:citation/>
        </w:sdtPr>
        <w:sdtEndPr/>
        <w:sdtContent>
          <w:r w:rsidRPr="00485123">
            <w:rPr>
              <w:lang w:val="en-IE"/>
            </w:rPr>
            <w:fldChar w:fldCharType="begin"/>
          </w:r>
          <w:r w:rsidRPr="00485123">
            <w:rPr>
              <w:lang w:val="en-IE"/>
            </w:rPr>
            <w:instrText xml:space="preserve">CITATION GUN14 \l 6153 </w:instrText>
          </w:r>
          <w:r w:rsidRPr="00485123">
            <w:rPr>
              <w:lang w:val="en-IE"/>
            </w:rPr>
            <w:fldChar w:fldCharType="separate"/>
          </w:r>
          <w:r w:rsidRPr="00485123">
            <w:rPr>
              <w:noProof/>
              <w:lang w:val="en-IE"/>
            </w:rPr>
            <w:t>(Lee &amp; Raghu, 2014)</w:t>
          </w:r>
          <w:r w:rsidRPr="00485123">
            <w:rPr>
              <w:lang w:val="en-IE"/>
            </w:rPr>
            <w:fldChar w:fldCharType="end"/>
          </w:r>
        </w:sdtContent>
      </w:sdt>
      <w:r w:rsidRPr="00485123">
        <w:rPr>
          <w:lang w:val="en-IE"/>
        </w:rPr>
        <w:t xml:space="preserve">. </w:t>
      </w:r>
    </w:p>
    <w:p w14:paraId="4BACD40F" w14:textId="77777777" w:rsidR="00D05D6B" w:rsidRPr="00485123" w:rsidRDefault="00D05D6B" w:rsidP="005A7E30"/>
    <w:p w14:paraId="62362D4E" w14:textId="7044A2D1" w:rsidR="00D50240" w:rsidRPr="00485123" w:rsidRDefault="002A4EFF" w:rsidP="005A7E30">
      <w:r w:rsidRPr="00485123">
        <w:t xml:space="preserve">These features </w:t>
      </w:r>
      <w:r w:rsidR="00B92368" w:rsidRPr="00485123">
        <w:t>lend</w:t>
      </w:r>
      <w:r w:rsidRPr="00485123">
        <w:t xml:space="preserve"> themselves to</w:t>
      </w:r>
      <w:r w:rsidR="004047CD" w:rsidRPr="00485123">
        <w:t xml:space="preserve"> generate a thorough</w:t>
      </w:r>
      <w:r w:rsidRPr="00485123">
        <w:t xml:space="preserve"> descri</w:t>
      </w:r>
      <w:r w:rsidR="004047CD" w:rsidRPr="00485123">
        <w:t>ption of</w:t>
      </w:r>
      <w:r w:rsidRPr="00485123">
        <w:t xml:space="preserve"> an application</w:t>
      </w:r>
      <w:r w:rsidR="004F12E7">
        <w:t>, while</w:t>
      </w:r>
      <w:r w:rsidR="00171FF5" w:rsidRPr="00485123">
        <w:t xml:space="preserve"> </w:t>
      </w:r>
      <w:r w:rsidR="00CC1BC1" w:rsidRPr="00485123">
        <w:t xml:space="preserve">some </w:t>
      </w:r>
      <w:r w:rsidR="004F12E7">
        <w:t>can</w:t>
      </w:r>
      <w:r w:rsidR="00CC1BC1" w:rsidRPr="00485123">
        <w:t xml:space="preserve"> influence other features</w:t>
      </w:r>
      <w:r w:rsidRPr="00485123">
        <w:t xml:space="preserve">. </w:t>
      </w:r>
      <w:r w:rsidR="00AF375D" w:rsidRPr="00485123">
        <w:t>Correlations between app features</w:t>
      </w:r>
      <w:r w:rsidR="00813172" w:rsidRPr="00485123">
        <w:t>,</w:t>
      </w:r>
      <w:r w:rsidR="00AF375D" w:rsidRPr="00485123">
        <w:t xml:space="preserve"> has been the topic of much research. </w:t>
      </w:r>
      <w:r w:rsidR="00487D74" w:rsidRPr="00485123">
        <w:t xml:space="preserve">Some findings have determined that </w:t>
      </w:r>
      <w:r w:rsidR="00107166" w:rsidRPr="00485123">
        <w:t xml:space="preserve">an app’s rating has a direct effect on the number of downloads </w:t>
      </w:r>
      <w:r w:rsidR="00CB5DFC" w:rsidRPr="00485123">
        <w:t xml:space="preserve">it records. In contrast to that, </w:t>
      </w:r>
      <w:r w:rsidR="00D05D6B" w:rsidRPr="00485123">
        <w:t xml:space="preserve">it has been found that </w:t>
      </w:r>
      <w:r w:rsidR="00CB5DFC" w:rsidRPr="00485123">
        <w:t>the pricing of an application</w:t>
      </w:r>
      <w:r w:rsidR="00D05D6B" w:rsidRPr="00485123">
        <w:t>,</w:t>
      </w:r>
      <w:r w:rsidR="00CB5DFC" w:rsidRPr="00485123">
        <w:t xml:space="preserve"> does not </w:t>
      </w:r>
      <w:r w:rsidR="00BB456E" w:rsidRPr="00485123">
        <w:t>affect</w:t>
      </w:r>
      <w:r w:rsidR="00CB5DFC" w:rsidRPr="00485123">
        <w:t xml:space="preserve"> </w:t>
      </w:r>
      <w:r w:rsidR="007772E6" w:rsidRPr="00485123">
        <w:t>either of these attributes</w:t>
      </w:r>
      <w:r w:rsidR="005A7E30" w:rsidRPr="00485123">
        <w:t xml:space="preserve"> </w:t>
      </w:r>
      <w:sdt>
        <w:sdtPr>
          <w:id w:val="-845707184"/>
          <w:citation/>
        </w:sdtPr>
        <w:sdtEndPr/>
        <w:sdtContent>
          <w:r w:rsidR="005A7E30" w:rsidRPr="00485123">
            <w:fldChar w:fldCharType="begin"/>
          </w:r>
          <w:r w:rsidR="005A7E30" w:rsidRPr="00485123">
            <w:instrText xml:space="preserve"> CITATION Mar12 \l 6153 </w:instrText>
          </w:r>
          <w:r w:rsidR="005A7E30" w:rsidRPr="00485123">
            <w:fldChar w:fldCharType="separate"/>
          </w:r>
          <w:r w:rsidR="005A7E30" w:rsidRPr="00485123">
            <w:rPr>
              <w:noProof/>
            </w:rPr>
            <w:t>(Harman, et al., 2012)</w:t>
          </w:r>
          <w:r w:rsidR="005A7E30" w:rsidRPr="00485123">
            <w:fldChar w:fldCharType="end"/>
          </w:r>
        </w:sdtContent>
      </w:sdt>
      <w:r w:rsidR="007772E6" w:rsidRPr="00485123">
        <w:t>.</w:t>
      </w:r>
      <w:r w:rsidR="00702178" w:rsidRPr="00485123">
        <w:t xml:space="preserve"> </w:t>
      </w:r>
      <w:r w:rsidR="00D50240" w:rsidRPr="00485123">
        <w:t xml:space="preserve">Research </w:t>
      </w:r>
      <w:r w:rsidR="009265F4" w:rsidRPr="00485123">
        <w:t>h</w:t>
      </w:r>
      <w:r w:rsidR="00D50240" w:rsidRPr="00485123">
        <w:t xml:space="preserve">as </w:t>
      </w:r>
      <w:r w:rsidR="009265F4" w:rsidRPr="00485123">
        <w:t xml:space="preserve">previously been undertaken by </w:t>
      </w:r>
      <w:r w:rsidR="00CC7CF7" w:rsidRPr="00485123">
        <w:t>University College London</w:t>
      </w:r>
      <w:r w:rsidR="003C43CB" w:rsidRPr="00485123">
        <w:t>,</w:t>
      </w:r>
      <w:r w:rsidR="00CC7CF7" w:rsidRPr="00485123">
        <w:t xml:space="preserve"> to </w:t>
      </w:r>
      <w:r w:rsidR="00BF2F4A" w:rsidRPr="00485123">
        <w:t xml:space="preserve">utilise App Store information, in predicting application ratings. This research has </w:t>
      </w:r>
      <w:r w:rsidR="00D50240" w:rsidRPr="00485123">
        <w:t xml:space="preserve">proven that an application’s rating can be </w:t>
      </w:r>
      <w:r w:rsidR="0093005E" w:rsidRPr="00485123">
        <w:t xml:space="preserve">determined, solely from the features it offers. </w:t>
      </w:r>
      <w:r w:rsidR="00A63529" w:rsidRPr="00485123">
        <w:t xml:space="preserve">Similarly, ratings can be predicted based on </w:t>
      </w:r>
      <w:r w:rsidR="00774823" w:rsidRPr="00485123">
        <w:t xml:space="preserve">a </w:t>
      </w:r>
      <w:r w:rsidR="00BF2F4A" w:rsidRPr="00485123">
        <w:t>developer’s</w:t>
      </w:r>
      <w:r w:rsidR="00774823" w:rsidRPr="00485123">
        <w:t xml:space="preserve"> description of an app</w:t>
      </w:r>
      <w:r w:rsidR="00BB0C4C" w:rsidRPr="00485123">
        <w:t>,</w:t>
      </w:r>
      <w:r w:rsidR="00774823" w:rsidRPr="00485123">
        <w:t xml:space="preserve"> they have created. </w:t>
      </w:r>
      <w:r w:rsidR="00715A21" w:rsidRPr="00485123">
        <w:t xml:space="preserve">Correlations between </w:t>
      </w:r>
      <w:r w:rsidR="0058418C" w:rsidRPr="00485123">
        <w:t xml:space="preserve">numeric features, i.e. price, rating and downloads, </w:t>
      </w:r>
      <w:r w:rsidR="00865A27" w:rsidRPr="00485123">
        <w:t>have also been found in this research, which has been reoccurring throughout the review of literature</w:t>
      </w:r>
      <w:r w:rsidR="004712C6" w:rsidRPr="00485123">
        <w:t xml:space="preserve"> </w:t>
      </w:r>
      <w:r w:rsidR="00865A27" w:rsidRPr="00485123">
        <w:t>studied</w:t>
      </w:r>
      <w:r w:rsidR="00145F01" w:rsidRPr="00485123">
        <w:t xml:space="preserve"> </w:t>
      </w:r>
      <w:sdt>
        <w:sdtPr>
          <w:id w:val="-1918010638"/>
          <w:citation/>
        </w:sdtPr>
        <w:sdtEndPr/>
        <w:sdtContent>
          <w:r w:rsidR="00145F01" w:rsidRPr="00485123">
            <w:fldChar w:fldCharType="begin"/>
          </w:r>
          <w:r w:rsidR="00145F01" w:rsidRPr="00485123">
            <w:instrText xml:space="preserve"> CITATION Fed18 \l 6153 </w:instrText>
          </w:r>
          <w:r w:rsidR="00145F01" w:rsidRPr="00485123">
            <w:fldChar w:fldCharType="separate"/>
          </w:r>
          <w:r w:rsidR="00145F01" w:rsidRPr="00485123">
            <w:rPr>
              <w:noProof/>
            </w:rPr>
            <w:t>(Sarro, et al., 2018)</w:t>
          </w:r>
          <w:r w:rsidR="00145F01" w:rsidRPr="00485123">
            <w:fldChar w:fldCharType="end"/>
          </w:r>
        </w:sdtContent>
      </w:sdt>
      <w:r w:rsidR="00865A27" w:rsidRPr="00485123">
        <w:t>.</w:t>
      </w:r>
    </w:p>
    <w:p w14:paraId="464FC87A" w14:textId="37729CC7" w:rsidR="00ED159B" w:rsidRPr="00485123" w:rsidRDefault="00ED159B" w:rsidP="005A7E30"/>
    <w:p w14:paraId="66D1830A" w14:textId="0C4304F1" w:rsidR="00ED159B" w:rsidRPr="00485123" w:rsidRDefault="00ED159B" w:rsidP="005A7E30">
      <w:r w:rsidRPr="00485123">
        <w:t>Some important points to note</w:t>
      </w:r>
      <w:r w:rsidR="00D936BF">
        <w:t>,</w:t>
      </w:r>
      <w:r w:rsidRPr="00485123">
        <w:t xml:space="preserve"> </w:t>
      </w:r>
      <w:r w:rsidR="005F367F" w:rsidRPr="00485123">
        <w:t>are</w:t>
      </w:r>
      <w:r w:rsidRPr="00485123">
        <w:t xml:space="preserve"> that </w:t>
      </w:r>
      <w:r w:rsidR="005F367F" w:rsidRPr="00485123">
        <w:t xml:space="preserve">much of this data, cannot be </w:t>
      </w:r>
      <w:r w:rsidR="00F27FE9" w:rsidRPr="00485123">
        <w:t xml:space="preserve">proven to be completely correct and accurate. Customers may leave incorrect ratings or reviews, </w:t>
      </w:r>
      <w:r w:rsidR="00D46718" w:rsidRPr="00485123">
        <w:t>pricing may not</w:t>
      </w:r>
      <w:r w:rsidR="009909AF" w:rsidRPr="00485123">
        <w:t xml:space="preserve"> portray the true cost of the application, i.e. a subscription service or </w:t>
      </w:r>
      <w:r w:rsidR="009909AF" w:rsidRPr="00485123">
        <w:rPr>
          <w:i/>
        </w:rPr>
        <w:t>“in app purchases”</w:t>
      </w:r>
      <w:r w:rsidR="009909AF" w:rsidRPr="00485123">
        <w:t xml:space="preserve"> may be encountered later</w:t>
      </w:r>
      <w:r w:rsidR="0015051E" w:rsidRPr="00485123">
        <w:t>,</w:t>
      </w:r>
      <w:r w:rsidR="009909AF" w:rsidRPr="00485123">
        <w:t xml:space="preserve"> and developers may also have a</w:t>
      </w:r>
      <w:r w:rsidR="0015051E" w:rsidRPr="00485123">
        <w:t xml:space="preserve"> biased opinion on the application they have created. </w:t>
      </w:r>
      <w:r w:rsidR="00B92368" w:rsidRPr="00485123">
        <w:t xml:space="preserve">Similarly, a highly rated application may not be </w:t>
      </w:r>
      <w:r w:rsidR="00A00960" w:rsidRPr="00485123">
        <w:t xml:space="preserve">as popular as expected. </w:t>
      </w:r>
      <w:r w:rsidR="0024140F" w:rsidRPr="00485123">
        <w:t xml:space="preserve">It may only have one positive review or good rating which is also a biased view </w:t>
      </w:r>
      <w:sdt>
        <w:sdtPr>
          <w:id w:val="887233328"/>
          <w:citation/>
        </w:sdtPr>
        <w:sdtContent>
          <w:r w:rsidR="0024140F" w:rsidRPr="00485123">
            <w:fldChar w:fldCharType="begin"/>
          </w:r>
          <w:r w:rsidR="0024140F" w:rsidRPr="00485123">
            <w:instrText xml:space="preserve"> CITATION Ant14 \l 6153 </w:instrText>
          </w:r>
          <w:r w:rsidR="0024140F" w:rsidRPr="00485123">
            <w:fldChar w:fldCharType="separate"/>
          </w:r>
          <w:r w:rsidR="0024140F" w:rsidRPr="00485123">
            <w:rPr>
              <w:noProof/>
            </w:rPr>
            <w:t>(Finkelstein, et al., 2014)</w:t>
          </w:r>
          <w:r w:rsidR="0024140F" w:rsidRPr="00485123">
            <w:fldChar w:fldCharType="end"/>
          </w:r>
        </w:sdtContent>
      </w:sdt>
      <w:r w:rsidR="0024140F" w:rsidRPr="00485123">
        <w:t>.</w:t>
      </w:r>
    </w:p>
    <w:p w14:paraId="4A86FABC" w14:textId="4288403C" w:rsidR="000C4BAF" w:rsidRPr="00485123" w:rsidRDefault="000C4BAF" w:rsidP="005A7E30"/>
    <w:p w14:paraId="4EF969A9" w14:textId="21748C9F" w:rsidR="00995D35" w:rsidRPr="00485123" w:rsidRDefault="00995D35" w:rsidP="005A7E30">
      <w:r w:rsidRPr="00485123">
        <w:t xml:space="preserve">Following a review of these </w:t>
      </w:r>
      <w:r w:rsidR="00E01FD2" w:rsidRPr="00485123">
        <w:t xml:space="preserve">findings, this paper aims to </w:t>
      </w:r>
      <w:r w:rsidR="003E10C1" w:rsidRPr="00485123">
        <w:t>further confirm</w:t>
      </w:r>
      <w:r w:rsidR="00C409A0" w:rsidRPr="00485123">
        <w:t>,</w:t>
      </w:r>
      <w:r w:rsidR="003E10C1" w:rsidRPr="00485123">
        <w:t xml:space="preserve"> </w:t>
      </w:r>
      <w:r w:rsidR="004D738B" w:rsidRPr="00485123">
        <w:t>or disprove</w:t>
      </w:r>
      <w:r w:rsidR="00C409A0" w:rsidRPr="00485123">
        <w:t>,</w:t>
      </w:r>
      <w:r w:rsidR="004D738B" w:rsidRPr="00485123">
        <w:t xml:space="preserve"> </w:t>
      </w:r>
      <w:r w:rsidR="003E10C1" w:rsidRPr="00485123">
        <w:t xml:space="preserve">these discoveries and </w:t>
      </w:r>
      <w:r w:rsidR="008240DF" w:rsidRPr="00485123">
        <w:t xml:space="preserve">attempt </w:t>
      </w:r>
      <w:r w:rsidR="003916A2" w:rsidRPr="00485123">
        <w:t>to anticipate the popularity of the</w:t>
      </w:r>
      <w:r w:rsidR="00CC3B59" w:rsidRPr="00485123">
        <w:t xml:space="preserve"> applications</w:t>
      </w:r>
      <w:r w:rsidR="003916A2" w:rsidRPr="00485123">
        <w:t>.</w:t>
      </w:r>
    </w:p>
    <w:p w14:paraId="34517D97" w14:textId="77777777" w:rsidR="00977BE1" w:rsidRPr="00485123" w:rsidRDefault="00977BE1" w:rsidP="005A7E30"/>
    <w:p w14:paraId="17C47414" w14:textId="67A8C27F" w:rsidR="00C61C57" w:rsidRPr="00485123" w:rsidRDefault="00C61C57" w:rsidP="00C61C57">
      <w:pPr>
        <w:pStyle w:val="Els-1storder-head"/>
        <w:rPr>
          <w:lang w:val="en-IE"/>
        </w:rPr>
      </w:pPr>
      <w:r w:rsidRPr="00485123">
        <w:rPr>
          <w:lang w:val="en-IE"/>
        </w:rPr>
        <w:t>Implementation</w:t>
      </w:r>
    </w:p>
    <w:p w14:paraId="6DE98A26" w14:textId="68B816B1" w:rsidR="00A34520" w:rsidRPr="00485123" w:rsidRDefault="00B13C86" w:rsidP="00A34520">
      <w:pPr>
        <w:pStyle w:val="Els-2ndorder-head"/>
        <w:rPr>
          <w:lang w:val="en-IE"/>
        </w:rPr>
      </w:pPr>
      <w:r w:rsidRPr="00485123">
        <w:rPr>
          <w:lang w:val="en-IE"/>
        </w:rPr>
        <w:t>Methodology</w:t>
      </w:r>
    </w:p>
    <w:p w14:paraId="7122EEB2" w14:textId="07998EDF" w:rsidR="00272C0B" w:rsidRPr="00485123" w:rsidRDefault="001977AF" w:rsidP="00E5575B">
      <w:pPr>
        <w:pStyle w:val="Els-body-text"/>
        <w:rPr>
          <w:lang w:val="en-IE"/>
        </w:rPr>
      </w:pPr>
      <w:r w:rsidRPr="00485123">
        <w:rPr>
          <w:lang w:val="en-IE"/>
        </w:rPr>
        <w:t>The K</w:t>
      </w:r>
      <w:r w:rsidR="000268CB" w:rsidRPr="00485123">
        <w:rPr>
          <w:lang w:val="en-IE"/>
        </w:rPr>
        <w:t xml:space="preserve">nowledge </w:t>
      </w:r>
      <w:r w:rsidRPr="00485123">
        <w:rPr>
          <w:lang w:val="en-IE"/>
        </w:rPr>
        <w:t>D</w:t>
      </w:r>
      <w:r w:rsidR="000268CB" w:rsidRPr="00485123">
        <w:rPr>
          <w:lang w:val="en-IE"/>
        </w:rPr>
        <w:t xml:space="preserve">iscovery in </w:t>
      </w:r>
      <w:r w:rsidRPr="00485123">
        <w:rPr>
          <w:lang w:val="en-IE"/>
        </w:rPr>
        <w:t>D</w:t>
      </w:r>
      <w:r w:rsidR="000268CB" w:rsidRPr="00485123">
        <w:rPr>
          <w:lang w:val="en-IE"/>
        </w:rPr>
        <w:t>atabases</w:t>
      </w:r>
      <w:r w:rsidRPr="00485123">
        <w:rPr>
          <w:lang w:val="en-IE"/>
        </w:rPr>
        <w:t xml:space="preserve"> process</w:t>
      </w:r>
      <w:r w:rsidR="000268CB" w:rsidRPr="00485123">
        <w:rPr>
          <w:lang w:val="en-IE"/>
        </w:rPr>
        <w:t>,</w:t>
      </w:r>
      <w:r w:rsidRPr="00485123">
        <w:rPr>
          <w:lang w:val="en-IE"/>
        </w:rPr>
        <w:t xml:space="preserve"> </w:t>
      </w:r>
      <w:r w:rsidR="000268CB" w:rsidRPr="00485123">
        <w:rPr>
          <w:lang w:val="en-IE"/>
        </w:rPr>
        <w:t xml:space="preserve">(KDD), </w:t>
      </w:r>
      <w:r w:rsidRPr="00485123">
        <w:rPr>
          <w:lang w:val="en-IE"/>
        </w:rPr>
        <w:t xml:space="preserve">was followed in development of this project. </w:t>
      </w:r>
      <w:r w:rsidR="006962B4" w:rsidRPr="00485123">
        <w:rPr>
          <w:lang w:val="en-IE"/>
        </w:rPr>
        <w:t xml:space="preserve">The beginnings of the project involved identifying </w:t>
      </w:r>
      <w:r w:rsidR="00144609" w:rsidRPr="00485123">
        <w:rPr>
          <w:lang w:val="en-IE"/>
        </w:rPr>
        <w:t xml:space="preserve">a </w:t>
      </w:r>
      <w:r w:rsidR="00556015" w:rsidRPr="00485123">
        <w:rPr>
          <w:lang w:val="en-IE"/>
        </w:rPr>
        <w:t xml:space="preserve">problem </w:t>
      </w:r>
      <w:r w:rsidR="003252C5" w:rsidRPr="00485123">
        <w:rPr>
          <w:lang w:val="en-IE"/>
        </w:rPr>
        <w:t xml:space="preserve">question </w:t>
      </w:r>
      <w:r w:rsidR="00556015" w:rsidRPr="00485123">
        <w:rPr>
          <w:lang w:val="en-IE"/>
        </w:rPr>
        <w:t xml:space="preserve">and area of research. This was done based on the </w:t>
      </w:r>
      <w:r w:rsidR="00612610" w:rsidRPr="00485123">
        <w:rPr>
          <w:lang w:val="en-IE"/>
        </w:rPr>
        <w:t xml:space="preserve">review of </w:t>
      </w:r>
      <w:r w:rsidR="00556015" w:rsidRPr="00485123">
        <w:rPr>
          <w:lang w:val="en-IE"/>
        </w:rPr>
        <w:t>papers</w:t>
      </w:r>
      <w:r w:rsidR="00272C0B" w:rsidRPr="00485123">
        <w:rPr>
          <w:lang w:val="en-IE"/>
        </w:rPr>
        <w:t>,</w:t>
      </w:r>
      <w:r w:rsidR="00556015" w:rsidRPr="00485123">
        <w:rPr>
          <w:lang w:val="en-IE"/>
        </w:rPr>
        <w:t xml:space="preserve"> mentioned in the previous section. Following the ch</w:t>
      </w:r>
      <w:r w:rsidR="00D40B7C" w:rsidRPr="00485123">
        <w:rPr>
          <w:lang w:val="en-IE"/>
        </w:rPr>
        <w:t xml:space="preserve">oice of </w:t>
      </w:r>
      <w:r w:rsidR="00040FBF" w:rsidRPr="00485123">
        <w:rPr>
          <w:lang w:val="en-IE"/>
        </w:rPr>
        <w:t>this</w:t>
      </w:r>
      <w:r w:rsidR="00D40B7C" w:rsidRPr="00485123">
        <w:rPr>
          <w:lang w:val="en-IE"/>
        </w:rPr>
        <w:t xml:space="preserve"> research question, </w:t>
      </w:r>
      <w:r w:rsidR="00444F67" w:rsidRPr="00485123">
        <w:rPr>
          <w:lang w:val="en-IE"/>
        </w:rPr>
        <w:t>the required</w:t>
      </w:r>
      <w:r w:rsidR="00D40B7C" w:rsidRPr="00485123">
        <w:rPr>
          <w:lang w:val="en-IE"/>
        </w:rPr>
        <w:t xml:space="preserve"> resources, datasets and additional research</w:t>
      </w:r>
      <w:r w:rsidR="00444F67" w:rsidRPr="00485123">
        <w:rPr>
          <w:lang w:val="en-IE"/>
        </w:rPr>
        <w:t>,</w:t>
      </w:r>
      <w:r w:rsidR="00D40B7C" w:rsidRPr="00485123">
        <w:rPr>
          <w:lang w:val="en-IE"/>
        </w:rPr>
        <w:t xml:space="preserve"> were gathered </w:t>
      </w:r>
      <w:r w:rsidR="00762B20" w:rsidRPr="00485123">
        <w:rPr>
          <w:lang w:val="en-IE"/>
        </w:rPr>
        <w:t xml:space="preserve">as part of the data requirement stage. </w:t>
      </w:r>
    </w:p>
    <w:p w14:paraId="290ABDB5" w14:textId="77777777" w:rsidR="00020F7B" w:rsidRPr="00485123" w:rsidRDefault="00020F7B" w:rsidP="00E5575B">
      <w:pPr>
        <w:pStyle w:val="Els-body-text"/>
        <w:rPr>
          <w:lang w:val="en-IE"/>
        </w:rPr>
      </w:pPr>
    </w:p>
    <w:p w14:paraId="292ACB97" w14:textId="3B7F10CA" w:rsidR="000C7D2E" w:rsidRDefault="00272C0B" w:rsidP="00F0629C">
      <w:pPr>
        <w:pStyle w:val="Els-body-text"/>
        <w:rPr>
          <w:lang w:val="en-IE"/>
        </w:rPr>
      </w:pPr>
      <w:r w:rsidRPr="00485123">
        <w:rPr>
          <w:lang w:val="en-IE"/>
        </w:rPr>
        <w:t>The n</w:t>
      </w:r>
      <w:r w:rsidR="00762B20" w:rsidRPr="00485123">
        <w:rPr>
          <w:lang w:val="en-IE"/>
        </w:rPr>
        <w:t xml:space="preserve">ext </w:t>
      </w:r>
      <w:r w:rsidRPr="00485123">
        <w:rPr>
          <w:lang w:val="en-IE"/>
        </w:rPr>
        <w:t>phases of the project,</w:t>
      </w:r>
      <w:r w:rsidR="00762B20" w:rsidRPr="00485123">
        <w:rPr>
          <w:lang w:val="en-IE"/>
        </w:rPr>
        <w:t xml:space="preserve"> involved </w:t>
      </w:r>
      <w:r w:rsidR="00C17FDE" w:rsidRPr="00485123">
        <w:rPr>
          <w:lang w:val="en-IE"/>
        </w:rPr>
        <w:t>pre-processing</w:t>
      </w:r>
      <w:r w:rsidR="00762B20" w:rsidRPr="00485123">
        <w:rPr>
          <w:lang w:val="en-IE"/>
        </w:rPr>
        <w:t xml:space="preserve"> the data, </w:t>
      </w:r>
      <w:r w:rsidR="00AF400F" w:rsidRPr="00485123">
        <w:rPr>
          <w:lang w:val="en-IE"/>
        </w:rPr>
        <w:t xml:space="preserve">performing analysis, gathering descriptive statistics and </w:t>
      </w:r>
      <w:r w:rsidR="00120468" w:rsidRPr="00485123">
        <w:rPr>
          <w:lang w:val="en-IE"/>
        </w:rPr>
        <w:t>creating visualisations of the data.</w:t>
      </w:r>
      <w:r w:rsidR="00020F7B" w:rsidRPr="00485123">
        <w:rPr>
          <w:lang w:val="en-IE"/>
        </w:rPr>
        <w:t xml:space="preserve"> The primary task in this phase</w:t>
      </w:r>
      <w:r w:rsidR="00120468" w:rsidRPr="00485123">
        <w:rPr>
          <w:lang w:val="en-IE"/>
        </w:rPr>
        <w:t xml:space="preserve"> </w:t>
      </w:r>
      <w:r w:rsidR="004B68B1" w:rsidRPr="00485123">
        <w:rPr>
          <w:lang w:val="en-IE"/>
        </w:rPr>
        <w:t>was</w:t>
      </w:r>
      <w:r w:rsidR="00D81691">
        <w:rPr>
          <w:lang w:val="en-IE"/>
        </w:rPr>
        <w:t xml:space="preserve"> the</w:t>
      </w:r>
      <w:r w:rsidR="004B68B1" w:rsidRPr="00485123">
        <w:rPr>
          <w:lang w:val="en-IE"/>
        </w:rPr>
        <w:t xml:space="preserve"> </w:t>
      </w:r>
      <w:r w:rsidR="00C17FDE" w:rsidRPr="00485123">
        <w:rPr>
          <w:lang w:val="en-IE"/>
        </w:rPr>
        <w:t>pre-processing</w:t>
      </w:r>
      <w:r w:rsidR="004B68B1" w:rsidRPr="00485123">
        <w:rPr>
          <w:lang w:val="en-IE"/>
        </w:rPr>
        <w:t xml:space="preserve"> of the acquired dataset. The data was cleaned, removing any noisy and inconsistent data, missing values w</w:t>
      </w:r>
      <w:r w:rsidR="00F7036A" w:rsidRPr="00485123">
        <w:rPr>
          <w:lang w:val="en-IE"/>
        </w:rPr>
        <w:t>ere</w:t>
      </w:r>
      <w:r w:rsidR="004B68B1" w:rsidRPr="00485123">
        <w:rPr>
          <w:lang w:val="en-IE"/>
        </w:rPr>
        <w:t xml:space="preserve"> replaced where appropriate, by </w:t>
      </w:r>
      <w:r w:rsidR="0076239E" w:rsidRPr="00485123">
        <w:rPr>
          <w:lang w:val="en-IE"/>
        </w:rPr>
        <w:t>calculating the mean value of the remainder of the dataset.</w:t>
      </w:r>
      <w:r w:rsidR="004B68B1" w:rsidRPr="00485123">
        <w:rPr>
          <w:lang w:val="en-IE"/>
        </w:rPr>
        <w:t xml:space="preserve"> </w:t>
      </w:r>
      <w:r w:rsidR="00BC1DB7" w:rsidRPr="00485123">
        <w:rPr>
          <w:lang w:val="en-IE"/>
        </w:rPr>
        <w:t xml:space="preserve">Following some basic </w:t>
      </w:r>
      <w:r w:rsidR="00C17FDE" w:rsidRPr="00485123">
        <w:rPr>
          <w:lang w:val="en-IE"/>
        </w:rPr>
        <w:t>pre-processing</w:t>
      </w:r>
      <w:r w:rsidR="00AE0BCA" w:rsidRPr="00485123">
        <w:rPr>
          <w:lang w:val="en-IE"/>
        </w:rPr>
        <w:t xml:space="preserve"> tasks, statistics and visualisations were employed to learn more about the data. </w:t>
      </w:r>
      <w:r w:rsidR="00565910" w:rsidRPr="00485123">
        <w:rPr>
          <w:lang w:val="en-IE"/>
        </w:rPr>
        <w:t>This included displaying descriptive statistics for the app features, such as mean</w:t>
      </w:r>
      <w:r w:rsidR="00C46022" w:rsidRPr="00485123">
        <w:rPr>
          <w:lang w:val="en-IE"/>
        </w:rPr>
        <w:t xml:space="preserve"> and median values, </w:t>
      </w:r>
      <w:r w:rsidR="002A2BB3" w:rsidRPr="00485123">
        <w:rPr>
          <w:lang w:val="en-IE"/>
        </w:rPr>
        <w:t>plotting a number of graphs for visuali</w:t>
      </w:r>
      <w:r w:rsidR="00485123" w:rsidRPr="00485123">
        <w:rPr>
          <w:lang w:val="en-IE"/>
        </w:rPr>
        <w:t>s</w:t>
      </w:r>
      <w:r w:rsidR="002A2BB3" w:rsidRPr="00485123">
        <w:rPr>
          <w:lang w:val="en-IE"/>
        </w:rPr>
        <w:t>ation</w:t>
      </w:r>
      <w:r w:rsidR="00E87B24" w:rsidRPr="00485123">
        <w:rPr>
          <w:lang w:val="en-IE"/>
        </w:rPr>
        <w:t>, along with presenting the correlations between the attributes in the dataset.</w:t>
      </w:r>
    </w:p>
    <w:p w14:paraId="4262DD67" w14:textId="65D49BD9" w:rsidR="000C7D2E" w:rsidRDefault="000C7D2E" w:rsidP="00F0629C">
      <w:pPr>
        <w:pStyle w:val="Els-body-text"/>
        <w:rPr>
          <w:lang w:val="en-IE"/>
        </w:rPr>
      </w:pPr>
    </w:p>
    <w:p w14:paraId="7D6E5987" w14:textId="77777777" w:rsidR="000C7D2E" w:rsidRPr="00485123" w:rsidRDefault="000C7D2E" w:rsidP="000C7D2E">
      <w:pPr>
        <w:pStyle w:val="Els-caption"/>
        <w:spacing w:after="80"/>
        <w:ind w:firstLine="238"/>
        <w:rPr>
          <w:lang w:val="en-IE"/>
        </w:rPr>
      </w:pPr>
      <w:r w:rsidRPr="00485123">
        <w:rPr>
          <w:lang w:val="en-IE"/>
        </w:rPr>
        <w:t>Table 1. Sample of dataset.</w:t>
      </w:r>
    </w:p>
    <w:tbl>
      <w:tblPr>
        <w:tblW w:w="0" w:type="auto"/>
        <w:jc w:val="center"/>
        <w:tblLook w:val="01E0" w:firstRow="1" w:lastRow="1" w:firstColumn="1" w:lastColumn="1" w:noHBand="0" w:noVBand="0"/>
      </w:tblPr>
      <w:tblGrid>
        <w:gridCol w:w="1726"/>
        <w:gridCol w:w="1044"/>
        <w:gridCol w:w="903"/>
        <w:gridCol w:w="777"/>
        <w:gridCol w:w="999"/>
        <w:gridCol w:w="1150"/>
        <w:gridCol w:w="1016"/>
        <w:gridCol w:w="1016"/>
      </w:tblGrid>
      <w:tr w:rsidR="000C7D2E" w:rsidRPr="00485123" w14:paraId="42CB02C3" w14:textId="77777777" w:rsidTr="00F44863">
        <w:trPr>
          <w:jc w:val="center"/>
        </w:trPr>
        <w:tc>
          <w:tcPr>
            <w:tcW w:w="1726" w:type="dxa"/>
            <w:tcBorders>
              <w:top w:val="single" w:sz="4" w:space="0" w:color="auto"/>
              <w:bottom w:val="single" w:sz="4" w:space="0" w:color="auto"/>
            </w:tcBorders>
          </w:tcPr>
          <w:p w14:paraId="0D6D99FD" w14:textId="77777777" w:rsidR="000C7D2E" w:rsidRPr="00485123" w:rsidRDefault="000C7D2E" w:rsidP="00F44863">
            <w:pPr>
              <w:pStyle w:val="Els-table-text"/>
              <w:rPr>
                <w:lang w:val="en-IE"/>
              </w:rPr>
            </w:pPr>
            <w:r w:rsidRPr="00485123">
              <w:rPr>
                <w:lang w:val="en-IE"/>
              </w:rPr>
              <w:t>App Name</w:t>
            </w:r>
          </w:p>
        </w:tc>
        <w:tc>
          <w:tcPr>
            <w:tcW w:w="1044" w:type="dxa"/>
            <w:tcBorders>
              <w:top w:val="single" w:sz="4" w:space="0" w:color="auto"/>
              <w:bottom w:val="single" w:sz="4" w:space="0" w:color="auto"/>
            </w:tcBorders>
          </w:tcPr>
          <w:p w14:paraId="40B941D2" w14:textId="77777777" w:rsidR="000C7D2E" w:rsidRPr="00485123" w:rsidRDefault="000C7D2E" w:rsidP="00F44863">
            <w:pPr>
              <w:pStyle w:val="Els-table-text"/>
              <w:rPr>
                <w:lang w:val="en-IE"/>
              </w:rPr>
            </w:pPr>
            <w:r w:rsidRPr="00485123">
              <w:rPr>
                <w:lang w:val="en-IE"/>
              </w:rPr>
              <w:t>Reviews</w:t>
            </w:r>
          </w:p>
        </w:tc>
        <w:tc>
          <w:tcPr>
            <w:tcW w:w="903" w:type="dxa"/>
            <w:tcBorders>
              <w:top w:val="single" w:sz="4" w:space="0" w:color="auto"/>
              <w:bottom w:val="single" w:sz="4" w:space="0" w:color="auto"/>
            </w:tcBorders>
          </w:tcPr>
          <w:p w14:paraId="1E1EF6FF" w14:textId="77777777" w:rsidR="000C7D2E" w:rsidRPr="00485123" w:rsidRDefault="000C7D2E" w:rsidP="00F44863">
            <w:pPr>
              <w:pStyle w:val="Els-table-text"/>
              <w:rPr>
                <w:lang w:val="en-IE"/>
              </w:rPr>
            </w:pPr>
            <w:r w:rsidRPr="00485123">
              <w:rPr>
                <w:lang w:val="en-IE"/>
              </w:rPr>
              <w:t>Price</w:t>
            </w:r>
          </w:p>
        </w:tc>
        <w:tc>
          <w:tcPr>
            <w:tcW w:w="777" w:type="dxa"/>
            <w:tcBorders>
              <w:top w:val="single" w:sz="4" w:space="0" w:color="auto"/>
              <w:bottom w:val="single" w:sz="4" w:space="0" w:color="auto"/>
            </w:tcBorders>
          </w:tcPr>
          <w:p w14:paraId="24F66915" w14:textId="77777777" w:rsidR="000C7D2E" w:rsidRPr="00485123" w:rsidRDefault="000C7D2E" w:rsidP="00F44863">
            <w:pPr>
              <w:pStyle w:val="Els-table-text"/>
              <w:rPr>
                <w:lang w:val="en-IE"/>
              </w:rPr>
            </w:pPr>
            <w:r w:rsidRPr="00485123">
              <w:rPr>
                <w:lang w:val="en-IE"/>
              </w:rPr>
              <w:t>Type</w:t>
            </w:r>
          </w:p>
        </w:tc>
        <w:tc>
          <w:tcPr>
            <w:tcW w:w="999" w:type="dxa"/>
            <w:tcBorders>
              <w:top w:val="single" w:sz="4" w:space="0" w:color="auto"/>
              <w:bottom w:val="single" w:sz="4" w:space="0" w:color="auto"/>
            </w:tcBorders>
          </w:tcPr>
          <w:p w14:paraId="1C2A194E" w14:textId="77777777" w:rsidR="000C7D2E" w:rsidRPr="00485123" w:rsidRDefault="000C7D2E" w:rsidP="00F44863">
            <w:pPr>
              <w:pStyle w:val="Els-table-text"/>
              <w:rPr>
                <w:lang w:val="en-IE"/>
              </w:rPr>
            </w:pPr>
            <w:r w:rsidRPr="00485123">
              <w:rPr>
                <w:lang w:val="en-IE"/>
              </w:rPr>
              <w:t>Category</w:t>
            </w:r>
          </w:p>
        </w:tc>
        <w:tc>
          <w:tcPr>
            <w:tcW w:w="1150" w:type="dxa"/>
            <w:tcBorders>
              <w:top w:val="single" w:sz="4" w:space="0" w:color="auto"/>
              <w:bottom w:val="single" w:sz="4" w:space="0" w:color="auto"/>
            </w:tcBorders>
          </w:tcPr>
          <w:p w14:paraId="1619948A" w14:textId="77777777" w:rsidR="000C7D2E" w:rsidRPr="00485123" w:rsidRDefault="000C7D2E" w:rsidP="00F44863">
            <w:pPr>
              <w:pStyle w:val="Els-table-text"/>
              <w:rPr>
                <w:lang w:val="en-IE"/>
              </w:rPr>
            </w:pPr>
            <w:proofErr w:type="spellStart"/>
            <w:r w:rsidRPr="00485123">
              <w:rPr>
                <w:lang w:val="en-IE"/>
              </w:rPr>
              <w:t>ContentRating</w:t>
            </w:r>
            <w:proofErr w:type="spellEnd"/>
          </w:p>
        </w:tc>
        <w:tc>
          <w:tcPr>
            <w:tcW w:w="1016" w:type="dxa"/>
            <w:tcBorders>
              <w:top w:val="single" w:sz="4" w:space="0" w:color="auto"/>
              <w:bottom w:val="single" w:sz="4" w:space="0" w:color="auto"/>
            </w:tcBorders>
          </w:tcPr>
          <w:p w14:paraId="6E642562" w14:textId="77777777" w:rsidR="000C7D2E" w:rsidRPr="00485123" w:rsidRDefault="000C7D2E" w:rsidP="00F44863">
            <w:pPr>
              <w:pStyle w:val="Els-table-text"/>
              <w:rPr>
                <w:lang w:val="en-IE"/>
              </w:rPr>
            </w:pPr>
            <w:r w:rsidRPr="00485123">
              <w:rPr>
                <w:lang w:val="en-IE"/>
              </w:rPr>
              <w:t>Rating</w:t>
            </w:r>
          </w:p>
        </w:tc>
        <w:tc>
          <w:tcPr>
            <w:tcW w:w="1016" w:type="dxa"/>
            <w:tcBorders>
              <w:top w:val="single" w:sz="4" w:space="0" w:color="auto"/>
              <w:bottom w:val="single" w:sz="4" w:space="0" w:color="auto"/>
            </w:tcBorders>
          </w:tcPr>
          <w:p w14:paraId="12FB03BC" w14:textId="77777777" w:rsidR="000C7D2E" w:rsidRPr="00485123" w:rsidRDefault="000C7D2E" w:rsidP="00F44863">
            <w:pPr>
              <w:pStyle w:val="Els-table-text"/>
              <w:rPr>
                <w:lang w:val="en-IE"/>
              </w:rPr>
            </w:pPr>
            <w:r w:rsidRPr="00485123">
              <w:rPr>
                <w:lang w:val="en-IE"/>
              </w:rPr>
              <w:t>Installs</w:t>
            </w:r>
          </w:p>
        </w:tc>
      </w:tr>
      <w:tr w:rsidR="000C7D2E" w:rsidRPr="00485123" w14:paraId="72D508E8" w14:textId="77777777" w:rsidTr="00F44863">
        <w:trPr>
          <w:jc w:val="center"/>
        </w:trPr>
        <w:tc>
          <w:tcPr>
            <w:tcW w:w="1726" w:type="dxa"/>
            <w:tcBorders>
              <w:top w:val="single" w:sz="4" w:space="0" w:color="auto"/>
              <w:bottom w:val="single" w:sz="4" w:space="0" w:color="auto"/>
            </w:tcBorders>
          </w:tcPr>
          <w:p w14:paraId="0135C6EA" w14:textId="77777777" w:rsidR="000C7D2E" w:rsidRPr="00485123" w:rsidRDefault="000C7D2E" w:rsidP="00F44863">
            <w:pPr>
              <w:pStyle w:val="Els-table-text"/>
              <w:rPr>
                <w:lang w:val="en-IE"/>
              </w:rPr>
            </w:pPr>
          </w:p>
        </w:tc>
        <w:tc>
          <w:tcPr>
            <w:tcW w:w="1044" w:type="dxa"/>
            <w:tcBorders>
              <w:top w:val="single" w:sz="4" w:space="0" w:color="auto"/>
              <w:bottom w:val="single" w:sz="4" w:space="0" w:color="auto"/>
            </w:tcBorders>
          </w:tcPr>
          <w:p w14:paraId="071CAAD8" w14:textId="77777777" w:rsidR="000C7D2E" w:rsidRPr="00485123" w:rsidRDefault="000C7D2E" w:rsidP="00F44863">
            <w:pPr>
              <w:pStyle w:val="Els-table-text"/>
              <w:rPr>
                <w:lang w:val="en-IE"/>
              </w:rPr>
            </w:pPr>
          </w:p>
        </w:tc>
        <w:tc>
          <w:tcPr>
            <w:tcW w:w="903" w:type="dxa"/>
            <w:tcBorders>
              <w:top w:val="single" w:sz="4" w:space="0" w:color="auto"/>
              <w:bottom w:val="single" w:sz="4" w:space="0" w:color="auto"/>
            </w:tcBorders>
          </w:tcPr>
          <w:p w14:paraId="71D2DDE9" w14:textId="77777777" w:rsidR="000C7D2E" w:rsidRPr="00485123" w:rsidRDefault="000C7D2E" w:rsidP="00F44863">
            <w:pPr>
              <w:pStyle w:val="Els-table-text"/>
              <w:rPr>
                <w:lang w:val="en-IE"/>
              </w:rPr>
            </w:pPr>
          </w:p>
        </w:tc>
        <w:tc>
          <w:tcPr>
            <w:tcW w:w="777" w:type="dxa"/>
            <w:tcBorders>
              <w:top w:val="single" w:sz="4" w:space="0" w:color="auto"/>
              <w:bottom w:val="single" w:sz="4" w:space="0" w:color="auto"/>
            </w:tcBorders>
          </w:tcPr>
          <w:p w14:paraId="419816E3" w14:textId="77777777" w:rsidR="000C7D2E" w:rsidRPr="00485123" w:rsidRDefault="000C7D2E" w:rsidP="00F44863">
            <w:pPr>
              <w:pStyle w:val="Els-table-text"/>
              <w:rPr>
                <w:lang w:val="en-IE"/>
              </w:rPr>
            </w:pPr>
          </w:p>
        </w:tc>
        <w:tc>
          <w:tcPr>
            <w:tcW w:w="999" w:type="dxa"/>
            <w:tcBorders>
              <w:top w:val="single" w:sz="4" w:space="0" w:color="auto"/>
              <w:bottom w:val="single" w:sz="4" w:space="0" w:color="auto"/>
            </w:tcBorders>
          </w:tcPr>
          <w:p w14:paraId="02B2DF9B" w14:textId="77777777" w:rsidR="000C7D2E" w:rsidRPr="00485123" w:rsidRDefault="000C7D2E" w:rsidP="00F44863">
            <w:pPr>
              <w:pStyle w:val="Els-table-text"/>
              <w:rPr>
                <w:lang w:val="en-IE"/>
              </w:rPr>
            </w:pPr>
          </w:p>
        </w:tc>
        <w:tc>
          <w:tcPr>
            <w:tcW w:w="1150" w:type="dxa"/>
            <w:tcBorders>
              <w:top w:val="single" w:sz="4" w:space="0" w:color="auto"/>
              <w:bottom w:val="single" w:sz="4" w:space="0" w:color="auto"/>
            </w:tcBorders>
          </w:tcPr>
          <w:p w14:paraId="2338E852" w14:textId="77777777" w:rsidR="000C7D2E" w:rsidRPr="00485123" w:rsidRDefault="000C7D2E" w:rsidP="00F44863">
            <w:pPr>
              <w:pStyle w:val="Els-table-text"/>
              <w:rPr>
                <w:lang w:val="en-IE"/>
              </w:rPr>
            </w:pPr>
          </w:p>
        </w:tc>
        <w:tc>
          <w:tcPr>
            <w:tcW w:w="1016" w:type="dxa"/>
            <w:tcBorders>
              <w:top w:val="single" w:sz="4" w:space="0" w:color="auto"/>
              <w:bottom w:val="single" w:sz="4" w:space="0" w:color="auto"/>
            </w:tcBorders>
          </w:tcPr>
          <w:p w14:paraId="59354F4E" w14:textId="77777777" w:rsidR="000C7D2E" w:rsidRPr="00485123" w:rsidRDefault="000C7D2E" w:rsidP="00F44863">
            <w:pPr>
              <w:pStyle w:val="Els-table-text"/>
              <w:rPr>
                <w:lang w:val="en-IE"/>
              </w:rPr>
            </w:pPr>
          </w:p>
        </w:tc>
        <w:tc>
          <w:tcPr>
            <w:tcW w:w="1016" w:type="dxa"/>
            <w:tcBorders>
              <w:top w:val="single" w:sz="4" w:space="0" w:color="auto"/>
              <w:bottom w:val="single" w:sz="4" w:space="0" w:color="auto"/>
            </w:tcBorders>
          </w:tcPr>
          <w:p w14:paraId="6D30590C" w14:textId="77777777" w:rsidR="000C7D2E" w:rsidRPr="00485123" w:rsidRDefault="000C7D2E" w:rsidP="00F44863">
            <w:pPr>
              <w:pStyle w:val="Els-table-text"/>
              <w:rPr>
                <w:lang w:val="en-IE"/>
              </w:rPr>
            </w:pPr>
          </w:p>
        </w:tc>
      </w:tr>
      <w:tr w:rsidR="000C7D2E" w:rsidRPr="00485123" w14:paraId="2317EB29" w14:textId="77777777" w:rsidTr="00F44863">
        <w:trPr>
          <w:jc w:val="center"/>
        </w:trPr>
        <w:tc>
          <w:tcPr>
            <w:tcW w:w="1726" w:type="dxa"/>
            <w:tcBorders>
              <w:top w:val="single" w:sz="4" w:space="0" w:color="auto"/>
            </w:tcBorders>
            <w:vAlign w:val="bottom"/>
          </w:tcPr>
          <w:p w14:paraId="71C3ADAE" w14:textId="77777777" w:rsidR="000C7D2E" w:rsidRPr="00485123" w:rsidRDefault="000C7D2E" w:rsidP="00F44863">
            <w:pPr>
              <w:pStyle w:val="Els-table-text"/>
              <w:rPr>
                <w:szCs w:val="16"/>
                <w:lang w:val="en-IE"/>
              </w:rPr>
            </w:pPr>
            <w:r w:rsidRPr="00485123">
              <w:rPr>
                <w:color w:val="000000"/>
                <w:szCs w:val="16"/>
                <w:lang w:val="en-IE"/>
              </w:rPr>
              <w:t>Google</w:t>
            </w:r>
          </w:p>
        </w:tc>
        <w:tc>
          <w:tcPr>
            <w:tcW w:w="1044" w:type="dxa"/>
            <w:tcBorders>
              <w:top w:val="single" w:sz="4" w:space="0" w:color="auto"/>
            </w:tcBorders>
            <w:vAlign w:val="bottom"/>
          </w:tcPr>
          <w:p w14:paraId="7AEAE0B9" w14:textId="77777777" w:rsidR="000C7D2E" w:rsidRPr="00485123" w:rsidRDefault="000C7D2E" w:rsidP="00F44863">
            <w:pPr>
              <w:pStyle w:val="Els-table-text"/>
              <w:rPr>
                <w:szCs w:val="16"/>
                <w:lang w:val="en-IE"/>
              </w:rPr>
            </w:pPr>
            <w:r w:rsidRPr="00485123">
              <w:rPr>
                <w:color w:val="000000"/>
                <w:szCs w:val="16"/>
                <w:lang w:val="en-IE"/>
              </w:rPr>
              <w:t>4828372</w:t>
            </w:r>
          </w:p>
        </w:tc>
        <w:tc>
          <w:tcPr>
            <w:tcW w:w="903" w:type="dxa"/>
            <w:tcBorders>
              <w:top w:val="single" w:sz="4" w:space="0" w:color="auto"/>
            </w:tcBorders>
            <w:vAlign w:val="bottom"/>
          </w:tcPr>
          <w:p w14:paraId="1FBC046F" w14:textId="77777777" w:rsidR="000C7D2E" w:rsidRPr="00485123" w:rsidRDefault="000C7D2E" w:rsidP="00F44863">
            <w:pPr>
              <w:pStyle w:val="Els-table-text"/>
              <w:rPr>
                <w:szCs w:val="16"/>
                <w:lang w:val="en-IE"/>
              </w:rPr>
            </w:pPr>
            <w:r w:rsidRPr="00485123">
              <w:rPr>
                <w:color w:val="000000"/>
                <w:szCs w:val="16"/>
                <w:lang w:val="en-IE"/>
              </w:rPr>
              <w:t>0</w:t>
            </w:r>
          </w:p>
        </w:tc>
        <w:tc>
          <w:tcPr>
            <w:tcW w:w="777" w:type="dxa"/>
            <w:tcBorders>
              <w:top w:val="single" w:sz="4" w:space="0" w:color="auto"/>
            </w:tcBorders>
            <w:vAlign w:val="bottom"/>
          </w:tcPr>
          <w:p w14:paraId="0B02C71B" w14:textId="77777777" w:rsidR="000C7D2E" w:rsidRPr="00485123" w:rsidRDefault="000C7D2E" w:rsidP="00F44863">
            <w:pPr>
              <w:pStyle w:val="Els-table-text"/>
              <w:rPr>
                <w:szCs w:val="16"/>
                <w:lang w:val="en-IE"/>
              </w:rPr>
            </w:pPr>
            <w:r w:rsidRPr="00485123">
              <w:rPr>
                <w:color w:val="000000"/>
                <w:szCs w:val="16"/>
                <w:lang w:val="en-IE"/>
              </w:rPr>
              <w:t>Free</w:t>
            </w:r>
          </w:p>
        </w:tc>
        <w:tc>
          <w:tcPr>
            <w:tcW w:w="999" w:type="dxa"/>
            <w:tcBorders>
              <w:top w:val="single" w:sz="4" w:space="0" w:color="auto"/>
            </w:tcBorders>
            <w:vAlign w:val="bottom"/>
          </w:tcPr>
          <w:p w14:paraId="049D13CE" w14:textId="77777777" w:rsidR="000C7D2E" w:rsidRPr="00485123" w:rsidRDefault="000C7D2E" w:rsidP="00F44863">
            <w:pPr>
              <w:pStyle w:val="Els-table-text"/>
              <w:rPr>
                <w:szCs w:val="16"/>
                <w:lang w:val="en-IE"/>
              </w:rPr>
            </w:pPr>
            <w:r w:rsidRPr="00485123">
              <w:rPr>
                <w:color w:val="000000"/>
                <w:szCs w:val="16"/>
                <w:lang w:val="en-IE"/>
              </w:rPr>
              <w:t>SOCIAL</w:t>
            </w:r>
          </w:p>
        </w:tc>
        <w:tc>
          <w:tcPr>
            <w:tcW w:w="1150" w:type="dxa"/>
            <w:tcBorders>
              <w:top w:val="single" w:sz="4" w:space="0" w:color="auto"/>
            </w:tcBorders>
            <w:vAlign w:val="bottom"/>
          </w:tcPr>
          <w:p w14:paraId="190D73C5" w14:textId="77777777" w:rsidR="000C7D2E" w:rsidRPr="00485123" w:rsidRDefault="000C7D2E" w:rsidP="00F44863">
            <w:pPr>
              <w:pStyle w:val="Els-table-text"/>
              <w:rPr>
                <w:szCs w:val="16"/>
                <w:lang w:val="en-IE"/>
              </w:rPr>
            </w:pPr>
            <w:r w:rsidRPr="00485123">
              <w:rPr>
                <w:color w:val="000000"/>
                <w:szCs w:val="16"/>
                <w:lang w:val="en-IE"/>
              </w:rPr>
              <w:t>Teen</w:t>
            </w:r>
          </w:p>
        </w:tc>
        <w:tc>
          <w:tcPr>
            <w:tcW w:w="1016" w:type="dxa"/>
            <w:tcBorders>
              <w:top w:val="single" w:sz="4" w:space="0" w:color="auto"/>
            </w:tcBorders>
            <w:vAlign w:val="bottom"/>
          </w:tcPr>
          <w:p w14:paraId="341F0D4E" w14:textId="77777777" w:rsidR="000C7D2E" w:rsidRPr="00485123" w:rsidRDefault="000C7D2E" w:rsidP="00F44863">
            <w:pPr>
              <w:pStyle w:val="Els-table-text"/>
              <w:rPr>
                <w:color w:val="000000"/>
                <w:szCs w:val="16"/>
                <w:lang w:val="en-IE"/>
              </w:rPr>
            </w:pPr>
            <w:r w:rsidRPr="00485123">
              <w:rPr>
                <w:color w:val="000000"/>
                <w:szCs w:val="16"/>
                <w:lang w:val="en-IE"/>
              </w:rPr>
              <w:t>4.2</w:t>
            </w:r>
          </w:p>
        </w:tc>
        <w:tc>
          <w:tcPr>
            <w:tcW w:w="1016" w:type="dxa"/>
            <w:tcBorders>
              <w:top w:val="single" w:sz="4" w:space="0" w:color="auto"/>
            </w:tcBorders>
            <w:vAlign w:val="bottom"/>
          </w:tcPr>
          <w:p w14:paraId="264E40C7" w14:textId="77777777" w:rsidR="000C7D2E" w:rsidRPr="00485123" w:rsidRDefault="000C7D2E" w:rsidP="00F44863">
            <w:pPr>
              <w:pStyle w:val="Els-table-text"/>
              <w:rPr>
                <w:szCs w:val="16"/>
                <w:lang w:val="en-IE"/>
              </w:rPr>
            </w:pPr>
            <w:r w:rsidRPr="00485123">
              <w:rPr>
                <w:color w:val="000000"/>
                <w:szCs w:val="16"/>
                <w:lang w:val="en-IE"/>
              </w:rPr>
              <w:t>1000000000</w:t>
            </w:r>
          </w:p>
        </w:tc>
      </w:tr>
      <w:tr w:rsidR="000C7D2E" w:rsidRPr="00485123" w14:paraId="03CD6F1A" w14:textId="77777777" w:rsidTr="00F44863">
        <w:trPr>
          <w:jc w:val="center"/>
        </w:trPr>
        <w:tc>
          <w:tcPr>
            <w:tcW w:w="1726" w:type="dxa"/>
            <w:vAlign w:val="bottom"/>
          </w:tcPr>
          <w:p w14:paraId="67A547B4" w14:textId="77777777" w:rsidR="000C7D2E" w:rsidRPr="00485123" w:rsidRDefault="000C7D2E" w:rsidP="00F44863">
            <w:pPr>
              <w:pStyle w:val="Els-table-text"/>
              <w:rPr>
                <w:szCs w:val="16"/>
                <w:lang w:val="en-IE"/>
              </w:rPr>
            </w:pPr>
            <w:r w:rsidRPr="00485123">
              <w:rPr>
                <w:color w:val="000000"/>
                <w:szCs w:val="16"/>
                <w:lang w:val="en-IE"/>
              </w:rPr>
              <w:t>Candy Crush Saga</w:t>
            </w:r>
          </w:p>
        </w:tc>
        <w:tc>
          <w:tcPr>
            <w:tcW w:w="1044" w:type="dxa"/>
            <w:vAlign w:val="bottom"/>
          </w:tcPr>
          <w:p w14:paraId="4ABCACFD" w14:textId="77777777" w:rsidR="000C7D2E" w:rsidRPr="00485123" w:rsidRDefault="000C7D2E" w:rsidP="00F44863">
            <w:pPr>
              <w:pStyle w:val="Els-table-text"/>
              <w:rPr>
                <w:szCs w:val="16"/>
                <w:lang w:val="en-IE"/>
              </w:rPr>
            </w:pPr>
            <w:r w:rsidRPr="00485123">
              <w:rPr>
                <w:color w:val="000000"/>
                <w:szCs w:val="16"/>
                <w:lang w:val="en-IE"/>
              </w:rPr>
              <w:t>22419455</w:t>
            </w:r>
          </w:p>
        </w:tc>
        <w:tc>
          <w:tcPr>
            <w:tcW w:w="903" w:type="dxa"/>
            <w:vAlign w:val="bottom"/>
          </w:tcPr>
          <w:p w14:paraId="434555A1" w14:textId="77777777" w:rsidR="000C7D2E" w:rsidRPr="00485123" w:rsidRDefault="000C7D2E" w:rsidP="00F44863">
            <w:pPr>
              <w:pStyle w:val="Els-table-text"/>
              <w:rPr>
                <w:szCs w:val="16"/>
                <w:lang w:val="en-IE"/>
              </w:rPr>
            </w:pPr>
            <w:r w:rsidRPr="00485123">
              <w:rPr>
                <w:color w:val="000000"/>
                <w:szCs w:val="16"/>
                <w:lang w:val="en-IE"/>
              </w:rPr>
              <w:t>0</w:t>
            </w:r>
          </w:p>
        </w:tc>
        <w:tc>
          <w:tcPr>
            <w:tcW w:w="777" w:type="dxa"/>
            <w:vAlign w:val="bottom"/>
          </w:tcPr>
          <w:p w14:paraId="55F2D4A8" w14:textId="77777777" w:rsidR="000C7D2E" w:rsidRPr="00485123" w:rsidRDefault="000C7D2E" w:rsidP="00F44863">
            <w:pPr>
              <w:pStyle w:val="Els-table-text"/>
              <w:rPr>
                <w:szCs w:val="16"/>
                <w:lang w:val="en-IE"/>
              </w:rPr>
            </w:pPr>
            <w:r w:rsidRPr="00485123">
              <w:rPr>
                <w:color w:val="000000"/>
                <w:szCs w:val="16"/>
                <w:lang w:val="en-IE"/>
              </w:rPr>
              <w:t>Free</w:t>
            </w:r>
          </w:p>
        </w:tc>
        <w:tc>
          <w:tcPr>
            <w:tcW w:w="999" w:type="dxa"/>
            <w:vAlign w:val="bottom"/>
          </w:tcPr>
          <w:p w14:paraId="5FD522B2" w14:textId="77777777" w:rsidR="000C7D2E" w:rsidRPr="00485123" w:rsidRDefault="000C7D2E" w:rsidP="00F44863">
            <w:pPr>
              <w:pStyle w:val="Els-table-text"/>
              <w:rPr>
                <w:szCs w:val="16"/>
                <w:lang w:val="en-IE"/>
              </w:rPr>
            </w:pPr>
            <w:r w:rsidRPr="00485123">
              <w:rPr>
                <w:color w:val="000000"/>
                <w:szCs w:val="16"/>
                <w:lang w:val="en-IE"/>
              </w:rPr>
              <w:t>FAMILY</w:t>
            </w:r>
          </w:p>
        </w:tc>
        <w:tc>
          <w:tcPr>
            <w:tcW w:w="1150" w:type="dxa"/>
            <w:vAlign w:val="bottom"/>
          </w:tcPr>
          <w:p w14:paraId="0EA0F590" w14:textId="77777777" w:rsidR="000C7D2E" w:rsidRPr="00485123" w:rsidRDefault="000C7D2E" w:rsidP="00F44863">
            <w:pPr>
              <w:pStyle w:val="Els-table-text"/>
              <w:rPr>
                <w:szCs w:val="16"/>
                <w:lang w:val="en-IE"/>
              </w:rPr>
            </w:pPr>
            <w:r w:rsidRPr="00485123">
              <w:rPr>
                <w:color w:val="000000"/>
                <w:szCs w:val="16"/>
                <w:lang w:val="en-IE"/>
              </w:rPr>
              <w:t>Everyone</w:t>
            </w:r>
          </w:p>
        </w:tc>
        <w:tc>
          <w:tcPr>
            <w:tcW w:w="1016" w:type="dxa"/>
            <w:vAlign w:val="bottom"/>
          </w:tcPr>
          <w:p w14:paraId="4FF94232" w14:textId="77777777" w:rsidR="000C7D2E" w:rsidRPr="00485123" w:rsidRDefault="000C7D2E" w:rsidP="00F44863">
            <w:pPr>
              <w:pStyle w:val="Els-table-text"/>
              <w:rPr>
                <w:color w:val="000000"/>
                <w:szCs w:val="16"/>
                <w:lang w:val="en-IE"/>
              </w:rPr>
            </w:pPr>
            <w:r w:rsidRPr="00485123">
              <w:rPr>
                <w:color w:val="000000"/>
                <w:szCs w:val="16"/>
                <w:lang w:val="en-IE"/>
              </w:rPr>
              <w:t>4.4</w:t>
            </w:r>
          </w:p>
        </w:tc>
        <w:tc>
          <w:tcPr>
            <w:tcW w:w="1016" w:type="dxa"/>
            <w:vAlign w:val="bottom"/>
          </w:tcPr>
          <w:p w14:paraId="286D4A70" w14:textId="77777777" w:rsidR="000C7D2E" w:rsidRPr="00485123" w:rsidRDefault="000C7D2E" w:rsidP="00F44863">
            <w:pPr>
              <w:pStyle w:val="Els-table-text"/>
              <w:rPr>
                <w:szCs w:val="16"/>
                <w:lang w:val="en-IE"/>
              </w:rPr>
            </w:pPr>
            <w:r w:rsidRPr="00485123">
              <w:rPr>
                <w:color w:val="000000"/>
                <w:szCs w:val="16"/>
                <w:lang w:val="en-IE"/>
              </w:rPr>
              <w:t>500000000</w:t>
            </w:r>
          </w:p>
        </w:tc>
      </w:tr>
      <w:tr w:rsidR="000C7D2E" w:rsidRPr="00485123" w14:paraId="568DCDA8" w14:textId="77777777" w:rsidTr="00F44863">
        <w:trPr>
          <w:jc w:val="center"/>
        </w:trPr>
        <w:tc>
          <w:tcPr>
            <w:tcW w:w="1726" w:type="dxa"/>
            <w:tcBorders>
              <w:bottom w:val="single" w:sz="4" w:space="0" w:color="auto"/>
            </w:tcBorders>
            <w:vAlign w:val="bottom"/>
          </w:tcPr>
          <w:p w14:paraId="7B2BE5B3" w14:textId="77777777" w:rsidR="000C7D2E" w:rsidRPr="00485123" w:rsidRDefault="000C7D2E" w:rsidP="00F44863">
            <w:pPr>
              <w:pStyle w:val="Els-table-text"/>
              <w:rPr>
                <w:szCs w:val="16"/>
                <w:lang w:val="en-IE"/>
              </w:rPr>
            </w:pPr>
            <w:r w:rsidRPr="00485123">
              <w:rPr>
                <w:color w:val="000000"/>
                <w:szCs w:val="16"/>
                <w:lang w:val="en-IE"/>
              </w:rPr>
              <w:t>Weather Live</w:t>
            </w:r>
          </w:p>
        </w:tc>
        <w:tc>
          <w:tcPr>
            <w:tcW w:w="1044" w:type="dxa"/>
            <w:tcBorders>
              <w:bottom w:val="single" w:sz="4" w:space="0" w:color="auto"/>
            </w:tcBorders>
            <w:vAlign w:val="bottom"/>
          </w:tcPr>
          <w:p w14:paraId="5E17F924" w14:textId="77777777" w:rsidR="000C7D2E" w:rsidRPr="00485123" w:rsidRDefault="000C7D2E" w:rsidP="00F44863">
            <w:pPr>
              <w:pStyle w:val="Els-table-text"/>
              <w:rPr>
                <w:szCs w:val="16"/>
                <w:lang w:val="en-IE"/>
              </w:rPr>
            </w:pPr>
            <w:r w:rsidRPr="00485123">
              <w:rPr>
                <w:color w:val="000000"/>
                <w:szCs w:val="16"/>
                <w:lang w:val="en-IE"/>
              </w:rPr>
              <w:t>76593</w:t>
            </w:r>
          </w:p>
        </w:tc>
        <w:tc>
          <w:tcPr>
            <w:tcW w:w="903" w:type="dxa"/>
            <w:tcBorders>
              <w:bottom w:val="single" w:sz="4" w:space="0" w:color="auto"/>
            </w:tcBorders>
            <w:vAlign w:val="bottom"/>
          </w:tcPr>
          <w:p w14:paraId="58BDB052" w14:textId="77777777" w:rsidR="000C7D2E" w:rsidRPr="00485123" w:rsidRDefault="000C7D2E" w:rsidP="00F44863">
            <w:pPr>
              <w:pStyle w:val="Els-table-text"/>
              <w:rPr>
                <w:szCs w:val="16"/>
                <w:lang w:val="en-IE"/>
              </w:rPr>
            </w:pPr>
            <w:r w:rsidRPr="00485123">
              <w:rPr>
                <w:color w:val="000000"/>
                <w:szCs w:val="16"/>
                <w:lang w:val="en-IE"/>
              </w:rPr>
              <w:t>5.99</w:t>
            </w:r>
          </w:p>
        </w:tc>
        <w:tc>
          <w:tcPr>
            <w:tcW w:w="777" w:type="dxa"/>
            <w:tcBorders>
              <w:bottom w:val="single" w:sz="4" w:space="0" w:color="auto"/>
            </w:tcBorders>
            <w:vAlign w:val="bottom"/>
          </w:tcPr>
          <w:p w14:paraId="00221641" w14:textId="77777777" w:rsidR="000C7D2E" w:rsidRPr="00485123" w:rsidRDefault="000C7D2E" w:rsidP="00F44863">
            <w:pPr>
              <w:pStyle w:val="Els-table-text"/>
              <w:rPr>
                <w:szCs w:val="16"/>
                <w:lang w:val="en-IE"/>
              </w:rPr>
            </w:pPr>
            <w:r w:rsidRPr="00485123">
              <w:rPr>
                <w:color w:val="000000"/>
                <w:szCs w:val="16"/>
                <w:lang w:val="en-IE"/>
              </w:rPr>
              <w:t>Paid</w:t>
            </w:r>
          </w:p>
        </w:tc>
        <w:tc>
          <w:tcPr>
            <w:tcW w:w="999" w:type="dxa"/>
            <w:tcBorders>
              <w:bottom w:val="single" w:sz="4" w:space="0" w:color="auto"/>
            </w:tcBorders>
            <w:vAlign w:val="bottom"/>
          </w:tcPr>
          <w:p w14:paraId="36BC74A2" w14:textId="77777777" w:rsidR="000C7D2E" w:rsidRPr="00485123" w:rsidRDefault="000C7D2E" w:rsidP="00F44863">
            <w:pPr>
              <w:pStyle w:val="Els-table-text"/>
              <w:rPr>
                <w:szCs w:val="16"/>
                <w:lang w:val="en-IE"/>
              </w:rPr>
            </w:pPr>
            <w:r w:rsidRPr="00485123">
              <w:rPr>
                <w:color w:val="000000"/>
                <w:szCs w:val="16"/>
                <w:lang w:val="en-IE"/>
              </w:rPr>
              <w:t>WEATHER</w:t>
            </w:r>
          </w:p>
        </w:tc>
        <w:tc>
          <w:tcPr>
            <w:tcW w:w="1150" w:type="dxa"/>
            <w:tcBorders>
              <w:bottom w:val="single" w:sz="4" w:space="0" w:color="auto"/>
            </w:tcBorders>
            <w:vAlign w:val="bottom"/>
          </w:tcPr>
          <w:p w14:paraId="76D34D75" w14:textId="77777777" w:rsidR="000C7D2E" w:rsidRPr="00485123" w:rsidRDefault="000C7D2E" w:rsidP="00F44863">
            <w:pPr>
              <w:pStyle w:val="Els-table-text"/>
              <w:rPr>
                <w:szCs w:val="16"/>
                <w:lang w:val="en-IE"/>
              </w:rPr>
            </w:pPr>
            <w:r w:rsidRPr="00485123">
              <w:rPr>
                <w:color w:val="000000"/>
                <w:szCs w:val="16"/>
                <w:lang w:val="en-IE"/>
              </w:rPr>
              <w:t>Everyone</w:t>
            </w:r>
          </w:p>
        </w:tc>
        <w:tc>
          <w:tcPr>
            <w:tcW w:w="1016" w:type="dxa"/>
            <w:tcBorders>
              <w:bottom w:val="single" w:sz="4" w:space="0" w:color="auto"/>
            </w:tcBorders>
            <w:vAlign w:val="bottom"/>
          </w:tcPr>
          <w:p w14:paraId="234F6B3B" w14:textId="77777777" w:rsidR="000C7D2E" w:rsidRPr="00485123" w:rsidRDefault="000C7D2E" w:rsidP="00F44863">
            <w:pPr>
              <w:pStyle w:val="Els-table-text"/>
              <w:rPr>
                <w:color w:val="000000"/>
                <w:szCs w:val="16"/>
                <w:lang w:val="en-IE"/>
              </w:rPr>
            </w:pPr>
            <w:r w:rsidRPr="00485123">
              <w:rPr>
                <w:color w:val="000000"/>
                <w:szCs w:val="16"/>
                <w:lang w:val="en-IE"/>
              </w:rPr>
              <w:t>4.5</w:t>
            </w:r>
          </w:p>
        </w:tc>
        <w:tc>
          <w:tcPr>
            <w:tcW w:w="1016" w:type="dxa"/>
            <w:tcBorders>
              <w:bottom w:val="single" w:sz="4" w:space="0" w:color="auto"/>
            </w:tcBorders>
            <w:vAlign w:val="bottom"/>
          </w:tcPr>
          <w:p w14:paraId="38D1754D" w14:textId="77777777" w:rsidR="000C7D2E" w:rsidRPr="00485123" w:rsidRDefault="000C7D2E" w:rsidP="00F44863">
            <w:pPr>
              <w:pStyle w:val="Els-table-text"/>
              <w:rPr>
                <w:szCs w:val="16"/>
                <w:lang w:val="en-IE"/>
              </w:rPr>
            </w:pPr>
            <w:r w:rsidRPr="00485123">
              <w:rPr>
                <w:color w:val="000000"/>
                <w:szCs w:val="16"/>
                <w:lang w:val="en-IE"/>
              </w:rPr>
              <w:t>500000</w:t>
            </w:r>
          </w:p>
        </w:tc>
      </w:tr>
    </w:tbl>
    <w:p w14:paraId="1643E584" w14:textId="77777777" w:rsidR="000C7D2E" w:rsidRDefault="000C7D2E" w:rsidP="00DF482B">
      <w:pPr>
        <w:pStyle w:val="Els-body-text"/>
        <w:ind w:firstLine="0"/>
        <w:rPr>
          <w:lang w:val="en-IE"/>
        </w:rPr>
      </w:pPr>
    </w:p>
    <w:p w14:paraId="0C946C93" w14:textId="77777777" w:rsidR="00020F7B" w:rsidRPr="00485123" w:rsidRDefault="00020F7B" w:rsidP="00E5575B">
      <w:pPr>
        <w:pStyle w:val="Els-body-text"/>
        <w:rPr>
          <w:lang w:val="en-IE"/>
        </w:rPr>
      </w:pPr>
    </w:p>
    <w:p w14:paraId="324A77CE" w14:textId="309E7148" w:rsidR="00FB08B6" w:rsidRPr="00485123" w:rsidRDefault="00120468" w:rsidP="00EA27A6">
      <w:pPr>
        <w:pStyle w:val="Els-body-text"/>
        <w:rPr>
          <w:lang w:val="en-IE"/>
        </w:rPr>
      </w:pPr>
      <w:r w:rsidRPr="00485123">
        <w:rPr>
          <w:lang w:val="en-IE"/>
        </w:rPr>
        <w:t>The final stage of the project development</w:t>
      </w:r>
      <w:r w:rsidR="00244566" w:rsidRPr="00485123">
        <w:rPr>
          <w:lang w:val="en-IE"/>
        </w:rPr>
        <w:t xml:space="preserve"> entailed </w:t>
      </w:r>
      <w:r w:rsidR="00A37481" w:rsidRPr="00485123">
        <w:rPr>
          <w:lang w:val="en-IE"/>
        </w:rPr>
        <w:t>applying</w:t>
      </w:r>
      <w:r w:rsidR="00244566" w:rsidRPr="00485123">
        <w:rPr>
          <w:lang w:val="en-IE"/>
        </w:rPr>
        <w:t xml:space="preserve"> machine learning algorithms to the data. The classification algorithms employed were </w:t>
      </w:r>
      <w:r w:rsidR="00480D05" w:rsidRPr="00485123">
        <w:rPr>
          <w:lang w:val="en-IE"/>
        </w:rPr>
        <w:t xml:space="preserve">the </w:t>
      </w:r>
      <w:r w:rsidR="00281AEF" w:rsidRPr="00485123">
        <w:rPr>
          <w:i/>
          <w:lang w:val="en-IE"/>
        </w:rPr>
        <w:t>k</w:t>
      </w:r>
      <w:r w:rsidR="00E10A1A" w:rsidRPr="00485123">
        <w:rPr>
          <w:i/>
          <w:lang w:val="en-IE"/>
        </w:rPr>
        <w:t>-</w:t>
      </w:r>
      <w:r w:rsidR="00E10A1A" w:rsidRPr="00485123">
        <w:rPr>
          <w:lang w:val="en-IE"/>
        </w:rPr>
        <w:t>Nearest N</w:t>
      </w:r>
      <w:r w:rsidR="00525CDB" w:rsidRPr="00485123">
        <w:rPr>
          <w:lang w:val="en-IE"/>
        </w:rPr>
        <w:t xml:space="preserve">eighbor, </w:t>
      </w:r>
      <w:r w:rsidR="00480D05" w:rsidRPr="00485123">
        <w:rPr>
          <w:lang w:val="en-IE"/>
        </w:rPr>
        <w:t xml:space="preserve">Decision Tree and Support Vector Machine </w:t>
      </w:r>
      <w:r w:rsidR="00480D05" w:rsidRPr="00485123">
        <w:rPr>
          <w:lang w:val="en-IE"/>
        </w:rPr>
        <w:lastRenderedPageBreak/>
        <w:t>classifiers.</w:t>
      </w:r>
      <w:r w:rsidR="008C6B99" w:rsidRPr="00485123">
        <w:rPr>
          <w:lang w:val="en-IE"/>
        </w:rPr>
        <w:t xml:space="preserve"> </w:t>
      </w:r>
      <w:r w:rsidR="00DB72CA" w:rsidRPr="00485123">
        <w:rPr>
          <w:lang w:val="en-IE"/>
        </w:rPr>
        <w:t xml:space="preserve">The models </w:t>
      </w:r>
      <w:r w:rsidR="00ED27CA" w:rsidRPr="00485123">
        <w:rPr>
          <w:lang w:val="en-IE"/>
        </w:rPr>
        <w:t>developed</w:t>
      </w:r>
      <w:r w:rsidR="00DB72CA" w:rsidRPr="00485123">
        <w:rPr>
          <w:lang w:val="en-IE"/>
        </w:rPr>
        <w:t xml:space="preserve"> using these algorithms</w:t>
      </w:r>
      <w:r w:rsidR="00ED27CA" w:rsidRPr="00485123">
        <w:rPr>
          <w:lang w:val="en-IE"/>
        </w:rPr>
        <w:t xml:space="preserve">, were created with the intention of </w:t>
      </w:r>
      <w:r w:rsidR="00A7790B" w:rsidRPr="00485123">
        <w:rPr>
          <w:lang w:val="en-IE"/>
        </w:rPr>
        <w:t xml:space="preserve">being used for predictive modelling. </w:t>
      </w:r>
      <w:r w:rsidR="00DE7FD5" w:rsidRPr="00485123">
        <w:rPr>
          <w:lang w:val="en-IE"/>
        </w:rPr>
        <w:t>Initial results</w:t>
      </w:r>
      <w:r w:rsidR="00082582">
        <w:rPr>
          <w:lang w:val="en-IE"/>
        </w:rPr>
        <w:t>,</w:t>
      </w:r>
      <w:r w:rsidR="00DE7FD5" w:rsidRPr="00485123">
        <w:rPr>
          <w:lang w:val="en-IE"/>
        </w:rPr>
        <w:t xml:space="preserve"> returned for </w:t>
      </w:r>
      <w:r w:rsidR="00C441F9">
        <w:rPr>
          <w:lang w:val="en-IE"/>
        </w:rPr>
        <w:t xml:space="preserve">the </w:t>
      </w:r>
      <w:r w:rsidR="00DE7FD5" w:rsidRPr="00485123">
        <w:rPr>
          <w:lang w:val="en-IE"/>
        </w:rPr>
        <w:t>prediction</w:t>
      </w:r>
      <w:r w:rsidR="00C441F9">
        <w:rPr>
          <w:lang w:val="en-IE"/>
        </w:rPr>
        <w:t xml:space="preserve"> of ‘Installs’</w:t>
      </w:r>
      <w:r w:rsidR="00082582">
        <w:rPr>
          <w:lang w:val="en-IE"/>
        </w:rPr>
        <w:t>,</w:t>
      </w:r>
      <w:r w:rsidR="00DE7FD5" w:rsidRPr="00485123">
        <w:rPr>
          <w:lang w:val="en-IE"/>
        </w:rPr>
        <w:t xml:space="preserve"> were poor, meaning </w:t>
      </w:r>
      <w:r w:rsidR="0025253F" w:rsidRPr="00485123">
        <w:rPr>
          <w:lang w:val="en-IE"/>
        </w:rPr>
        <w:t xml:space="preserve">another approach was considered. Based on research, the option of prediction of </w:t>
      </w:r>
      <w:r w:rsidR="001C5E90" w:rsidRPr="00485123">
        <w:rPr>
          <w:lang w:val="en-IE"/>
        </w:rPr>
        <w:t>application popularity</w:t>
      </w:r>
      <w:r w:rsidR="00BC6DB7">
        <w:rPr>
          <w:lang w:val="en-IE"/>
        </w:rPr>
        <w:t>,</w:t>
      </w:r>
      <w:r w:rsidR="001C5E90" w:rsidRPr="00485123">
        <w:rPr>
          <w:lang w:val="en-IE"/>
        </w:rPr>
        <w:t xml:space="preserve"> from the Rating attribute</w:t>
      </w:r>
      <w:r w:rsidR="00BC6DB7">
        <w:rPr>
          <w:lang w:val="en-IE"/>
        </w:rPr>
        <w:t>,</w:t>
      </w:r>
      <w:r w:rsidR="001C5E90" w:rsidRPr="00485123">
        <w:rPr>
          <w:lang w:val="en-IE"/>
        </w:rPr>
        <w:t xml:space="preserve"> was considered a possibility. The findings below clearly demonstrate the vast difference in the accuracy of results for </w:t>
      </w:r>
      <w:r w:rsidR="0081233B" w:rsidRPr="00485123">
        <w:rPr>
          <w:lang w:val="en-IE"/>
        </w:rPr>
        <w:t>both</w:t>
      </w:r>
      <w:r w:rsidR="001C5E90" w:rsidRPr="00485123">
        <w:rPr>
          <w:lang w:val="en-IE"/>
        </w:rPr>
        <w:t xml:space="preserve"> approaches.</w:t>
      </w:r>
    </w:p>
    <w:p w14:paraId="397FC2BF" w14:textId="1D3E12CA" w:rsidR="00A34520" w:rsidRPr="00485123" w:rsidRDefault="00C63425" w:rsidP="00A34520">
      <w:pPr>
        <w:pStyle w:val="Els-2ndorder-head"/>
        <w:rPr>
          <w:lang w:val="en-IE"/>
        </w:rPr>
      </w:pPr>
      <w:r w:rsidRPr="00485123">
        <w:rPr>
          <w:lang w:val="en-IE"/>
        </w:rPr>
        <w:t>Findings</w:t>
      </w:r>
    </w:p>
    <w:p w14:paraId="47E267D1" w14:textId="79E8B760" w:rsidR="005F6C6D" w:rsidRDefault="007D4FB6" w:rsidP="00A34520">
      <w:pPr>
        <w:pStyle w:val="Els-body-text"/>
        <w:rPr>
          <w:lang w:val="en-IE"/>
        </w:rPr>
      </w:pPr>
      <w:r>
        <w:rPr>
          <w:lang w:val="en-IE"/>
        </w:rPr>
        <w:t xml:space="preserve">The results, following experimentation, clearly show the difference in the ability to predict </w:t>
      </w:r>
      <w:r w:rsidR="00B20562">
        <w:rPr>
          <w:lang w:val="en-IE"/>
        </w:rPr>
        <w:t xml:space="preserve">the Installs and Rating features. </w:t>
      </w:r>
      <w:r w:rsidR="00BF1DE8">
        <w:rPr>
          <w:lang w:val="en-IE"/>
        </w:rPr>
        <w:t xml:space="preserve">Accuracy values are </w:t>
      </w:r>
      <w:r w:rsidR="00DA76FD">
        <w:rPr>
          <w:lang w:val="en-IE"/>
        </w:rPr>
        <w:t>almost double in contrast</w:t>
      </w:r>
      <w:r w:rsidR="00FB1374">
        <w:rPr>
          <w:lang w:val="en-IE"/>
        </w:rPr>
        <w:t>,</w:t>
      </w:r>
      <w:r w:rsidR="00DA76FD">
        <w:rPr>
          <w:lang w:val="en-IE"/>
        </w:rPr>
        <w:t xml:space="preserve"> of both experiments. </w:t>
      </w:r>
      <w:r w:rsidR="0001599E">
        <w:rPr>
          <w:lang w:val="en-IE"/>
        </w:rPr>
        <w:t xml:space="preserve">It could be said that it is much more feasible to utilise </w:t>
      </w:r>
      <w:r w:rsidR="006D0CF7">
        <w:rPr>
          <w:lang w:val="en-IE"/>
        </w:rPr>
        <w:t>an application</w:t>
      </w:r>
      <w:r w:rsidR="008735A6">
        <w:rPr>
          <w:lang w:val="en-IE"/>
        </w:rPr>
        <w:t>’</w:t>
      </w:r>
      <w:r w:rsidR="006D0CF7">
        <w:rPr>
          <w:lang w:val="en-IE"/>
        </w:rPr>
        <w:t>s rating in predicting app popularity.</w:t>
      </w:r>
      <w:r w:rsidR="008735A6">
        <w:rPr>
          <w:lang w:val="en-IE"/>
        </w:rPr>
        <w:t xml:space="preserve"> This approach was considered during development, following </w:t>
      </w:r>
      <w:r w:rsidR="00D26DFE">
        <w:rPr>
          <w:lang w:val="en-IE"/>
        </w:rPr>
        <w:t xml:space="preserve">the acknowledgment that the preliminary results were not </w:t>
      </w:r>
      <w:r w:rsidR="00694B31">
        <w:rPr>
          <w:lang w:val="en-IE"/>
        </w:rPr>
        <w:t xml:space="preserve">reliable. </w:t>
      </w:r>
    </w:p>
    <w:p w14:paraId="0941A1EC" w14:textId="7893CFEA" w:rsidR="00AC64D1" w:rsidRDefault="00AC64D1" w:rsidP="00AC64D1">
      <w:pPr>
        <w:pStyle w:val="Els-body-text"/>
        <w:rPr>
          <w:lang w:val="en-IE"/>
        </w:rPr>
      </w:pPr>
    </w:p>
    <w:p w14:paraId="1F380523" w14:textId="77777777" w:rsidR="008735A6" w:rsidRPr="00485123" w:rsidRDefault="008735A6" w:rsidP="008735A6">
      <w:pPr>
        <w:pStyle w:val="Els-caption"/>
        <w:spacing w:after="80"/>
        <w:ind w:firstLine="238"/>
        <w:rPr>
          <w:lang w:val="en-IE"/>
        </w:rPr>
      </w:pPr>
      <w:r w:rsidRPr="00485123">
        <w:rPr>
          <w:lang w:val="en-IE"/>
        </w:rPr>
        <w:t>Table 2. Algorithm accuracy results.</w:t>
      </w:r>
    </w:p>
    <w:tbl>
      <w:tblPr>
        <w:tblW w:w="0" w:type="auto"/>
        <w:jc w:val="center"/>
        <w:tblLook w:val="01E0" w:firstRow="1" w:lastRow="1" w:firstColumn="1" w:lastColumn="1" w:noHBand="0" w:noVBand="0"/>
      </w:tblPr>
      <w:tblGrid>
        <w:gridCol w:w="3291"/>
        <w:gridCol w:w="1450"/>
        <w:gridCol w:w="1450"/>
        <w:gridCol w:w="1450"/>
      </w:tblGrid>
      <w:tr w:rsidR="008735A6" w:rsidRPr="00485123" w14:paraId="2F02AEB7" w14:textId="77777777" w:rsidTr="007B3FF3">
        <w:trPr>
          <w:jc w:val="center"/>
        </w:trPr>
        <w:tc>
          <w:tcPr>
            <w:tcW w:w="3291" w:type="dxa"/>
            <w:tcBorders>
              <w:top w:val="single" w:sz="4" w:space="0" w:color="auto"/>
              <w:bottom w:val="single" w:sz="4" w:space="0" w:color="auto"/>
            </w:tcBorders>
          </w:tcPr>
          <w:p w14:paraId="4329D2A0" w14:textId="423755CC" w:rsidR="008735A6" w:rsidRPr="00485123" w:rsidRDefault="008735A6" w:rsidP="007B3FF3">
            <w:pPr>
              <w:pStyle w:val="Els-table-text"/>
              <w:rPr>
                <w:lang w:val="en-IE"/>
              </w:rPr>
            </w:pPr>
            <w:r w:rsidRPr="00485123">
              <w:rPr>
                <w:lang w:val="en-IE"/>
              </w:rPr>
              <w:t>Predict</w:t>
            </w:r>
            <w:r w:rsidR="00D81691">
              <w:rPr>
                <w:lang w:val="en-IE"/>
              </w:rPr>
              <w:t>ed</w:t>
            </w:r>
            <w:r w:rsidRPr="00485123">
              <w:rPr>
                <w:lang w:val="en-IE"/>
              </w:rPr>
              <w:t xml:space="preserve"> Attribute</w:t>
            </w:r>
          </w:p>
        </w:tc>
        <w:tc>
          <w:tcPr>
            <w:tcW w:w="1450" w:type="dxa"/>
            <w:tcBorders>
              <w:top w:val="single" w:sz="4" w:space="0" w:color="auto"/>
              <w:bottom w:val="single" w:sz="4" w:space="0" w:color="auto"/>
            </w:tcBorders>
          </w:tcPr>
          <w:p w14:paraId="368225D5" w14:textId="77777777" w:rsidR="008735A6" w:rsidRPr="00485123" w:rsidRDefault="008735A6" w:rsidP="007B3FF3">
            <w:pPr>
              <w:pStyle w:val="Els-table-text"/>
              <w:rPr>
                <w:lang w:val="en-IE"/>
              </w:rPr>
            </w:pPr>
            <w:proofErr w:type="spellStart"/>
            <w:r w:rsidRPr="00485123">
              <w:rPr>
                <w:i/>
                <w:lang w:val="en-IE"/>
              </w:rPr>
              <w:t>k</w:t>
            </w:r>
            <w:r w:rsidRPr="00485123">
              <w:rPr>
                <w:lang w:val="en-IE"/>
              </w:rPr>
              <w:t>NN</w:t>
            </w:r>
            <w:proofErr w:type="spellEnd"/>
            <w:r w:rsidRPr="00485123">
              <w:rPr>
                <w:lang w:val="en-IE"/>
              </w:rPr>
              <w:t xml:space="preserve"> *</w:t>
            </w:r>
          </w:p>
        </w:tc>
        <w:tc>
          <w:tcPr>
            <w:tcW w:w="1450" w:type="dxa"/>
            <w:tcBorders>
              <w:top w:val="single" w:sz="4" w:space="0" w:color="auto"/>
              <w:bottom w:val="single" w:sz="4" w:space="0" w:color="auto"/>
            </w:tcBorders>
          </w:tcPr>
          <w:p w14:paraId="39F230D3" w14:textId="77777777" w:rsidR="008735A6" w:rsidRPr="00485123" w:rsidRDefault="008735A6" w:rsidP="007B3FF3">
            <w:pPr>
              <w:pStyle w:val="Els-table-text"/>
              <w:rPr>
                <w:lang w:val="en-IE"/>
              </w:rPr>
            </w:pPr>
            <w:r w:rsidRPr="00485123">
              <w:rPr>
                <w:lang w:val="en-IE"/>
              </w:rPr>
              <w:t>CART *</w:t>
            </w:r>
          </w:p>
        </w:tc>
        <w:tc>
          <w:tcPr>
            <w:tcW w:w="1450" w:type="dxa"/>
            <w:tcBorders>
              <w:top w:val="single" w:sz="4" w:space="0" w:color="auto"/>
              <w:bottom w:val="single" w:sz="4" w:space="0" w:color="auto"/>
            </w:tcBorders>
          </w:tcPr>
          <w:p w14:paraId="1B47DD54" w14:textId="77777777" w:rsidR="008735A6" w:rsidRPr="00485123" w:rsidRDefault="008735A6" w:rsidP="007B3FF3">
            <w:pPr>
              <w:pStyle w:val="Els-table-text"/>
              <w:rPr>
                <w:lang w:val="en-IE"/>
              </w:rPr>
            </w:pPr>
            <w:r w:rsidRPr="00485123">
              <w:rPr>
                <w:lang w:val="en-IE"/>
              </w:rPr>
              <w:t>SVM *</w:t>
            </w:r>
          </w:p>
        </w:tc>
      </w:tr>
      <w:tr w:rsidR="008735A6" w:rsidRPr="00485123" w14:paraId="51214589" w14:textId="77777777" w:rsidTr="007B3FF3">
        <w:trPr>
          <w:jc w:val="center"/>
        </w:trPr>
        <w:tc>
          <w:tcPr>
            <w:tcW w:w="3291" w:type="dxa"/>
            <w:tcBorders>
              <w:top w:val="single" w:sz="4" w:space="0" w:color="auto"/>
              <w:bottom w:val="single" w:sz="4" w:space="0" w:color="auto"/>
            </w:tcBorders>
          </w:tcPr>
          <w:p w14:paraId="14F57C19" w14:textId="77777777" w:rsidR="008735A6" w:rsidRPr="00485123" w:rsidRDefault="008735A6" w:rsidP="007B3FF3">
            <w:pPr>
              <w:pStyle w:val="Els-table-text"/>
              <w:rPr>
                <w:lang w:val="en-IE"/>
              </w:rPr>
            </w:pPr>
          </w:p>
        </w:tc>
        <w:tc>
          <w:tcPr>
            <w:tcW w:w="1450" w:type="dxa"/>
            <w:tcBorders>
              <w:top w:val="single" w:sz="4" w:space="0" w:color="auto"/>
              <w:bottom w:val="single" w:sz="4" w:space="0" w:color="auto"/>
            </w:tcBorders>
          </w:tcPr>
          <w:p w14:paraId="28A687DA" w14:textId="77777777" w:rsidR="008735A6" w:rsidRPr="00485123" w:rsidRDefault="008735A6" w:rsidP="007B3FF3">
            <w:pPr>
              <w:pStyle w:val="Els-table-text"/>
              <w:rPr>
                <w:lang w:val="en-IE"/>
              </w:rPr>
            </w:pPr>
          </w:p>
        </w:tc>
        <w:tc>
          <w:tcPr>
            <w:tcW w:w="1450" w:type="dxa"/>
            <w:tcBorders>
              <w:top w:val="single" w:sz="4" w:space="0" w:color="auto"/>
              <w:bottom w:val="single" w:sz="4" w:space="0" w:color="auto"/>
            </w:tcBorders>
          </w:tcPr>
          <w:p w14:paraId="17B67596" w14:textId="77777777" w:rsidR="008735A6" w:rsidRPr="00485123" w:rsidRDefault="008735A6" w:rsidP="007B3FF3">
            <w:pPr>
              <w:pStyle w:val="Els-table-text"/>
              <w:rPr>
                <w:lang w:val="en-IE"/>
              </w:rPr>
            </w:pPr>
          </w:p>
        </w:tc>
        <w:tc>
          <w:tcPr>
            <w:tcW w:w="1450" w:type="dxa"/>
            <w:tcBorders>
              <w:top w:val="single" w:sz="4" w:space="0" w:color="auto"/>
              <w:bottom w:val="single" w:sz="4" w:space="0" w:color="auto"/>
            </w:tcBorders>
          </w:tcPr>
          <w:p w14:paraId="4DC9C898" w14:textId="77777777" w:rsidR="008735A6" w:rsidRPr="00485123" w:rsidRDefault="008735A6" w:rsidP="007B3FF3">
            <w:pPr>
              <w:pStyle w:val="Els-table-text"/>
              <w:rPr>
                <w:lang w:val="en-IE"/>
              </w:rPr>
            </w:pPr>
          </w:p>
        </w:tc>
      </w:tr>
      <w:tr w:rsidR="008735A6" w:rsidRPr="00485123" w14:paraId="173F534B" w14:textId="77777777" w:rsidTr="007B3FF3">
        <w:trPr>
          <w:jc w:val="center"/>
        </w:trPr>
        <w:tc>
          <w:tcPr>
            <w:tcW w:w="3291" w:type="dxa"/>
            <w:tcBorders>
              <w:top w:val="single" w:sz="4" w:space="0" w:color="auto"/>
            </w:tcBorders>
          </w:tcPr>
          <w:p w14:paraId="04757C34" w14:textId="77777777" w:rsidR="008735A6" w:rsidRPr="00485123" w:rsidRDefault="008735A6" w:rsidP="007B3FF3">
            <w:pPr>
              <w:pStyle w:val="Els-table-text"/>
              <w:rPr>
                <w:lang w:val="en-IE"/>
              </w:rPr>
            </w:pPr>
            <w:r w:rsidRPr="00485123">
              <w:rPr>
                <w:lang w:val="en-IE"/>
              </w:rPr>
              <w:t>Installs</w:t>
            </w:r>
          </w:p>
        </w:tc>
        <w:tc>
          <w:tcPr>
            <w:tcW w:w="1450" w:type="dxa"/>
            <w:tcBorders>
              <w:top w:val="single" w:sz="4" w:space="0" w:color="auto"/>
            </w:tcBorders>
          </w:tcPr>
          <w:p w14:paraId="2A2A8BCB" w14:textId="77777777" w:rsidR="008735A6" w:rsidRPr="00485123" w:rsidRDefault="008735A6" w:rsidP="007B3FF3">
            <w:pPr>
              <w:pStyle w:val="Els-table-text"/>
              <w:rPr>
                <w:lang w:val="en-IE"/>
              </w:rPr>
            </w:pPr>
            <w:r w:rsidRPr="00485123">
              <w:rPr>
                <w:lang w:val="en-IE"/>
              </w:rPr>
              <w:t>0.42</w:t>
            </w:r>
          </w:p>
        </w:tc>
        <w:tc>
          <w:tcPr>
            <w:tcW w:w="1450" w:type="dxa"/>
            <w:tcBorders>
              <w:top w:val="single" w:sz="4" w:space="0" w:color="auto"/>
            </w:tcBorders>
          </w:tcPr>
          <w:p w14:paraId="3D41A75D" w14:textId="77777777" w:rsidR="008735A6" w:rsidRPr="00485123" w:rsidRDefault="008735A6" w:rsidP="007B3FF3">
            <w:pPr>
              <w:pStyle w:val="Els-table-text"/>
              <w:rPr>
                <w:lang w:val="en-IE"/>
              </w:rPr>
            </w:pPr>
            <w:r w:rsidRPr="00485123">
              <w:rPr>
                <w:lang w:val="en-IE"/>
              </w:rPr>
              <w:t>0.41</w:t>
            </w:r>
          </w:p>
        </w:tc>
        <w:tc>
          <w:tcPr>
            <w:tcW w:w="1450" w:type="dxa"/>
            <w:tcBorders>
              <w:top w:val="single" w:sz="4" w:space="0" w:color="auto"/>
            </w:tcBorders>
          </w:tcPr>
          <w:p w14:paraId="1ABE729B" w14:textId="77777777" w:rsidR="008735A6" w:rsidRPr="00485123" w:rsidRDefault="008735A6" w:rsidP="007B3FF3">
            <w:pPr>
              <w:pStyle w:val="Els-table-text"/>
              <w:rPr>
                <w:lang w:val="en-IE"/>
              </w:rPr>
            </w:pPr>
            <w:r w:rsidRPr="00485123">
              <w:rPr>
                <w:lang w:val="en-IE"/>
              </w:rPr>
              <w:t>0.31</w:t>
            </w:r>
          </w:p>
        </w:tc>
      </w:tr>
      <w:tr w:rsidR="008735A6" w:rsidRPr="00485123" w14:paraId="11677177" w14:textId="77777777" w:rsidTr="007B3FF3">
        <w:trPr>
          <w:jc w:val="center"/>
        </w:trPr>
        <w:tc>
          <w:tcPr>
            <w:tcW w:w="3291" w:type="dxa"/>
            <w:tcBorders>
              <w:bottom w:val="single" w:sz="4" w:space="0" w:color="auto"/>
            </w:tcBorders>
          </w:tcPr>
          <w:p w14:paraId="736B1373" w14:textId="77777777" w:rsidR="008735A6" w:rsidRPr="00485123" w:rsidRDefault="008735A6" w:rsidP="007B3FF3">
            <w:pPr>
              <w:pStyle w:val="Els-table-text"/>
              <w:rPr>
                <w:lang w:val="en-IE"/>
              </w:rPr>
            </w:pPr>
            <w:r w:rsidRPr="00485123">
              <w:rPr>
                <w:lang w:val="en-IE"/>
              </w:rPr>
              <w:t>Rating</w:t>
            </w:r>
          </w:p>
        </w:tc>
        <w:tc>
          <w:tcPr>
            <w:tcW w:w="1450" w:type="dxa"/>
            <w:tcBorders>
              <w:bottom w:val="single" w:sz="4" w:space="0" w:color="auto"/>
            </w:tcBorders>
          </w:tcPr>
          <w:p w14:paraId="6DD60D3F" w14:textId="77777777" w:rsidR="008735A6" w:rsidRPr="00485123" w:rsidRDefault="008735A6" w:rsidP="007B3FF3">
            <w:pPr>
              <w:pStyle w:val="Els-table-text"/>
              <w:rPr>
                <w:lang w:val="en-IE"/>
              </w:rPr>
            </w:pPr>
            <w:r w:rsidRPr="00485123">
              <w:rPr>
                <w:lang w:val="en-IE"/>
              </w:rPr>
              <w:t>0.73</w:t>
            </w:r>
          </w:p>
        </w:tc>
        <w:tc>
          <w:tcPr>
            <w:tcW w:w="1450" w:type="dxa"/>
            <w:tcBorders>
              <w:bottom w:val="single" w:sz="4" w:space="0" w:color="auto"/>
            </w:tcBorders>
          </w:tcPr>
          <w:p w14:paraId="47C72E6F" w14:textId="77777777" w:rsidR="008735A6" w:rsidRPr="00485123" w:rsidRDefault="008735A6" w:rsidP="007B3FF3">
            <w:pPr>
              <w:pStyle w:val="Els-table-text"/>
              <w:rPr>
                <w:lang w:val="en-IE"/>
              </w:rPr>
            </w:pPr>
            <w:r w:rsidRPr="00485123">
              <w:rPr>
                <w:lang w:val="en-IE"/>
              </w:rPr>
              <w:t>0.67</w:t>
            </w:r>
          </w:p>
        </w:tc>
        <w:tc>
          <w:tcPr>
            <w:tcW w:w="1450" w:type="dxa"/>
            <w:tcBorders>
              <w:bottom w:val="single" w:sz="4" w:space="0" w:color="auto"/>
            </w:tcBorders>
          </w:tcPr>
          <w:p w14:paraId="3F4D3E9A" w14:textId="77777777" w:rsidR="008735A6" w:rsidRPr="00485123" w:rsidRDefault="008735A6" w:rsidP="007B3FF3">
            <w:pPr>
              <w:pStyle w:val="Els-table-text"/>
              <w:rPr>
                <w:lang w:val="en-IE"/>
              </w:rPr>
            </w:pPr>
            <w:r w:rsidRPr="00485123">
              <w:rPr>
                <w:lang w:val="en-IE"/>
              </w:rPr>
              <w:t>0.77</w:t>
            </w:r>
          </w:p>
        </w:tc>
      </w:tr>
    </w:tbl>
    <w:p w14:paraId="3F79B9F5" w14:textId="507CC0ED" w:rsidR="008735A6" w:rsidRDefault="008735A6" w:rsidP="00DF482B">
      <w:pPr>
        <w:pStyle w:val="Els-caption"/>
        <w:spacing w:after="80"/>
        <w:rPr>
          <w:lang w:val="en-IE"/>
        </w:rPr>
      </w:pPr>
      <w:r w:rsidRPr="00485123">
        <w:rPr>
          <w:lang w:val="en-IE"/>
        </w:rPr>
        <w:t>*Results rounded to two decimal places.</w:t>
      </w:r>
    </w:p>
    <w:p w14:paraId="21C670E4" w14:textId="2218D635" w:rsidR="00DF482B" w:rsidRPr="00DF482B" w:rsidRDefault="00C63425" w:rsidP="00DF482B">
      <w:pPr>
        <w:pStyle w:val="Els-2ndorder-head"/>
        <w:rPr>
          <w:lang w:val="en-IE"/>
        </w:rPr>
      </w:pPr>
      <w:r w:rsidRPr="00485123">
        <w:rPr>
          <w:lang w:val="en-IE"/>
        </w:rPr>
        <w:t>Discussion</w:t>
      </w:r>
    </w:p>
    <w:p w14:paraId="3A06730E" w14:textId="545453A3" w:rsidR="00DF482B" w:rsidRPr="00485123" w:rsidRDefault="00DF482B" w:rsidP="00DF482B">
      <w:pPr>
        <w:pStyle w:val="Els-body-text"/>
        <w:rPr>
          <w:lang w:val="en-IE"/>
        </w:rPr>
      </w:pPr>
      <w:r>
        <w:rPr>
          <w:lang w:val="en-IE"/>
        </w:rPr>
        <w:t>During the data pre-processing phase of the project,</w:t>
      </w:r>
      <w:r w:rsidRPr="00485123">
        <w:rPr>
          <w:lang w:val="en-IE"/>
        </w:rPr>
        <w:t xml:space="preserve"> the skew of the data was discovered, using the class distribution and skew methods from Python. As the dataset was large, with 10,000 entries, the data was imbalanced and had the potential of overfitting. Aiming to reduce the affect this may have, some more entries were removed, in an attempt to balance this further. The ‘Installs’ feature was highly skewed, and as it was the focus of the investigation, emphasis was put on reducing this imbalance, however, poor results were still obtained in later stages.  </w:t>
      </w:r>
    </w:p>
    <w:p w14:paraId="05E19464" w14:textId="77777777" w:rsidR="00DF482B" w:rsidRPr="00DF482B" w:rsidRDefault="00DF482B" w:rsidP="00DF482B">
      <w:pPr>
        <w:pStyle w:val="Els-body-text"/>
        <w:rPr>
          <w:lang w:val="en-IE"/>
        </w:rPr>
      </w:pPr>
    </w:p>
    <w:p w14:paraId="435C857C" w14:textId="42F0D00F" w:rsidR="007E1B68" w:rsidRDefault="00743FB5" w:rsidP="00393C06">
      <w:pPr>
        <w:pStyle w:val="Els-body-text"/>
        <w:rPr>
          <w:lang w:val="en-IE"/>
        </w:rPr>
      </w:pPr>
      <w:r>
        <w:rPr>
          <w:lang w:val="en-IE"/>
        </w:rPr>
        <w:t>There are some suggestions as to why the results were poor for the Installs attribute. One possibility may be due to the imbalance of data. As outlined in the accompanying notebook, some ranges of Installs had thousands of entries</w:t>
      </w:r>
      <w:r w:rsidR="00003A55">
        <w:rPr>
          <w:lang w:val="en-IE"/>
        </w:rPr>
        <w:t>,</w:t>
      </w:r>
      <w:r>
        <w:rPr>
          <w:lang w:val="en-IE"/>
        </w:rPr>
        <w:t xml:space="preserve"> as opposed to tens or hundreds</w:t>
      </w:r>
      <w:r w:rsidR="00003A55">
        <w:rPr>
          <w:lang w:val="en-IE"/>
        </w:rPr>
        <w:t>,</w:t>
      </w:r>
      <w:r>
        <w:rPr>
          <w:lang w:val="en-IE"/>
        </w:rPr>
        <w:t xml:space="preserve"> for many more. Attempts were made to reduce this contrast, however, it was difficult, as removal or replacements led to an imbalance in other attributes, i.e. Rating, Reviews etc.</w:t>
      </w:r>
      <w:r w:rsidR="00393C06">
        <w:rPr>
          <w:lang w:val="en-IE"/>
        </w:rPr>
        <w:t xml:space="preserve"> </w:t>
      </w:r>
      <w:r>
        <w:rPr>
          <w:lang w:val="en-IE"/>
        </w:rPr>
        <w:t xml:space="preserve">Another suggestion is that the possible values of the Installs feature, was not specific enough. The original dataset had values such as 10,000+, 500,000+, 1,000,000+ and so on. In cleaning the dataset, the ‘+’ symbol was removed, leaving 10,000, 500,000 etc. This is not an accurate measure of installations, merely a range in which the actual value could be a number of quantities. </w:t>
      </w:r>
      <w:r w:rsidR="0078318B">
        <w:rPr>
          <w:lang w:val="en-IE"/>
        </w:rPr>
        <w:t xml:space="preserve">The </w:t>
      </w:r>
      <w:r w:rsidR="0078318B" w:rsidRPr="0078318B">
        <w:rPr>
          <w:lang w:val="en-IE"/>
        </w:rPr>
        <w:t>range of downloads is</w:t>
      </w:r>
      <w:r w:rsidR="0078318B">
        <w:rPr>
          <w:lang w:val="en-IE"/>
        </w:rPr>
        <w:t xml:space="preserve"> also extr</w:t>
      </w:r>
      <w:r w:rsidR="00EA25AF">
        <w:rPr>
          <w:lang w:val="en-IE"/>
        </w:rPr>
        <w:t>emely</w:t>
      </w:r>
      <w:r w:rsidR="0078318B" w:rsidRPr="0078318B">
        <w:rPr>
          <w:lang w:val="en-IE"/>
        </w:rPr>
        <w:t xml:space="preserve"> large, </w:t>
      </w:r>
      <w:r w:rsidR="00EA25AF">
        <w:rPr>
          <w:lang w:val="en-IE"/>
        </w:rPr>
        <w:t xml:space="preserve">fluctuating </w:t>
      </w:r>
      <w:r w:rsidR="0078318B" w:rsidRPr="0078318B">
        <w:rPr>
          <w:lang w:val="en-IE"/>
        </w:rPr>
        <w:t>from 0</w:t>
      </w:r>
      <w:r w:rsidR="00EA25AF">
        <w:rPr>
          <w:lang w:val="en-IE"/>
        </w:rPr>
        <w:t xml:space="preserve"> and </w:t>
      </w:r>
      <w:r w:rsidR="0078318B" w:rsidRPr="0078318B">
        <w:rPr>
          <w:lang w:val="en-IE"/>
        </w:rPr>
        <w:t>1 to 1</w:t>
      </w:r>
      <w:r w:rsidR="00EA25AF">
        <w:rPr>
          <w:lang w:val="en-IE"/>
        </w:rPr>
        <w:t>,000</w:t>
      </w:r>
      <w:r w:rsidR="0078318B" w:rsidRPr="0078318B">
        <w:rPr>
          <w:lang w:val="en-IE"/>
        </w:rPr>
        <w:t>,000,000</w:t>
      </w:r>
      <w:r w:rsidR="00EA25AF">
        <w:rPr>
          <w:lang w:val="en-IE"/>
        </w:rPr>
        <w:t>.</w:t>
      </w:r>
      <w:r w:rsidR="0078318B" w:rsidRPr="0078318B">
        <w:rPr>
          <w:lang w:val="en-IE"/>
        </w:rPr>
        <w:t xml:space="preserve"> </w:t>
      </w:r>
      <w:r>
        <w:rPr>
          <w:lang w:val="en-IE"/>
        </w:rPr>
        <w:t>It was thought these values may be sufficient but that does not appear to be the case on viewing the findings.</w:t>
      </w:r>
    </w:p>
    <w:p w14:paraId="09E63A1E" w14:textId="77777777" w:rsidR="007E1B68" w:rsidRDefault="007E1B68" w:rsidP="00393C06">
      <w:pPr>
        <w:pStyle w:val="Els-body-text"/>
        <w:rPr>
          <w:lang w:val="en-IE"/>
        </w:rPr>
      </w:pPr>
    </w:p>
    <w:p w14:paraId="07950A94" w14:textId="1931F98A" w:rsidR="00A34520" w:rsidRPr="00485123" w:rsidRDefault="00267909" w:rsidP="00713393">
      <w:pPr>
        <w:pStyle w:val="Els-body-text"/>
        <w:rPr>
          <w:lang w:val="en-IE"/>
        </w:rPr>
      </w:pPr>
      <w:r>
        <w:rPr>
          <w:lang w:val="en-IE"/>
        </w:rPr>
        <w:t xml:space="preserve">In keeping with the literature reviewed as part of the project, some correlations were found between features. </w:t>
      </w:r>
      <w:r w:rsidR="00533357">
        <w:rPr>
          <w:lang w:val="en-IE"/>
        </w:rPr>
        <w:t>One c</w:t>
      </w:r>
      <w:r w:rsidR="00533357" w:rsidRPr="00267909">
        <w:rPr>
          <w:lang w:val="en-IE"/>
        </w:rPr>
        <w:t>orrelation of note</w:t>
      </w:r>
      <w:r>
        <w:rPr>
          <w:lang w:val="en-IE"/>
        </w:rPr>
        <w:t xml:space="preserve"> involved the </w:t>
      </w:r>
      <w:r w:rsidRPr="00267909">
        <w:rPr>
          <w:lang w:val="en-IE"/>
        </w:rPr>
        <w:t xml:space="preserve">relation between </w:t>
      </w:r>
      <w:r w:rsidR="00585B71">
        <w:rPr>
          <w:lang w:val="en-IE"/>
        </w:rPr>
        <w:t>I</w:t>
      </w:r>
      <w:r w:rsidRPr="00267909">
        <w:rPr>
          <w:lang w:val="en-IE"/>
        </w:rPr>
        <w:t xml:space="preserve">nstalls and </w:t>
      </w:r>
      <w:r w:rsidR="00585B71">
        <w:rPr>
          <w:lang w:val="en-IE"/>
        </w:rPr>
        <w:t>R</w:t>
      </w:r>
      <w:r w:rsidRPr="00267909">
        <w:rPr>
          <w:lang w:val="en-IE"/>
        </w:rPr>
        <w:t>eviews</w:t>
      </w:r>
      <w:r w:rsidR="00533357">
        <w:rPr>
          <w:lang w:val="en-IE"/>
        </w:rPr>
        <w:t xml:space="preserve">. This suggests an app with </w:t>
      </w:r>
      <w:r w:rsidRPr="00267909">
        <w:rPr>
          <w:lang w:val="en-IE"/>
        </w:rPr>
        <w:t xml:space="preserve">more downloads, </w:t>
      </w:r>
      <w:r w:rsidR="00533357">
        <w:rPr>
          <w:lang w:val="en-IE"/>
        </w:rPr>
        <w:t xml:space="preserve">has </w:t>
      </w:r>
      <w:r w:rsidRPr="00267909">
        <w:rPr>
          <w:lang w:val="en-IE"/>
        </w:rPr>
        <w:t xml:space="preserve">more reviews, </w:t>
      </w:r>
      <w:r w:rsidR="00533357">
        <w:rPr>
          <w:lang w:val="en-IE"/>
        </w:rPr>
        <w:t>which is understandable.</w:t>
      </w:r>
      <w:r w:rsidR="00743FB5" w:rsidRPr="00485123">
        <w:rPr>
          <w:lang w:val="en-IE"/>
        </w:rPr>
        <w:t xml:space="preserve"> </w:t>
      </w:r>
      <w:r w:rsidR="00713393">
        <w:rPr>
          <w:lang w:val="en-IE"/>
        </w:rPr>
        <w:t>There was an o</w:t>
      </w:r>
      <w:r w:rsidR="00713393" w:rsidRPr="002B3D58">
        <w:rPr>
          <w:lang w:val="en-IE"/>
        </w:rPr>
        <w:t xml:space="preserve">bvious correlation between </w:t>
      </w:r>
      <w:r w:rsidR="00585B71">
        <w:rPr>
          <w:lang w:val="en-IE"/>
        </w:rPr>
        <w:t>P</w:t>
      </w:r>
      <w:r w:rsidR="00713393" w:rsidRPr="002B3D58">
        <w:rPr>
          <w:lang w:val="en-IE"/>
        </w:rPr>
        <w:t xml:space="preserve">rice and </w:t>
      </w:r>
      <w:r w:rsidR="00585B71">
        <w:rPr>
          <w:lang w:val="en-IE"/>
        </w:rPr>
        <w:t>T</w:t>
      </w:r>
      <w:r w:rsidR="00713393" w:rsidRPr="002B3D58">
        <w:rPr>
          <w:lang w:val="en-IE"/>
        </w:rPr>
        <w:t xml:space="preserve">ype (free/paid), however </w:t>
      </w:r>
      <w:r w:rsidR="008741CE">
        <w:rPr>
          <w:lang w:val="en-IE"/>
        </w:rPr>
        <w:t xml:space="preserve">it was </w:t>
      </w:r>
      <w:r w:rsidR="00713393" w:rsidRPr="002B3D58">
        <w:rPr>
          <w:lang w:val="en-IE"/>
        </w:rPr>
        <w:t>not as strong as might be expected</w:t>
      </w:r>
      <w:r w:rsidR="00713393">
        <w:rPr>
          <w:lang w:val="en-IE"/>
        </w:rPr>
        <w:t xml:space="preserve">. </w:t>
      </w:r>
      <w:r w:rsidR="002B3D58">
        <w:rPr>
          <w:lang w:val="en-IE"/>
        </w:rPr>
        <w:t>Many correlations relating to the p</w:t>
      </w:r>
      <w:r w:rsidR="002B3D58" w:rsidRPr="002B3D58">
        <w:rPr>
          <w:lang w:val="en-IE"/>
        </w:rPr>
        <w:t>rice</w:t>
      </w:r>
      <w:r w:rsidR="002B3D58">
        <w:rPr>
          <w:lang w:val="en-IE"/>
        </w:rPr>
        <w:t xml:space="preserve"> feature were ne</w:t>
      </w:r>
      <w:r w:rsidR="002B3D58" w:rsidRPr="002B3D58">
        <w:rPr>
          <w:lang w:val="en-IE"/>
        </w:rPr>
        <w:t>gative</w:t>
      </w:r>
      <w:r w:rsidR="002B3D58">
        <w:rPr>
          <w:lang w:val="en-IE"/>
        </w:rPr>
        <w:t>.</w:t>
      </w:r>
      <w:r w:rsidR="002B3D58" w:rsidRPr="002B3D58">
        <w:rPr>
          <w:lang w:val="en-IE"/>
        </w:rPr>
        <w:t xml:space="preserve"> </w:t>
      </w:r>
      <w:r w:rsidR="005442D6">
        <w:rPr>
          <w:lang w:val="en-IE"/>
        </w:rPr>
        <w:t>This</w:t>
      </w:r>
      <w:r w:rsidR="002B3D58" w:rsidRPr="002B3D58">
        <w:rPr>
          <w:lang w:val="en-IE"/>
        </w:rPr>
        <w:t xml:space="preserve"> may be due to less install</w:t>
      </w:r>
      <w:r w:rsidR="005442D6">
        <w:rPr>
          <w:lang w:val="en-IE"/>
        </w:rPr>
        <w:t>ation</w:t>
      </w:r>
      <w:r w:rsidR="002B3D58" w:rsidRPr="002B3D58">
        <w:rPr>
          <w:lang w:val="en-IE"/>
        </w:rPr>
        <w:t>s of paid apps, meaning less reviews, ratings etc.</w:t>
      </w:r>
    </w:p>
    <w:p w14:paraId="505FCFEF" w14:textId="2F951865" w:rsidR="002801C6" w:rsidRPr="00D73535" w:rsidRDefault="00A22C7A" w:rsidP="00D73535">
      <w:pPr>
        <w:pStyle w:val="Els-2ndorder-head"/>
        <w:rPr>
          <w:lang w:val="en-IE"/>
        </w:rPr>
      </w:pPr>
      <w:r w:rsidRPr="00485123">
        <w:rPr>
          <w:szCs w:val="16"/>
          <w:lang w:val="en-IE"/>
        </w:rPr>
        <w:t>Conclusion</w:t>
      </w:r>
    </w:p>
    <w:p w14:paraId="7DD659D6" w14:textId="724DE167" w:rsidR="0001287F" w:rsidRPr="00485123" w:rsidRDefault="002801C6" w:rsidP="00D73535">
      <w:pPr>
        <w:pStyle w:val="Els-body-text"/>
        <w:rPr>
          <w:szCs w:val="16"/>
          <w:lang w:val="en-IE"/>
        </w:rPr>
      </w:pPr>
      <w:r w:rsidRPr="00485123">
        <w:rPr>
          <w:szCs w:val="16"/>
          <w:lang w:val="en-IE"/>
        </w:rPr>
        <w:t xml:space="preserve">Following the findings of this </w:t>
      </w:r>
      <w:r w:rsidR="00A6762B" w:rsidRPr="00485123">
        <w:rPr>
          <w:szCs w:val="16"/>
          <w:lang w:val="en-IE"/>
        </w:rPr>
        <w:t>paper</w:t>
      </w:r>
      <w:r w:rsidR="006E77D1">
        <w:rPr>
          <w:szCs w:val="16"/>
          <w:lang w:val="en-IE"/>
        </w:rPr>
        <w:t>, and the initial recording of p</w:t>
      </w:r>
      <w:r w:rsidR="00A6762B" w:rsidRPr="00485123">
        <w:rPr>
          <w:szCs w:val="16"/>
          <w:lang w:val="en-IE"/>
        </w:rPr>
        <w:t>oor results</w:t>
      </w:r>
      <w:r w:rsidR="009011F1">
        <w:rPr>
          <w:szCs w:val="16"/>
          <w:lang w:val="en-IE"/>
        </w:rPr>
        <w:t>, it could be determined that m</w:t>
      </w:r>
      <w:r w:rsidR="00A6762B" w:rsidRPr="00485123">
        <w:rPr>
          <w:szCs w:val="16"/>
          <w:lang w:val="en-IE"/>
        </w:rPr>
        <w:t xml:space="preserve">ore </w:t>
      </w:r>
      <w:r w:rsidR="009011F1">
        <w:rPr>
          <w:szCs w:val="16"/>
          <w:lang w:val="en-IE"/>
        </w:rPr>
        <w:t>investigation is</w:t>
      </w:r>
      <w:r w:rsidR="00A6762B" w:rsidRPr="00485123">
        <w:rPr>
          <w:szCs w:val="16"/>
          <w:lang w:val="en-IE"/>
        </w:rPr>
        <w:t xml:space="preserve"> needed </w:t>
      </w:r>
      <w:r w:rsidR="009011F1">
        <w:rPr>
          <w:szCs w:val="16"/>
          <w:lang w:val="en-IE"/>
        </w:rPr>
        <w:t xml:space="preserve">to accurately predict application installs or downloads. First step for improvement </w:t>
      </w:r>
      <w:r w:rsidR="00D73535">
        <w:rPr>
          <w:szCs w:val="16"/>
          <w:lang w:val="en-IE"/>
        </w:rPr>
        <w:t>in achieving this goal</w:t>
      </w:r>
      <w:r w:rsidR="008741CE">
        <w:rPr>
          <w:szCs w:val="16"/>
          <w:lang w:val="en-IE"/>
        </w:rPr>
        <w:t>,</w:t>
      </w:r>
      <w:r w:rsidR="00D73535">
        <w:rPr>
          <w:szCs w:val="16"/>
          <w:lang w:val="en-IE"/>
        </w:rPr>
        <w:t xml:space="preserve"> would be to utilise a m</w:t>
      </w:r>
      <w:r w:rsidR="00566588" w:rsidRPr="00485123">
        <w:rPr>
          <w:szCs w:val="16"/>
          <w:lang w:val="en-IE"/>
        </w:rPr>
        <w:t>ore consistent dataset</w:t>
      </w:r>
      <w:r w:rsidR="00D73535">
        <w:rPr>
          <w:szCs w:val="16"/>
          <w:lang w:val="en-IE"/>
        </w:rPr>
        <w:t xml:space="preserve"> while f</w:t>
      </w:r>
      <w:r w:rsidR="001833B2" w:rsidRPr="00485123">
        <w:rPr>
          <w:szCs w:val="16"/>
          <w:lang w:val="en-IE"/>
        </w:rPr>
        <w:t xml:space="preserve">urther data </w:t>
      </w:r>
      <w:r w:rsidR="00C17FDE" w:rsidRPr="00485123">
        <w:rPr>
          <w:szCs w:val="16"/>
          <w:lang w:val="en-IE"/>
        </w:rPr>
        <w:t>pre-processing</w:t>
      </w:r>
      <w:r w:rsidR="001833B2" w:rsidRPr="00485123">
        <w:rPr>
          <w:szCs w:val="16"/>
          <w:lang w:val="en-IE"/>
        </w:rPr>
        <w:t xml:space="preserve"> and cleaning </w:t>
      </w:r>
      <w:r w:rsidR="00D73535">
        <w:rPr>
          <w:szCs w:val="16"/>
          <w:lang w:val="en-IE"/>
        </w:rPr>
        <w:t xml:space="preserve">is also </w:t>
      </w:r>
      <w:r w:rsidR="001833B2" w:rsidRPr="00485123">
        <w:rPr>
          <w:szCs w:val="16"/>
          <w:lang w:val="en-IE"/>
        </w:rPr>
        <w:t>required</w:t>
      </w:r>
      <w:r w:rsidR="00D73535">
        <w:rPr>
          <w:szCs w:val="16"/>
          <w:lang w:val="en-IE"/>
        </w:rPr>
        <w:t xml:space="preserve"> </w:t>
      </w:r>
      <w:r w:rsidR="00D73535">
        <w:rPr>
          <w:szCs w:val="16"/>
          <w:lang w:val="en-IE"/>
        </w:rPr>
        <w:lastRenderedPageBreak/>
        <w:t xml:space="preserve">to the current dataset, if possible. The paper did conclude and confirm the accuracy of the approach to use </w:t>
      </w:r>
      <w:r w:rsidR="00B67D93">
        <w:rPr>
          <w:szCs w:val="16"/>
          <w:lang w:val="en-IE"/>
        </w:rPr>
        <w:t>ratings as a determinant of application success. This feature was accurately predicted and proves the benefit of</w:t>
      </w:r>
      <w:r w:rsidR="00D845E6">
        <w:rPr>
          <w:szCs w:val="16"/>
          <w:lang w:val="en-IE"/>
        </w:rPr>
        <w:t xml:space="preserve"> the</w:t>
      </w:r>
      <w:bookmarkStart w:id="0" w:name="_GoBack"/>
      <w:bookmarkEnd w:id="0"/>
      <w:r w:rsidR="00B67D93">
        <w:rPr>
          <w:szCs w:val="16"/>
          <w:lang w:val="en-IE"/>
        </w:rPr>
        <w:t xml:space="preserve"> previous research into this topic.</w:t>
      </w:r>
    </w:p>
    <w:p w14:paraId="3FBD6094" w14:textId="6F2FAD55" w:rsidR="00A34520" w:rsidRPr="00485123" w:rsidRDefault="00A34520" w:rsidP="00A34520">
      <w:pPr>
        <w:autoSpaceDE w:val="0"/>
        <w:autoSpaceDN w:val="0"/>
        <w:adjustRightInd w:val="0"/>
        <w:spacing w:line="240" w:lineRule="exact"/>
        <w:ind w:firstLine="238"/>
        <w:jc w:val="both"/>
      </w:pPr>
    </w:p>
    <w:p w14:paraId="5F2EE97A" w14:textId="77777777" w:rsidR="00A34520" w:rsidRPr="00485123" w:rsidRDefault="00A34520" w:rsidP="00A34520">
      <w:pPr>
        <w:pStyle w:val="Els-1storder-head"/>
        <w:rPr>
          <w:lang w:val="en-IE"/>
        </w:rPr>
      </w:pPr>
      <w:r w:rsidRPr="00485123">
        <w:rPr>
          <w:lang w:val="en-IE"/>
        </w:rPr>
        <w:t>Illustrations</w:t>
      </w:r>
    </w:p>
    <w:p w14:paraId="523DAEB2" w14:textId="6BD6D672" w:rsidR="00A34520" w:rsidRPr="00485123" w:rsidRDefault="001101CB" w:rsidP="00A34520">
      <w:pPr>
        <w:pStyle w:val="Els-body-text"/>
        <w:rPr>
          <w:lang w:val="en-IE"/>
        </w:rPr>
      </w:pPr>
      <w:r w:rsidRPr="00485123">
        <w:rPr>
          <w:lang w:val="en-IE"/>
        </w:rPr>
        <w:t>The following illustration</w:t>
      </w:r>
      <w:r w:rsidR="004844D6" w:rsidRPr="00485123">
        <w:rPr>
          <w:lang w:val="en-IE"/>
        </w:rPr>
        <w:t>s</w:t>
      </w:r>
      <w:r w:rsidRPr="00485123">
        <w:rPr>
          <w:lang w:val="en-IE"/>
        </w:rPr>
        <w:t xml:space="preserve"> outline</w:t>
      </w:r>
      <w:r w:rsidR="004844D6" w:rsidRPr="00485123">
        <w:rPr>
          <w:lang w:val="en-IE"/>
        </w:rPr>
        <w:t xml:space="preserve"> </w:t>
      </w:r>
      <w:r w:rsidRPr="00485123">
        <w:rPr>
          <w:lang w:val="en-IE"/>
        </w:rPr>
        <w:t xml:space="preserve">the comparison between </w:t>
      </w:r>
      <w:r w:rsidR="007641AF" w:rsidRPr="00485123">
        <w:rPr>
          <w:lang w:val="en-IE"/>
        </w:rPr>
        <w:t xml:space="preserve">the </w:t>
      </w:r>
      <w:r w:rsidR="0041152A" w:rsidRPr="00485123">
        <w:rPr>
          <w:lang w:val="en-IE"/>
        </w:rPr>
        <w:t xml:space="preserve">three </w:t>
      </w:r>
      <w:r w:rsidR="007641AF" w:rsidRPr="00485123">
        <w:rPr>
          <w:lang w:val="en-IE"/>
        </w:rPr>
        <w:t>algorithms</w:t>
      </w:r>
      <w:r w:rsidR="00472291" w:rsidRPr="00485123">
        <w:rPr>
          <w:lang w:val="en-IE"/>
        </w:rPr>
        <w:t>,</w:t>
      </w:r>
      <w:r w:rsidR="007641AF" w:rsidRPr="00485123">
        <w:rPr>
          <w:lang w:val="en-IE"/>
        </w:rPr>
        <w:t xml:space="preserve"> employed </w:t>
      </w:r>
      <w:r w:rsidR="00001A9E" w:rsidRPr="00485123">
        <w:rPr>
          <w:lang w:val="en-IE"/>
        </w:rPr>
        <w:t xml:space="preserve">in the prediction model. The image </w:t>
      </w:r>
      <w:r w:rsidR="00531FC3" w:rsidRPr="00485123">
        <w:rPr>
          <w:lang w:val="en-IE"/>
        </w:rPr>
        <w:t xml:space="preserve">demonstrates </w:t>
      </w:r>
      <w:r w:rsidR="006B65EC" w:rsidRPr="00485123">
        <w:rPr>
          <w:lang w:val="en-IE"/>
        </w:rPr>
        <w:t>the poor accuracy de</w:t>
      </w:r>
      <w:r w:rsidR="005F68E9" w:rsidRPr="00485123">
        <w:rPr>
          <w:lang w:val="en-IE"/>
        </w:rPr>
        <w:t>scribed in the findings above</w:t>
      </w:r>
      <w:r w:rsidR="00472291" w:rsidRPr="00485123">
        <w:rPr>
          <w:lang w:val="en-IE"/>
        </w:rPr>
        <w:t>,</w:t>
      </w:r>
      <w:r w:rsidR="0041152A" w:rsidRPr="00485123">
        <w:rPr>
          <w:lang w:val="en-IE"/>
        </w:rPr>
        <w:t xml:space="preserve"> as well as</w:t>
      </w:r>
      <w:r w:rsidR="00472291" w:rsidRPr="00485123">
        <w:rPr>
          <w:lang w:val="en-IE"/>
        </w:rPr>
        <w:t>,</w:t>
      </w:r>
      <w:r w:rsidR="0041152A" w:rsidRPr="00485123">
        <w:rPr>
          <w:lang w:val="en-IE"/>
        </w:rPr>
        <w:t xml:space="preserve"> the improvement on </w:t>
      </w:r>
      <w:r w:rsidR="00CF7571" w:rsidRPr="00485123">
        <w:rPr>
          <w:lang w:val="en-IE"/>
        </w:rPr>
        <w:t>change of prediction attribute</w:t>
      </w:r>
      <w:r w:rsidR="005F68E9" w:rsidRPr="00485123">
        <w:rPr>
          <w:lang w:val="en-IE"/>
        </w:rPr>
        <w:t xml:space="preserve">. </w:t>
      </w:r>
    </w:p>
    <w:p w14:paraId="2363C978" w14:textId="77777777" w:rsidR="00A34520" w:rsidRPr="00485123" w:rsidRDefault="00A34520" w:rsidP="00A34520">
      <w:pPr>
        <w:pStyle w:val="CommentText"/>
      </w:pPr>
    </w:p>
    <w:p w14:paraId="4634BC29" w14:textId="64F754A9" w:rsidR="00A34520" w:rsidRPr="00485123" w:rsidRDefault="00E05EFC" w:rsidP="00A34520">
      <w:pPr>
        <w:spacing w:line="360" w:lineRule="auto"/>
        <w:jc w:val="center"/>
        <w:rPr>
          <w:b/>
        </w:rPr>
      </w:pPr>
      <w:r w:rsidRPr="00485123">
        <w:rPr>
          <w:b/>
          <w:noProof/>
        </w:rPr>
        <w:drawing>
          <wp:inline distT="0" distB="0" distL="0" distR="0" wp14:anchorId="33C93C42" wp14:editId="19DD9705">
            <wp:extent cx="5935980" cy="2087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87880"/>
                    </a:xfrm>
                    <a:prstGeom prst="rect">
                      <a:avLst/>
                    </a:prstGeom>
                    <a:noFill/>
                    <a:ln>
                      <a:noFill/>
                    </a:ln>
                  </pic:spPr>
                </pic:pic>
              </a:graphicData>
            </a:graphic>
          </wp:inline>
        </w:drawing>
      </w:r>
    </w:p>
    <w:p w14:paraId="58B27E8A" w14:textId="24FD3E19" w:rsidR="002E39DA" w:rsidRDefault="00A34520" w:rsidP="00B67D93">
      <w:pPr>
        <w:pStyle w:val="Els-caption"/>
        <w:jc w:val="center"/>
        <w:rPr>
          <w:lang w:val="en-IE"/>
        </w:rPr>
      </w:pPr>
      <w:r w:rsidRPr="00485123">
        <w:rPr>
          <w:lang w:val="en-IE"/>
        </w:rPr>
        <w:t xml:space="preserve">Fig. 1. </w:t>
      </w:r>
      <w:r w:rsidR="00CF7571" w:rsidRPr="00485123">
        <w:rPr>
          <w:lang w:val="en-IE"/>
        </w:rPr>
        <w:t>Comparison</w:t>
      </w:r>
      <w:r w:rsidR="00E71F21" w:rsidRPr="00485123">
        <w:rPr>
          <w:lang w:val="en-IE"/>
        </w:rPr>
        <w:t xml:space="preserve"> </w:t>
      </w:r>
      <w:r w:rsidR="00631A23" w:rsidRPr="00485123">
        <w:rPr>
          <w:lang w:val="en-IE"/>
        </w:rPr>
        <w:t xml:space="preserve">of </w:t>
      </w:r>
      <w:r w:rsidR="00E10A1A" w:rsidRPr="00485123">
        <w:rPr>
          <w:i/>
          <w:lang w:val="en-IE"/>
        </w:rPr>
        <w:t>k-</w:t>
      </w:r>
      <w:r w:rsidR="00E10A1A" w:rsidRPr="00485123">
        <w:rPr>
          <w:lang w:val="en-IE"/>
        </w:rPr>
        <w:t>Nearest Neighbor</w:t>
      </w:r>
      <w:r w:rsidR="00AF6859" w:rsidRPr="00485123">
        <w:rPr>
          <w:lang w:val="en-IE"/>
        </w:rPr>
        <w:t>, Decision Tree and Support Vector Machine classifiers</w:t>
      </w:r>
      <w:r w:rsidR="00A31F82" w:rsidRPr="00485123">
        <w:rPr>
          <w:lang w:val="en-IE"/>
        </w:rPr>
        <w:t xml:space="preserve">. </w:t>
      </w:r>
      <w:r w:rsidR="00A31F82" w:rsidRPr="00485123">
        <w:rPr>
          <w:lang w:val="en-IE"/>
        </w:rPr>
        <w:t xml:space="preserve">(a) </w:t>
      </w:r>
      <w:r w:rsidR="004844D6" w:rsidRPr="00485123">
        <w:rPr>
          <w:lang w:val="en-IE"/>
        </w:rPr>
        <w:t>‘</w:t>
      </w:r>
      <w:r w:rsidR="00A31F82" w:rsidRPr="00485123">
        <w:rPr>
          <w:lang w:val="en-IE"/>
        </w:rPr>
        <w:t>Installs</w:t>
      </w:r>
      <w:r w:rsidR="004844D6" w:rsidRPr="00485123">
        <w:rPr>
          <w:lang w:val="en-IE"/>
        </w:rPr>
        <w:t>’</w:t>
      </w:r>
      <w:r w:rsidR="00A31F82" w:rsidRPr="00485123">
        <w:rPr>
          <w:lang w:val="en-IE"/>
        </w:rPr>
        <w:t xml:space="preserve"> prediction</w:t>
      </w:r>
      <w:r w:rsidR="004844D6" w:rsidRPr="00485123">
        <w:rPr>
          <w:lang w:val="en-IE"/>
        </w:rPr>
        <w:t xml:space="preserve"> model</w:t>
      </w:r>
      <w:r w:rsidR="00A31F82" w:rsidRPr="00485123">
        <w:rPr>
          <w:lang w:val="en-IE"/>
        </w:rPr>
        <w:t xml:space="preserve">; (b) </w:t>
      </w:r>
      <w:r w:rsidR="004844D6" w:rsidRPr="00485123">
        <w:rPr>
          <w:lang w:val="en-IE"/>
        </w:rPr>
        <w:t>‘</w:t>
      </w:r>
      <w:r w:rsidR="00A31F82" w:rsidRPr="00485123">
        <w:rPr>
          <w:lang w:val="en-IE"/>
        </w:rPr>
        <w:t>Rating</w:t>
      </w:r>
      <w:r w:rsidR="004844D6" w:rsidRPr="00485123">
        <w:rPr>
          <w:lang w:val="en-IE"/>
        </w:rPr>
        <w:t>’</w:t>
      </w:r>
      <w:r w:rsidR="00A31F82" w:rsidRPr="00485123">
        <w:rPr>
          <w:lang w:val="en-IE"/>
        </w:rPr>
        <w:t xml:space="preserve"> prediction</w:t>
      </w:r>
      <w:r w:rsidR="004844D6" w:rsidRPr="00485123">
        <w:rPr>
          <w:lang w:val="en-IE"/>
        </w:rPr>
        <w:t xml:space="preserve"> model</w:t>
      </w:r>
      <w:r w:rsidR="00A31F82" w:rsidRPr="00485123">
        <w:rPr>
          <w:lang w:val="en-IE"/>
        </w:rPr>
        <w:t>.</w:t>
      </w:r>
    </w:p>
    <w:p w14:paraId="2244024D" w14:textId="77777777" w:rsidR="00B67D93" w:rsidRPr="00485123" w:rsidRDefault="00B67D93" w:rsidP="00B67D93">
      <w:pPr>
        <w:pStyle w:val="Els-caption"/>
        <w:jc w:val="center"/>
        <w:rPr>
          <w:lang w:val="en-IE"/>
        </w:rPr>
      </w:pPr>
    </w:p>
    <w:p w14:paraId="64493A6C" w14:textId="13A8B959" w:rsidR="00A34520" w:rsidRPr="00485123" w:rsidRDefault="00491970" w:rsidP="0081233B">
      <w:pPr>
        <w:pStyle w:val="Els-appendixhead"/>
        <w:spacing w:before="240" w:line="240" w:lineRule="exact"/>
        <w:rPr>
          <w:lang w:val="en-IE"/>
        </w:rPr>
      </w:pPr>
      <w:r w:rsidRPr="00485123">
        <w:rPr>
          <w:lang w:val="en-IE"/>
        </w:rPr>
        <w:t>Glossary</w:t>
      </w:r>
    </w:p>
    <w:p w14:paraId="685326FC" w14:textId="08694DFC" w:rsidR="00A34520" w:rsidRPr="00485123" w:rsidRDefault="00491970" w:rsidP="00A34520">
      <w:pPr>
        <w:pStyle w:val="Els-appendixsubhead"/>
        <w:spacing w:line="240" w:lineRule="exact"/>
        <w:rPr>
          <w:lang w:val="en-IE"/>
        </w:rPr>
      </w:pPr>
      <w:r w:rsidRPr="00485123">
        <w:rPr>
          <w:lang w:val="en-IE"/>
        </w:rPr>
        <w:t>Glossary of terms used in the document</w:t>
      </w:r>
    </w:p>
    <w:p w14:paraId="590B8503" w14:textId="37B29F90" w:rsidR="00A34520" w:rsidRPr="00485123" w:rsidRDefault="00C02A41" w:rsidP="00FB19A1">
      <w:pPr>
        <w:pStyle w:val="BodyTextIndent2"/>
        <w:numPr>
          <w:ilvl w:val="0"/>
          <w:numId w:val="9"/>
        </w:numPr>
        <w:spacing w:line="240" w:lineRule="exact"/>
      </w:pPr>
      <w:r w:rsidRPr="00485123">
        <w:t>KDD</w:t>
      </w:r>
      <w:r w:rsidR="00FB19A1" w:rsidRPr="00485123">
        <w:t xml:space="preserve"> – Knowledge Discovery in Databases</w:t>
      </w:r>
    </w:p>
    <w:p w14:paraId="02E86FC7" w14:textId="1AE0F2B8" w:rsidR="00C02A41" w:rsidRPr="00485123" w:rsidRDefault="00C02A41" w:rsidP="00FB19A1">
      <w:pPr>
        <w:pStyle w:val="BodyTextIndent2"/>
        <w:numPr>
          <w:ilvl w:val="0"/>
          <w:numId w:val="9"/>
        </w:numPr>
        <w:spacing w:line="240" w:lineRule="exact"/>
      </w:pPr>
      <w:proofErr w:type="spellStart"/>
      <w:r w:rsidRPr="00485123">
        <w:rPr>
          <w:i/>
        </w:rPr>
        <w:t>k</w:t>
      </w:r>
      <w:r w:rsidRPr="00485123">
        <w:t>NN</w:t>
      </w:r>
      <w:proofErr w:type="spellEnd"/>
      <w:r w:rsidR="00FB19A1" w:rsidRPr="00485123">
        <w:t xml:space="preserve"> </w:t>
      </w:r>
      <w:r w:rsidR="00FB19A1" w:rsidRPr="00485123">
        <w:t>–</w:t>
      </w:r>
      <w:r w:rsidR="00FB19A1" w:rsidRPr="00485123">
        <w:t xml:space="preserve"> </w:t>
      </w:r>
      <w:r w:rsidR="00FB19A1" w:rsidRPr="00485123">
        <w:rPr>
          <w:i/>
        </w:rPr>
        <w:t>k-</w:t>
      </w:r>
      <w:r w:rsidR="00FB19A1" w:rsidRPr="00485123">
        <w:t>Nearest</w:t>
      </w:r>
      <w:r w:rsidR="00FB19A1" w:rsidRPr="00485123">
        <w:t xml:space="preserve"> Neighbor</w:t>
      </w:r>
    </w:p>
    <w:p w14:paraId="102186F7" w14:textId="4FF5FE52" w:rsidR="00C02A41" w:rsidRPr="00485123" w:rsidRDefault="00C02A41" w:rsidP="00FB19A1">
      <w:pPr>
        <w:pStyle w:val="BodyTextIndent2"/>
        <w:numPr>
          <w:ilvl w:val="0"/>
          <w:numId w:val="9"/>
        </w:numPr>
        <w:spacing w:line="240" w:lineRule="exact"/>
      </w:pPr>
      <w:r w:rsidRPr="00485123">
        <w:t>CART</w:t>
      </w:r>
      <w:r w:rsidR="00FB19A1" w:rsidRPr="00485123">
        <w:t xml:space="preserve"> – Decision Tree</w:t>
      </w:r>
    </w:p>
    <w:p w14:paraId="28588650" w14:textId="21BC226F" w:rsidR="00C02A41" w:rsidRPr="00485123" w:rsidRDefault="00C02A41" w:rsidP="00FB19A1">
      <w:pPr>
        <w:pStyle w:val="BodyTextIndent2"/>
        <w:numPr>
          <w:ilvl w:val="0"/>
          <w:numId w:val="9"/>
        </w:numPr>
        <w:spacing w:line="240" w:lineRule="exact"/>
      </w:pPr>
      <w:r w:rsidRPr="00485123">
        <w:t>SVM</w:t>
      </w:r>
      <w:r w:rsidR="00FB19A1" w:rsidRPr="00485123">
        <w:t xml:space="preserve"> – Support Vector Machine</w:t>
      </w:r>
    </w:p>
    <w:p w14:paraId="4981D14B" w14:textId="77777777" w:rsidR="0081233B" w:rsidRPr="00485123" w:rsidRDefault="0081233B" w:rsidP="0081233B">
      <w:pPr>
        <w:pStyle w:val="BodyTextIndent2"/>
        <w:spacing w:line="240" w:lineRule="exact"/>
        <w:ind w:left="360" w:firstLine="0"/>
      </w:pPr>
    </w:p>
    <w:p w14:paraId="29FA9A69" w14:textId="77777777" w:rsidR="00A34520" w:rsidRPr="00485123" w:rsidRDefault="00A34520" w:rsidP="00A34520">
      <w:pPr>
        <w:pStyle w:val="Els-reference-head"/>
        <w:spacing w:before="240" w:after="240" w:line="240" w:lineRule="exact"/>
        <w:rPr>
          <w:lang w:val="en-IE"/>
        </w:rPr>
      </w:pPr>
      <w:r w:rsidRPr="00485123">
        <w:rPr>
          <w:lang w:val="en-IE"/>
        </w:rPr>
        <w:t>References</w:t>
      </w:r>
    </w:p>
    <w:sdt>
      <w:sdtPr>
        <w:id w:val="-573587230"/>
        <w:bibliography/>
      </w:sdtPr>
      <w:sdtEndPr/>
      <w:sdtContent>
        <w:sdt>
          <w:sdtPr>
            <w:id w:val="680020353"/>
            <w:bibliography/>
          </w:sdtPr>
          <w:sdtEndPr/>
          <w:sdtContent>
            <w:sdt>
              <w:sdtPr>
                <w:id w:val="424000804"/>
                <w:bibliography/>
              </w:sdtPr>
              <w:sdtEndPr/>
              <w:sdtContent>
                <w:p w14:paraId="7D035374" w14:textId="156D681B" w:rsidR="002801C6" w:rsidRPr="00485123" w:rsidRDefault="002801C6" w:rsidP="002801C6">
                  <w:pPr>
                    <w:pStyle w:val="Bibliography"/>
                    <w:rPr>
                      <w:noProof/>
                      <w:sz w:val="24"/>
                      <w:szCs w:val="24"/>
                    </w:rPr>
                  </w:pPr>
                  <w:r w:rsidRPr="00485123">
                    <w:fldChar w:fldCharType="begin"/>
                  </w:r>
                  <w:r w:rsidRPr="00485123">
                    <w:instrText xml:space="preserve"> BIBLIOGRAPHY </w:instrText>
                  </w:r>
                  <w:r w:rsidRPr="00485123">
                    <w:fldChar w:fldCharType="separate"/>
                  </w:r>
                  <w:r w:rsidRPr="00485123">
                    <w:rPr>
                      <w:noProof/>
                    </w:rPr>
                    <w:t xml:space="preserve">Finkelstein, A. et al., 2014. </w:t>
                  </w:r>
                  <w:r w:rsidRPr="00485123">
                    <w:rPr>
                      <w:i/>
                      <w:iCs/>
                      <w:noProof/>
                    </w:rPr>
                    <w:t xml:space="preserve">App Store Analysis: Mining App Stores for Relationships between Customer, Business and Technical Characteristics , </w:t>
                  </w:r>
                  <w:r w:rsidRPr="00485123">
                    <w:rPr>
                      <w:noProof/>
                    </w:rPr>
                    <w:t>London: University College London.</w:t>
                  </w:r>
                </w:p>
                <w:p w14:paraId="03A59749" w14:textId="77777777" w:rsidR="002801C6" w:rsidRPr="00485123" w:rsidRDefault="002801C6" w:rsidP="002801C6">
                  <w:pPr>
                    <w:pStyle w:val="Bibliography"/>
                    <w:rPr>
                      <w:noProof/>
                    </w:rPr>
                  </w:pPr>
                  <w:r w:rsidRPr="00485123">
                    <w:rPr>
                      <w:noProof/>
                    </w:rPr>
                    <w:t xml:space="preserve">Harman, M., Jia, Y. &amp; Zhang, Y., 2012. </w:t>
                  </w:r>
                  <w:r w:rsidRPr="00485123">
                    <w:rPr>
                      <w:i/>
                      <w:iCs/>
                      <w:noProof/>
                    </w:rPr>
                    <w:t xml:space="preserve">App Store Mining and Analysis: MSR for App Stores, </w:t>
                  </w:r>
                  <w:r w:rsidRPr="00485123">
                    <w:rPr>
                      <w:noProof/>
                    </w:rPr>
                    <w:t>London: University College London.</w:t>
                  </w:r>
                </w:p>
                <w:p w14:paraId="02A96EAA" w14:textId="77777777" w:rsidR="002801C6" w:rsidRPr="00485123" w:rsidRDefault="002801C6" w:rsidP="002801C6">
                  <w:pPr>
                    <w:pStyle w:val="Bibliography"/>
                    <w:rPr>
                      <w:noProof/>
                    </w:rPr>
                  </w:pPr>
                  <w:r w:rsidRPr="00485123">
                    <w:rPr>
                      <w:noProof/>
                    </w:rPr>
                    <w:t xml:space="preserve">Lee, G. &amp; Raghu, T. S., 2014. </w:t>
                  </w:r>
                  <w:r w:rsidRPr="00485123">
                    <w:rPr>
                      <w:i/>
                      <w:iCs/>
                      <w:noProof/>
                    </w:rPr>
                    <w:t xml:space="preserve">Determinants of Mobile Apps Success: Evidence from App Store Market, </w:t>
                  </w:r>
                  <w:r w:rsidRPr="00485123">
                    <w:rPr>
                      <w:noProof/>
                    </w:rPr>
                    <w:t>Tempe, Arizona: Arizona State University.</w:t>
                  </w:r>
                </w:p>
                <w:p w14:paraId="39072A81" w14:textId="77777777" w:rsidR="002801C6" w:rsidRPr="00485123" w:rsidRDefault="002801C6" w:rsidP="002801C6">
                  <w:pPr>
                    <w:pStyle w:val="Bibliography"/>
                    <w:rPr>
                      <w:noProof/>
                    </w:rPr>
                  </w:pPr>
                  <w:r w:rsidRPr="00485123">
                    <w:rPr>
                      <w:noProof/>
                    </w:rPr>
                    <w:t xml:space="preserve">Sarro, F., Harman, M., Jia, Y. &amp; Zhang, Y., 2018. </w:t>
                  </w:r>
                  <w:r w:rsidRPr="00485123">
                    <w:rPr>
                      <w:i/>
                      <w:iCs/>
                      <w:noProof/>
                    </w:rPr>
                    <w:t xml:space="preserve">Customer Rating Reactions Can Be Predicted Purely Using App Features, </w:t>
                  </w:r>
                  <w:r w:rsidRPr="00485123">
                    <w:rPr>
                      <w:noProof/>
                    </w:rPr>
                    <w:t>London: University College London.</w:t>
                  </w:r>
                </w:p>
                <w:p w14:paraId="732D0D4A" w14:textId="0BC030E5" w:rsidR="00A34520" w:rsidRPr="00485123" w:rsidRDefault="002801C6" w:rsidP="00713393">
                  <w:r w:rsidRPr="00485123">
                    <w:rPr>
                      <w:b/>
                      <w:bCs/>
                      <w:noProof/>
                    </w:rPr>
                    <w:fldChar w:fldCharType="end"/>
                  </w:r>
                </w:p>
              </w:sdtContent>
            </w:sdt>
          </w:sdtContent>
        </w:sdt>
      </w:sdtContent>
    </w:sdt>
    <w:sectPr w:rsidR="00A34520" w:rsidRPr="00485123" w:rsidSect="00A34520">
      <w:headerReference w:type="even" r:id="rId9"/>
      <w:headerReference w:type="default" r:id="rId10"/>
      <w:headerReference w:type="first" r:id="rId11"/>
      <w:footnotePr>
        <w:numFmt w:val="chicago"/>
      </w:footnotePr>
      <w:pgSz w:w="10886" w:h="14855" w:code="161"/>
      <w:pgMar w:top="-1227" w:right="794" w:bottom="1253" w:left="737" w:header="907" w:footer="125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53C34" w14:textId="77777777" w:rsidR="00DD1E78" w:rsidRDefault="00DD1E78" w:rsidP="00A34520">
      <w:r>
        <w:separator/>
      </w:r>
    </w:p>
  </w:endnote>
  <w:endnote w:type="continuationSeparator" w:id="0">
    <w:p w14:paraId="0EC737D5" w14:textId="77777777" w:rsidR="00DD1E78" w:rsidRDefault="00DD1E78" w:rsidP="00A3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w:altName w:val="Arial"/>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1C3E1" w14:textId="77777777" w:rsidR="00DD1E78" w:rsidRDefault="00DD1E78" w:rsidP="00A34520">
      <w:r>
        <w:separator/>
      </w:r>
    </w:p>
  </w:footnote>
  <w:footnote w:type="continuationSeparator" w:id="0">
    <w:p w14:paraId="56E45FA3" w14:textId="77777777" w:rsidR="00DD1E78" w:rsidRDefault="00DD1E78" w:rsidP="00A34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90AF7" w14:textId="77777777" w:rsidR="00531B1B" w:rsidRDefault="00545538">
    <w:pPr>
      <w:pStyle w:val="Header"/>
      <w:tabs>
        <w:tab w:val="center" w:pos="4920"/>
      </w:tabs>
      <w:spacing w:line="200" w:lineRule="exact"/>
      <w:rPr>
        <w:i w:val="0"/>
        <w:iCs/>
      </w:rPr>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6</w:t>
    </w:r>
    <w:r>
      <w:rPr>
        <w:rStyle w:val="PageNumber"/>
        <w:i w:val="0"/>
      </w:rPr>
      <w:fldChar w:fldCharType="end"/>
    </w:r>
    <w:r>
      <w:tab/>
    </w:r>
    <w:r>
      <w:fldChar w:fldCharType="begin"/>
    </w:r>
    <w:r>
      <w:instrText xml:space="preserve"> MACROBUTTON NoMacro Author name </w:instrText>
    </w:r>
    <w:r>
      <w:fldChar w:fldCharType="end"/>
    </w:r>
    <w:r>
      <w:t xml:space="preserve">/ </w:t>
    </w:r>
    <w:r w:rsidRPr="005A32BC">
      <w:t>Procedia Computer Science</w:t>
    </w:r>
    <w:r>
      <w:t xml:space="preserve"> 00 (</w:t>
    </w:r>
    <w:r>
      <w:rPr>
        <w:rFonts w:hint="eastAsia"/>
        <w:lang w:eastAsia="zh-CN"/>
      </w:rPr>
      <w:t>201</w:t>
    </w:r>
    <w:r>
      <w:rPr>
        <w:lang w:eastAsia="zh-CN"/>
      </w:rPr>
      <w:t>4</w:t>
    </w:r>
    <w:r>
      <w:t>)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B1819" w14:textId="340710BE" w:rsidR="00531B1B" w:rsidRDefault="00545538" w:rsidP="000605AA">
    <w:pPr>
      <w:pStyle w:val="Header"/>
      <w:tabs>
        <w:tab w:val="clear" w:pos="9356"/>
        <w:tab w:val="center" w:pos="4920"/>
        <w:tab w:val="right" w:pos="9214"/>
      </w:tabs>
      <w:jc w:val="right"/>
    </w:pPr>
    <w:r>
      <w:tab/>
    </w:r>
    <w:r w:rsidR="00C61C57">
      <w:t>Shannen Dowling</w:t>
    </w:r>
    <w:r>
      <w:t xml:space="preserve">/ </w:t>
    </w:r>
    <w:r w:rsidR="00C61C57">
      <w:t>Big Data</w:t>
    </w:r>
    <w:r w:rsidR="00272037">
      <w:t xml:space="preserve"> Continual Assessment </w:t>
    </w:r>
    <w:r>
      <w:t>(</w:t>
    </w:r>
    <w:r>
      <w:rPr>
        <w:rFonts w:hint="eastAsia"/>
      </w:rPr>
      <w:t>20</w:t>
    </w:r>
    <w:r>
      <w:rPr>
        <w:rFonts w:hint="eastAsia"/>
        <w:lang w:eastAsia="zh-CN"/>
      </w:rPr>
      <w:t>1</w:t>
    </w:r>
    <w:r w:rsidR="00C61C57">
      <w:rPr>
        <w:lang w:eastAsia="zh-CN"/>
      </w:rPr>
      <w:t>9</w:t>
    </w:r>
    <w:r w:rsidR="00272037">
      <w:t>)</w:t>
    </w:r>
    <w:r>
      <w:tab/>
    </w:r>
    <w:r>
      <w:rPr>
        <w:rStyle w:val="PageNumber"/>
        <w:i w:val="0"/>
      </w:rPr>
      <w:fldChar w:fldCharType="begin"/>
    </w:r>
    <w:r w:rsidRPr="00272037">
      <w:rPr>
        <w:rStyle w:val="PageNumber"/>
        <w:i w:val="0"/>
      </w:rPr>
      <w:instrText xml:space="preserve"> PAGE </w:instrText>
    </w:r>
    <w:r>
      <w:rPr>
        <w:rStyle w:val="PageNumber"/>
        <w:i w:val="0"/>
      </w:rPr>
      <w:fldChar w:fldCharType="separate"/>
    </w:r>
    <w:r w:rsidR="00CE40E8">
      <w:rPr>
        <w:rStyle w:val="PageNumber"/>
        <w:i w:val="0"/>
      </w:rPr>
      <w:t>4</w:t>
    </w:r>
    <w:r>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55" w:type="dxa"/>
      <w:tblInd w:w="108" w:type="dxa"/>
      <w:tblLayout w:type="fixed"/>
      <w:tblLook w:val="0000" w:firstRow="0" w:lastRow="0" w:firstColumn="0" w:lastColumn="0" w:noHBand="0" w:noVBand="0"/>
    </w:tblPr>
    <w:tblGrid>
      <w:gridCol w:w="1265"/>
      <w:gridCol w:w="5695"/>
      <w:gridCol w:w="5695"/>
    </w:tblGrid>
    <w:tr w:rsidR="00A34520" w14:paraId="111600E1" w14:textId="77777777" w:rsidTr="00A34520">
      <w:trPr>
        <w:trHeight w:val="1868"/>
      </w:trPr>
      <w:tc>
        <w:tcPr>
          <w:tcW w:w="1265" w:type="dxa"/>
        </w:tcPr>
        <w:p w14:paraId="21E187E3" w14:textId="77777777" w:rsidR="00A34520" w:rsidRDefault="00A34520" w:rsidP="00A34520">
          <w:pPr>
            <w:pStyle w:val="Header"/>
            <w:rPr>
              <w:sz w:val="10"/>
            </w:rPr>
          </w:pPr>
        </w:p>
      </w:tc>
      <w:tc>
        <w:tcPr>
          <w:tcW w:w="5695" w:type="dxa"/>
        </w:tcPr>
        <w:p w14:paraId="6426DA64" w14:textId="77777777" w:rsidR="00A34520" w:rsidRDefault="00A34520" w:rsidP="00A34520">
          <w:pPr>
            <w:pStyle w:val="Header"/>
            <w:tabs>
              <w:tab w:val="left" w:pos="1932"/>
              <w:tab w:val="left" w:pos="2148"/>
            </w:tabs>
            <w:spacing w:before="80" w:beforeAutospacing="0" w:after="0" w:line="240" w:lineRule="auto"/>
            <w:ind w:left="-125" w:firstLine="3"/>
            <w:rPr>
              <w:i w:val="0"/>
              <w:iCs/>
            </w:rPr>
          </w:pPr>
        </w:p>
      </w:tc>
      <w:tc>
        <w:tcPr>
          <w:tcW w:w="5695" w:type="dxa"/>
        </w:tcPr>
        <w:p w14:paraId="419520BE" w14:textId="77777777" w:rsidR="00A34520" w:rsidRPr="002B679C" w:rsidRDefault="00A34520" w:rsidP="00A34520">
          <w:pPr>
            <w:pStyle w:val="Header"/>
            <w:spacing w:before="0" w:beforeAutospacing="0" w:after="0" w:line="200" w:lineRule="exact"/>
            <w:jc w:val="center"/>
            <w:rPr>
              <w:i w:val="0"/>
              <w:iCs/>
              <w:szCs w:val="16"/>
            </w:rPr>
          </w:pPr>
        </w:p>
      </w:tc>
    </w:tr>
  </w:tbl>
  <w:p w14:paraId="142C61C7" w14:textId="77777777" w:rsidR="00531B1B" w:rsidRDefault="00D845E6">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78C"/>
    <w:multiLevelType w:val="hybridMultilevel"/>
    <w:tmpl w:val="4218EF80"/>
    <w:lvl w:ilvl="0" w:tplc="07D83AF6">
      <w:numFmt w:val="bullet"/>
      <w:lvlText w:val=""/>
      <w:lvlJc w:val="left"/>
      <w:pPr>
        <w:ind w:left="598" w:hanging="360"/>
      </w:pPr>
      <w:rPr>
        <w:rFonts w:ascii="Symbol" w:eastAsia="SimSun" w:hAnsi="Symbol" w:cs="Times New Roman" w:hint="default"/>
      </w:rPr>
    </w:lvl>
    <w:lvl w:ilvl="1" w:tplc="18090003" w:tentative="1">
      <w:start w:val="1"/>
      <w:numFmt w:val="bullet"/>
      <w:lvlText w:val="o"/>
      <w:lvlJc w:val="left"/>
      <w:pPr>
        <w:ind w:left="1318" w:hanging="360"/>
      </w:pPr>
      <w:rPr>
        <w:rFonts w:ascii="Courier New" w:hAnsi="Courier New" w:cs="Courier New" w:hint="default"/>
      </w:rPr>
    </w:lvl>
    <w:lvl w:ilvl="2" w:tplc="18090005" w:tentative="1">
      <w:start w:val="1"/>
      <w:numFmt w:val="bullet"/>
      <w:lvlText w:val=""/>
      <w:lvlJc w:val="left"/>
      <w:pPr>
        <w:ind w:left="2038" w:hanging="360"/>
      </w:pPr>
      <w:rPr>
        <w:rFonts w:ascii="Wingdings" w:hAnsi="Wingdings" w:hint="default"/>
      </w:rPr>
    </w:lvl>
    <w:lvl w:ilvl="3" w:tplc="18090001" w:tentative="1">
      <w:start w:val="1"/>
      <w:numFmt w:val="bullet"/>
      <w:lvlText w:val=""/>
      <w:lvlJc w:val="left"/>
      <w:pPr>
        <w:ind w:left="2758" w:hanging="360"/>
      </w:pPr>
      <w:rPr>
        <w:rFonts w:ascii="Symbol" w:hAnsi="Symbol" w:hint="default"/>
      </w:rPr>
    </w:lvl>
    <w:lvl w:ilvl="4" w:tplc="18090003" w:tentative="1">
      <w:start w:val="1"/>
      <w:numFmt w:val="bullet"/>
      <w:lvlText w:val="o"/>
      <w:lvlJc w:val="left"/>
      <w:pPr>
        <w:ind w:left="3478" w:hanging="360"/>
      </w:pPr>
      <w:rPr>
        <w:rFonts w:ascii="Courier New" w:hAnsi="Courier New" w:cs="Courier New" w:hint="default"/>
      </w:rPr>
    </w:lvl>
    <w:lvl w:ilvl="5" w:tplc="18090005" w:tentative="1">
      <w:start w:val="1"/>
      <w:numFmt w:val="bullet"/>
      <w:lvlText w:val=""/>
      <w:lvlJc w:val="left"/>
      <w:pPr>
        <w:ind w:left="4198" w:hanging="360"/>
      </w:pPr>
      <w:rPr>
        <w:rFonts w:ascii="Wingdings" w:hAnsi="Wingdings" w:hint="default"/>
      </w:rPr>
    </w:lvl>
    <w:lvl w:ilvl="6" w:tplc="18090001" w:tentative="1">
      <w:start w:val="1"/>
      <w:numFmt w:val="bullet"/>
      <w:lvlText w:val=""/>
      <w:lvlJc w:val="left"/>
      <w:pPr>
        <w:ind w:left="4918" w:hanging="360"/>
      </w:pPr>
      <w:rPr>
        <w:rFonts w:ascii="Symbol" w:hAnsi="Symbol" w:hint="default"/>
      </w:rPr>
    </w:lvl>
    <w:lvl w:ilvl="7" w:tplc="18090003" w:tentative="1">
      <w:start w:val="1"/>
      <w:numFmt w:val="bullet"/>
      <w:lvlText w:val="o"/>
      <w:lvlJc w:val="left"/>
      <w:pPr>
        <w:ind w:left="5638" w:hanging="360"/>
      </w:pPr>
      <w:rPr>
        <w:rFonts w:ascii="Courier New" w:hAnsi="Courier New" w:cs="Courier New" w:hint="default"/>
      </w:rPr>
    </w:lvl>
    <w:lvl w:ilvl="8" w:tplc="18090005" w:tentative="1">
      <w:start w:val="1"/>
      <w:numFmt w:val="bullet"/>
      <w:lvlText w:val=""/>
      <w:lvlJc w:val="left"/>
      <w:pPr>
        <w:ind w:left="6358" w:hanging="360"/>
      </w:pPr>
      <w:rPr>
        <w:rFonts w:ascii="Wingdings" w:hAnsi="Wingdings" w:hint="default"/>
      </w:rPr>
    </w:lvl>
  </w:abstractNum>
  <w:abstractNum w:abstractNumId="1"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2"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7" w15:restartNumberingAfterBreak="0">
    <w:nsid w:val="7AE33026"/>
    <w:multiLevelType w:val="hybridMultilevel"/>
    <w:tmpl w:val="DFB238FA"/>
    <w:lvl w:ilvl="0" w:tplc="07D83AF6">
      <w:numFmt w:val="bullet"/>
      <w:lvlText w:val=""/>
      <w:lvlJc w:val="left"/>
      <w:pPr>
        <w:ind w:left="360" w:hanging="360"/>
      </w:pPr>
      <w:rPr>
        <w:rFonts w:ascii="Symbol" w:eastAsia="SimSun" w:hAnsi="Symbol" w:cs="Times New Roman" w:hint="default"/>
      </w:rPr>
    </w:lvl>
    <w:lvl w:ilvl="1" w:tplc="18090003" w:tentative="1">
      <w:start w:val="1"/>
      <w:numFmt w:val="bullet"/>
      <w:lvlText w:val="o"/>
      <w:lvlJc w:val="left"/>
      <w:pPr>
        <w:ind w:left="1202" w:hanging="360"/>
      </w:pPr>
      <w:rPr>
        <w:rFonts w:ascii="Courier New" w:hAnsi="Courier New" w:cs="Courier New" w:hint="default"/>
      </w:rPr>
    </w:lvl>
    <w:lvl w:ilvl="2" w:tplc="18090005" w:tentative="1">
      <w:start w:val="1"/>
      <w:numFmt w:val="bullet"/>
      <w:lvlText w:val=""/>
      <w:lvlJc w:val="left"/>
      <w:pPr>
        <w:ind w:left="1922" w:hanging="360"/>
      </w:pPr>
      <w:rPr>
        <w:rFonts w:ascii="Wingdings" w:hAnsi="Wingdings" w:hint="default"/>
      </w:rPr>
    </w:lvl>
    <w:lvl w:ilvl="3" w:tplc="18090001" w:tentative="1">
      <w:start w:val="1"/>
      <w:numFmt w:val="bullet"/>
      <w:lvlText w:val=""/>
      <w:lvlJc w:val="left"/>
      <w:pPr>
        <w:ind w:left="2642" w:hanging="360"/>
      </w:pPr>
      <w:rPr>
        <w:rFonts w:ascii="Symbol" w:hAnsi="Symbol" w:hint="default"/>
      </w:rPr>
    </w:lvl>
    <w:lvl w:ilvl="4" w:tplc="18090003" w:tentative="1">
      <w:start w:val="1"/>
      <w:numFmt w:val="bullet"/>
      <w:lvlText w:val="o"/>
      <w:lvlJc w:val="left"/>
      <w:pPr>
        <w:ind w:left="3362" w:hanging="360"/>
      </w:pPr>
      <w:rPr>
        <w:rFonts w:ascii="Courier New" w:hAnsi="Courier New" w:cs="Courier New" w:hint="default"/>
      </w:rPr>
    </w:lvl>
    <w:lvl w:ilvl="5" w:tplc="18090005" w:tentative="1">
      <w:start w:val="1"/>
      <w:numFmt w:val="bullet"/>
      <w:lvlText w:val=""/>
      <w:lvlJc w:val="left"/>
      <w:pPr>
        <w:ind w:left="4082" w:hanging="360"/>
      </w:pPr>
      <w:rPr>
        <w:rFonts w:ascii="Wingdings" w:hAnsi="Wingdings" w:hint="default"/>
      </w:rPr>
    </w:lvl>
    <w:lvl w:ilvl="6" w:tplc="18090001" w:tentative="1">
      <w:start w:val="1"/>
      <w:numFmt w:val="bullet"/>
      <w:lvlText w:val=""/>
      <w:lvlJc w:val="left"/>
      <w:pPr>
        <w:ind w:left="4802" w:hanging="360"/>
      </w:pPr>
      <w:rPr>
        <w:rFonts w:ascii="Symbol" w:hAnsi="Symbol" w:hint="default"/>
      </w:rPr>
    </w:lvl>
    <w:lvl w:ilvl="7" w:tplc="18090003" w:tentative="1">
      <w:start w:val="1"/>
      <w:numFmt w:val="bullet"/>
      <w:lvlText w:val="o"/>
      <w:lvlJc w:val="left"/>
      <w:pPr>
        <w:ind w:left="5522" w:hanging="360"/>
      </w:pPr>
      <w:rPr>
        <w:rFonts w:ascii="Courier New" w:hAnsi="Courier New" w:cs="Courier New" w:hint="default"/>
      </w:rPr>
    </w:lvl>
    <w:lvl w:ilvl="8" w:tplc="18090005" w:tentative="1">
      <w:start w:val="1"/>
      <w:numFmt w:val="bullet"/>
      <w:lvlText w:val=""/>
      <w:lvlJc w:val="left"/>
      <w:pPr>
        <w:ind w:left="6242" w:hanging="360"/>
      </w:pPr>
      <w:rPr>
        <w:rFonts w:ascii="Wingdings" w:hAnsi="Wingdings" w:hint="default"/>
      </w:rPr>
    </w:lvl>
  </w:abstractNum>
  <w:abstractNum w:abstractNumId="8" w15:restartNumberingAfterBreak="0">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20"/>
    <w:rsid w:val="00001A9E"/>
    <w:rsid w:val="00003A55"/>
    <w:rsid w:val="0000449F"/>
    <w:rsid w:val="0001287F"/>
    <w:rsid w:val="000141D2"/>
    <w:rsid w:val="0001599E"/>
    <w:rsid w:val="00020F7B"/>
    <w:rsid w:val="00023077"/>
    <w:rsid w:val="00023159"/>
    <w:rsid w:val="000268CB"/>
    <w:rsid w:val="00040FBF"/>
    <w:rsid w:val="00082582"/>
    <w:rsid w:val="000A0820"/>
    <w:rsid w:val="000A5BB0"/>
    <w:rsid w:val="000B37DF"/>
    <w:rsid w:val="000C4BAF"/>
    <w:rsid w:val="000C50E8"/>
    <w:rsid w:val="000C7D2E"/>
    <w:rsid w:val="00106E00"/>
    <w:rsid w:val="00107166"/>
    <w:rsid w:val="001101CB"/>
    <w:rsid w:val="00120468"/>
    <w:rsid w:val="001223D3"/>
    <w:rsid w:val="00122F50"/>
    <w:rsid w:val="0013382F"/>
    <w:rsid w:val="00144609"/>
    <w:rsid w:val="00145F01"/>
    <w:rsid w:val="0014682C"/>
    <w:rsid w:val="0015051E"/>
    <w:rsid w:val="00152DF5"/>
    <w:rsid w:val="00160E79"/>
    <w:rsid w:val="00162342"/>
    <w:rsid w:val="00163276"/>
    <w:rsid w:val="00167943"/>
    <w:rsid w:val="00171FF5"/>
    <w:rsid w:val="0017294E"/>
    <w:rsid w:val="00175339"/>
    <w:rsid w:val="00175AF5"/>
    <w:rsid w:val="0017711E"/>
    <w:rsid w:val="001833B2"/>
    <w:rsid w:val="001977AF"/>
    <w:rsid w:val="001B56A0"/>
    <w:rsid w:val="001B7BFC"/>
    <w:rsid w:val="001C5E90"/>
    <w:rsid w:val="001E0FE2"/>
    <w:rsid w:val="001E1A3F"/>
    <w:rsid w:val="001E7FD9"/>
    <w:rsid w:val="001F35EE"/>
    <w:rsid w:val="002206C2"/>
    <w:rsid w:val="00234443"/>
    <w:rsid w:val="00236DFB"/>
    <w:rsid w:val="0024140F"/>
    <w:rsid w:val="00244566"/>
    <w:rsid w:val="0025253F"/>
    <w:rsid w:val="00267909"/>
    <w:rsid w:val="00272037"/>
    <w:rsid w:val="00272C0B"/>
    <w:rsid w:val="002801C6"/>
    <w:rsid w:val="00280C3F"/>
    <w:rsid w:val="00281AEF"/>
    <w:rsid w:val="0028741F"/>
    <w:rsid w:val="002A2BB3"/>
    <w:rsid w:val="002A4EFF"/>
    <w:rsid w:val="002A63C3"/>
    <w:rsid w:val="002B3D58"/>
    <w:rsid w:val="002B57F3"/>
    <w:rsid w:val="002D2650"/>
    <w:rsid w:val="002D3963"/>
    <w:rsid w:val="002E39DA"/>
    <w:rsid w:val="00301B90"/>
    <w:rsid w:val="00302191"/>
    <w:rsid w:val="00323033"/>
    <w:rsid w:val="003252C5"/>
    <w:rsid w:val="00340D28"/>
    <w:rsid w:val="003455CD"/>
    <w:rsid w:val="0036239F"/>
    <w:rsid w:val="00365E93"/>
    <w:rsid w:val="003916A2"/>
    <w:rsid w:val="00393C06"/>
    <w:rsid w:val="003A113B"/>
    <w:rsid w:val="003A34C6"/>
    <w:rsid w:val="003A5838"/>
    <w:rsid w:val="003B6B3A"/>
    <w:rsid w:val="003C43CB"/>
    <w:rsid w:val="003C446F"/>
    <w:rsid w:val="003E0D4C"/>
    <w:rsid w:val="003E10C1"/>
    <w:rsid w:val="003F23AE"/>
    <w:rsid w:val="00402B75"/>
    <w:rsid w:val="004047CD"/>
    <w:rsid w:val="00407E57"/>
    <w:rsid w:val="004105EF"/>
    <w:rsid w:val="004111E4"/>
    <w:rsid w:val="0041152A"/>
    <w:rsid w:val="00411A17"/>
    <w:rsid w:val="0043756D"/>
    <w:rsid w:val="00437FAE"/>
    <w:rsid w:val="00440647"/>
    <w:rsid w:val="00444F67"/>
    <w:rsid w:val="004564AA"/>
    <w:rsid w:val="0046252F"/>
    <w:rsid w:val="00463033"/>
    <w:rsid w:val="004712C6"/>
    <w:rsid w:val="00472291"/>
    <w:rsid w:val="004744EE"/>
    <w:rsid w:val="00480D05"/>
    <w:rsid w:val="004844D6"/>
    <w:rsid w:val="00485123"/>
    <w:rsid w:val="00487D74"/>
    <w:rsid w:val="00491970"/>
    <w:rsid w:val="004B26BE"/>
    <w:rsid w:val="004B68B1"/>
    <w:rsid w:val="004C6D79"/>
    <w:rsid w:val="004D11E0"/>
    <w:rsid w:val="004D738B"/>
    <w:rsid w:val="004E1F24"/>
    <w:rsid w:val="004F12E7"/>
    <w:rsid w:val="005016ED"/>
    <w:rsid w:val="0050785F"/>
    <w:rsid w:val="00525CDB"/>
    <w:rsid w:val="00530930"/>
    <w:rsid w:val="00531FC3"/>
    <w:rsid w:val="00532769"/>
    <w:rsid w:val="00533357"/>
    <w:rsid w:val="005442D6"/>
    <w:rsid w:val="00545538"/>
    <w:rsid w:val="00556015"/>
    <w:rsid w:val="00565910"/>
    <w:rsid w:val="00565F9B"/>
    <w:rsid w:val="00566588"/>
    <w:rsid w:val="0058418C"/>
    <w:rsid w:val="00585B71"/>
    <w:rsid w:val="005867E9"/>
    <w:rsid w:val="005A7E30"/>
    <w:rsid w:val="005B44FF"/>
    <w:rsid w:val="005E69F4"/>
    <w:rsid w:val="005F367F"/>
    <w:rsid w:val="005F68E9"/>
    <w:rsid w:val="005F6C6D"/>
    <w:rsid w:val="00612610"/>
    <w:rsid w:val="00612DD6"/>
    <w:rsid w:val="00631A23"/>
    <w:rsid w:val="006354DD"/>
    <w:rsid w:val="0067018E"/>
    <w:rsid w:val="00694B31"/>
    <w:rsid w:val="006962B4"/>
    <w:rsid w:val="006A6CE6"/>
    <w:rsid w:val="006A7708"/>
    <w:rsid w:val="006B65EC"/>
    <w:rsid w:val="006B72CE"/>
    <w:rsid w:val="006C0C9E"/>
    <w:rsid w:val="006C31D0"/>
    <w:rsid w:val="006D0CF7"/>
    <w:rsid w:val="006D4BDD"/>
    <w:rsid w:val="006E3668"/>
    <w:rsid w:val="006E41EC"/>
    <w:rsid w:val="006E77D1"/>
    <w:rsid w:val="006F4DFA"/>
    <w:rsid w:val="00702178"/>
    <w:rsid w:val="00704910"/>
    <w:rsid w:val="00711EB8"/>
    <w:rsid w:val="00713393"/>
    <w:rsid w:val="00715A21"/>
    <w:rsid w:val="00737D46"/>
    <w:rsid w:val="00742242"/>
    <w:rsid w:val="00743FB5"/>
    <w:rsid w:val="0076239E"/>
    <w:rsid w:val="00762B20"/>
    <w:rsid w:val="00762B70"/>
    <w:rsid w:val="00763BD1"/>
    <w:rsid w:val="007641AF"/>
    <w:rsid w:val="00774823"/>
    <w:rsid w:val="007772E6"/>
    <w:rsid w:val="0078318B"/>
    <w:rsid w:val="00785355"/>
    <w:rsid w:val="00795140"/>
    <w:rsid w:val="007A2807"/>
    <w:rsid w:val="007A628C"/>
    <w:rsid w:val="007B1293"/>
    <w:rsid w:val="007B1B56"/>
    <w:rsid w:val="007B3A80"/>
    <w:rsid w:val="007C535B"/>
    <w:rsid w:val="007D27F4"/>
    <w:rsid w:val="007D4FB6"/>
    <w:rsid w:val="007E1B68"/>
    <w:rsid w:val="007F7AC0"/>
    <w:rsid w:val="00802CCE"/>
    <w:rsid w:val="00803335"/>
    <w:rsid w:val="00811C6C"/>
    <w:rsid w:val="0081233B"/>
    <w:rsid w:val="00813172"/>
    <w:rsid w:val="00814249"/>
    <w:rsid w:val="008165C4"/>
    <w:rsid w:val="00816E34"/>
    <w:rsid w:val="00821A03"/>
    <w:rsid w:val="008240DF"/>
    <w:rsid w:val="00825FCF"/>
    <w:rsid w:val="00865A27"/>
    <w:rsid w:val="008735A6"/>
    <w:rsid w:val="008741CE"/>
    <w:rsid w:val="008979FF"/>
    <w:rsid w:val="008B3B0A"/>
    <w:rsid w:val="008C6B99"/>
    <w:rsid w:val="008C6D58"/>
    <w:rsid w:val="008D65DB"/>
    <w:rsid w:val="008F1058"/>
    <w:rsid w:val="008F2A65"/>
    <w:rsid w:val="009011F1"/>
    <w:rsid w:val="0090260B"/>
    <w:rsid w:val="00902BB1"/>
    <w:rsid w:val="00907EFB"/>
    <w:rsid w:val="00920DC3"/>
    <w:rsid w:val="009265F4"/>
    <w:rsid w:val="0093005E"/>
    <w:rsid w:val="00940692"/>
    <w:rsid w:val="009654C4"/>
    <w:rsid w:val="00967E03"/>
    <w:rsid w:val="00977BE1"/>
    <w:rsid w:val="00982CE7"/>
    <w:rsid w:val="009851FA"/>
    <w:rsid w:val="00985ACD"/>
    <w:rsid w:val="0099043A"/>
    <w:rsid w:val="009909AF"/>
    <w:rsid w:val="00995D35"/>
    <w:rsid w:val="009A6133"/>
    <w:rsid w:val="009C5CFB"/>
    <w:rsid w:val="009D72A3"/>
    <w:rsid w:val="009F018D"/>
    <w:rsid w:val="009F085A"/>
    <w:rsid w:val="009F11BC"/>
    <w:rsid w:val="00A00960"/>
    <w:rsid w:val="00A06793"/>
    <w:rsid w:val="00A06D12"/>
    <w:rsid w:val="00A20D94"/>
    <w:rsid w:val="00A22C7A"/>
    <w:rsid w:val="00A22F73"/>
    <w:rsid w:val="00A31F82"/>
    <w:rsid w:val="00A32126"/>
    <w:rsid w:val="00A34520"/>
    <w:rsid w:val="00A36C52"/>
    <w:rsid w:val="00A37481"/>
    <w:rsid w:val="00A468E2"/>
    <w:rsid w:val="00A61265"/>
    <w:rsid w:val="00A612B2"/>
    <w:rsid w:val="00A63529"/>
    <w:rsid w:val="00A6761E"/>
    <w:rsid w:val="00A6762B"/>
    <w:rsid w:val="00A72C20"/>
    <w:rsid w:val="00A74F35"/>
    <w:rsid w:val="00A7790B"/>
    <w:rsid w:val="00AB6FF3"/>
    <w:rsid w:val="00AC64D1"/>
    <w:rsid w:val="00AE0BCA"/>
    <w:rsid w:val="00AF375D"/>
    <w:rsid w:val="00AF400F"/>
    <w:rsid w:val="00AF6859"/>
    <w:rsid w:val="00B03288"/>
    <w:rsid w:val="00B03A87"/>
    <w:rsid w:val="00B13C86"/>
    <w:rsid w:val="00B20562"/>
    <w:rsid w:val="00B23189"/>
    <w:rsid w:val="00B25FBC"/>
    <w:rsid w:val="00B327BF"/>
    <w:rsid w:val="00B668DE"/>
    <w:rsid w:val="00B67D93"/>
    <w:rsid w:val="00B73948"/>
    <w:rsid w:val="00B77792"/>
    <w:rsid w:val="00B92368"/>
    <w:rsid w:val="00B93530"/>
    <w:rsid w:val="00B966BC"/>
    <w:rsid w:val="00BB0C4C"/>
    <w:rsid w:val="00BB3986"/>
    <w:rsid w:val="00BB456E"/>
    <w:rsid w:val="00BC1DB7"/>
    <w:rsid w:val="00BC6DB7"/>
    <w:rsid w:val="00BD3F96"/>
    <w:rsid w:val="00BF1DE8"/>
    <w:rsid w:val="00BF2F4A"/>
    <w:rsid w:val="00BF49AF"/>
    <w:rsid w:val="00BF4F83"/>
    <w:rsid w:val="00C00A03"/>
    <w:rsid w:val="00C02A41"/>
    <w:rsid w:val="00C17519"/>
    <w:rsid w:val="00C17FDE"/>
    <w:rsid w:val="00C362AD"/>
    <w:rsid w:val="00C409A0"/>
    <w:rsid w:val="00C441F9"/>
    <w:rsid w:val="00C4523D"/>
    <w:rsid w:val="00C46022"/>
    <w:rsid w:val="00C52D7E"/>
    <w:rsid w:val="00C5423C"/>
    <w:rsid w:val="00C61C57"/>
    <w:rsid w:val="00C63425"/>
    <w:rsid w:val="00C67679"/>
    <w:rsid w:val="00C82FA4"/>
    <w:rsid w:val="00C95995"/>
    <w:rsid w:val="00CB5DFC"/>
    <w:rsid w:val="00CB6848"/>
    <w:rsid w:val="00CB6FB3"/>
    <w:rsid w:val="00CC1BC1"/>
    <w:rsid w:val="00CC3B59"/>
    <w:rsid w:val="00CC733F"/>
    <w:rsid w:val="00CC7CF7"/>
    <w:rsid w:val="00CD0195"/>
    <w:rsid w:val="00CD5E07"/>
    <w:rsid w:val="00CE40E8"/>
    <w:rsid w:val="00CF7571"/>
    <w:rsid w:val="00D00393"/>
    <w:rsid w:val="00D01378"/>
    <w:rsid w:val="00D05D6B"/>
    <w:rsid w:val="00D07C7C"/>
    <w:rsid w:val="00D101F4"/>
    <w:rsid w:val="00D26DFE"/>
    <w:rsid w:val="00D33F41"/>
    <w:rsid w:val="00D40B7C"/>
    <w:rsid w:val="00D4358A"/>
    <w:rsid w:val="00D46718"/>
    <w:rsid w:val="00D50240"/>
    <w:rsid w:val="00D7241D"/>
    <w:rsid w:val="00D73535"/>
    <w:rsid w:val="00D735D9"/>
    <w:rsid w:val="00D81691"/>
    <w:rsid w:val="00D82EF3"/>
    <w:rsid w:val="00D845E6"/>
    <w:rsid w:val="00D9081D"/>
    <w:rsid w:val="00D90A2F"/>
    <w:rsid w:val="00D936BF"/>
    <w:rsid w:val="00D93EF6"/>
    <w:rsid w:val="00DA76FD"/>
    <w:rsid w:val="00DB72CA"/>
    <w:rsid w:val="00DD1E78"/>
    <w:rsid w:val="00DD4CA0"/>
    <w:rsid w:val="00DE7FD5"/>
    <w:rsid w:val="00DF482B"/>
    <w:rsid w:val="00E01FD2"/>
    <w:rsid w:val="00E040CD"/>
    <w:rsid w:val="00E05EFC"/>
    <w:rsid w:val="00E10A1A"/>
    <w:rsid w:val="00E13CD1"/>
    <w:rsid w:val="00E174DC"/>
    <w:rsid w:val="00E27A50"/>
    <w:rsid w:val="00E31847"/>
    <w:rsid w:val="00E32AF4"/>
    <w:rsid w:val="00E43CB2"/>
    <w:rsid w:val="00E51EE7"/>
    <w:rsid w:val="00E5202A"/>
    <w:rsid w:val="00E5575B"/>
    <w:rsid w:val="00E57CE4"/>
    <w:rsid w:val="00E71F21"/>
    <w:rsid w:val="00E87B24"/>
    <w:rsid w:val="00E948C2"/>
    <w:rsid w:val="00E97914"/>
    <w:rsid w:val="00EA25AF"/>
    <w:rsid w:val="00EA27A6"/>
    <w:rsid w:val="00EA3BB7"/>
    <w:rsid w:val="00EA5D7B"/>
    <w:rsid w:val="00ED159B"/>
    <w:rsid w:val="00ED27CA"/>
    <w:rsid w:val="00F0629C"/>
    <w:rsid w:val="00F067A8"/>
    <w:rsid w:val="00F0681C"/>
    <w:rsid w:val="00F13096"/>
    <w:rsid w:val="00F27FE9"/>
    <w:rsid w:val="00F7036A"/>
    <w:rsid w:val="00F72AFA"/>
    <w:rsid w:val="00F87201"/>
    <w:rsid w:val="00FA456B"/>
    <w:rsid w:val="00FB08B6"/>
    <w:rsid w:val="00FB1374"/>
    <w:rsid w:val="00FB19A1"/>
    <w:rsid w:val="00FC17DD"/>
    <w:rsid w:val="00FE1A16"/>
    <w:rsid w:val="00FF6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2EBA31"/>
  <w15:chartTrackingRefBased/>
  <w15:docId w15:val="{689CE911-5147-428F-B2A1-696C10DC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520"/>
    <w:pPr>
      <w:widowControl w:val="0"/>
      <w:spacing w:after="0" w:line="240" w:lineRule="auto"/>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A34520"/>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20"/>
    <w:rPr>
      <w:rFonts w:ascii="Times New Roman" w:eastAsia="SimSun" w:hAnsi="Times New Roman" w:cs="Times New Roman"/>
      <w:b/>
      <w:bCs/>
      <w:sz w:val="20"/>
      <w:szCs w:val="20"/>
      <w:lang w:val="en-GB"/>
    </w:rPr>
  </w:style>
  <w:style w:type="paragraph" w:customStyle="1" w:styleId="Els-1storder-head">
    <w:name w:val="Els-1storder-head"/>
    <w:next w:val="Els-body-text"/>
    <w:rsid w:val="00A34520"/>
    <w:pPr>
      <w:keepNext/>
      <w:numPr>
        <w:numId w:val="4"/>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A34520"/>
    <w:pPr>
      <w:keepNext/>
      <w:numPr>
        <w:ilvl w:val="1"/>
        <w:numId w:val="4"/>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A34520"/>
    <w:pPr>
      <w:keepNext/>
      <w:numPr>
        <w:ilvl w:val="2"/>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A34520"/>
    <w:pPr>
      <w:keepNext/>
      <w:numPr>
        <w:ilvl w:val="3"/>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A34520"/>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A34520"/>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Normal"/>
    <w:rsid w:val="00A34520"/>
    <w:pPr>
      <w:keepNext/>
      <w:spacing w:before="480" w:after="240" w:line="220" w:lineRule="exact"/>
    </w:pPr>
    <w:rPr>
      <w:rFonts w:ascii="Times New Roman" w:eastAsia="SimSun" w:hAnsi="Times New Roman" w:cs="Times New Roman"/>
      <w:b/>
      <w:sz w:val="20"/>
      <w:szCs w:val="20"/>
      <w:lang w:val="en-US"/>
    </w:rPr>
  </w:style>
  <w:style w:type="paragraph" w:customStyle="1" w:styleId="Els-Affiliation">
    <w:name w:val="Els-Affiliation"/>
    <w:next w:val="Els-Abstract-head"/>
    <w:rsid w:val="00A34520"/>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Normal"/>
    <w:rsid w:val="00A34520"/>
    <w:pPr>
      <w:numPr>
        <w:numId w:val="1"/>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Normal"/>
    <w:rsid w:val="00A34520"/>
    <w:pPr>
      <w:numPr>
        <w:ilvl w:val="1"/>
        <w:numId w:val="2"/>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Normal"/>
    <w:rsid w:val="00A34520"/>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A34520"/>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A34520"/>
    <w:pPr>
      <w:numPr>
        <w:numId w:val="3"/>
      </w:numPr>
      <w:tabs>
        <w:tab w:val="left" w:pos="240"/>
      </w:tabs>
      <w:jc w:val="left"/>
    </w:pPr>
  </w:style>
  <w:style w:type="paragraph" w:customStyle="1" w:styleId="Els-caption">
    <w:name w:val="Els-caption"/>
    <w:rsid w:val="00A34520"/>
    <w:pPr>
      <w:keepLines/>
      <w:spacing w:before="200" w:after="240" w:line="200" w:lineRule="exact"/>
    </w:pPr>
    <w:rPr>
      <w:rFonts w:ascii="Times New Roman" w:eastAsia="SimSun" w:hAnsi="Times New Roman" w:cs="Times New Roman"/>
      <w:sz w:val="16"/>
      <w:szCs w:val="20"/>
      <w:lang w:val="en-US"/>
    </w:rPr>
  </w:style>
  <w:style w:type="paragraph" w:customStyle="1" w:styleId="Els-equation">
    <w:name w:val="Els-equation"/>
    <w:next w:val="Normal"/>
    <w:rsid w:val="00A34520"/>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A34520"/>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keywords">
    <w:name w:val="Els-keywords"/>
    <w:next w:val="Normal"/>
    <w:rsid w:val="00A34520"/>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reference-head">
    <w:name w:val="Els-reference-head"/>
    <w:next w:val="Normal"/>
    <w:rsid w:val="00A34520"/>
    <w:pPr>
      <w:keepNext/>
      <w:spacing w:before="480" w:after="200" w:line="220" w:lineRule="exact"/>
    </w:pPr>
    <w:rPr>
      <w:rFonts w:ascii="Times New Roman" w:eastAsia="SimSun" w:hAnsi="Times New Roman" w:cs="Times New Roman"/>
      <w:b/>
      <w:sz w:val="20"/>
      <w:szCs w:val="20"/>
      <w:lang w:val="en-US"/>
    </w:rPr>
  </w:style>
  <w:style w:type="paragraph" w:customStyle="1" w:styleId="Els-table-text">
    <w:name w:val="Els-table-text"/>
    <w:rsid w:val="00A34520"/>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A34520"/>
    <w:pPr>
      <w:suppressAutoHyphens/>
      <w:spacing w:after="240" w:line="400" w:lineRule="exact"/>
      <w:jc w:val="center"/>
    </w:pPr>
    <w:rPr>
      <w:rFonts w:ascii="Times New Roman" w:eastAsia="SimSun" w:hAnsi="Times New Roman" w:cs="Times New Roman"/>
      <w:sz w:val="34"/>
      <w:szCs w:val="20"/>
      <w:lang w:val="en-US"/>
    </w:rPr>
  </w:style>
  <w:style w:type="paragraph" w:styleId="Header">
    <w:name w:val="header"/>
    <w:link w:val="HeaderChar"/>
    <w:semiHidden/>
    <w:rsid w:val="00A34520"/>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A34520"/>
    <w:rPr>
      <w:rFonts w:ascii="Times New Roman" w:eastAsia="SimSun" w:hAnsi="Times New Roman" w:cs="Times New Roman"/>
      <w:i/>
      <w:noProof/>
      <w:sz w:val="16"/>
      <w:szCs w:val="20"/>
      <w:lang w:val="en-US"/>
    </w:rPr>
  </w:style>
  <w:style w:type="paragraph" w:styleId="Footer">
    <w:name w:val="footer"/>
    <w:basedOn w:val="Header"/>
    <w:link w:val="FooterChar"/>
    <w:semiHidden/>
    <w:rsid w:val="00A34520"/>
    <w:pPr>
      <w:tabs>
        <w:tab w:val="right" w:pos="10080"/>
      </w:tabs>
    </w:pPr>
    <w:rPr>
      <w:i w:val="0"/>
    </w:rPr>
  </w:style>
  <w:style w:type="character" w:customStyle="1" w:styleId="FooterChar">
    <w:name w:val="Footer Char"/>
    <w:basedOn w:val="DefaultParagraphFont"/>
    <w:link w:val="Footer"/>
    <w:semiHidden/>
    <w:rsid w:val="00A34520"/>
    <w:rPr>
      <w:rFonts w:ascii="Times New Roman" w:eastAsia="SimSun" w:hAnsi="Times New Roman" w:cs="Times New Roman"/>
      <w:noProof/>
      <w:sz w:val="16"/>
      <w:szCs w:val="20"/>
      <w:lang w:val="en-US"/>
    </w:rPr>
  </w:style>
  <w:style w:type="character" w:styleId="FootnoteReference">
    <w:name w:val="footnote reference"/>
    <w:semiHidden/>
    <w:rsid w:val="00A34520"/>
    <w:rPr>
      <w:vertAlign w:val="superscript"/>
    </w:rPr>
  </w:style>
  <w:style w:type="paragraph" w:styleId="FootnoteText">
    <w:name w:val="footnote text"/>
    <w:basedOn w:val="Normal"/>
    <w:link w:val="FootnoteTextChar"/>
    <w:semiHidden/>
    <w:rsid w:val="00A34520"/>
    <w:rPr>
      <w:rFonts w:ascii="Univers" w:hAnsi="Univers"/>
    </w:rPr>
  </w:style>
  <w:style w:type="character" w:customStyle="1" w:styleId="FootnoteTextChar">
    <w:name w:val="Footnote Text Char"/>
    <w:basedOn w:val="DefaultParagraphFont"/>
    <w:link w:val="FootnoteText"/>
    <w:semiHidden/>
    <w:rsid w:val="00A34520"/>
    <w:rPr>
      <w:rFonts w:ascii="Univers" w:eastAsia="SimSun" w:hAnsi="Univers" w:cs="Times New Roman"/>
      <w:sz w:val="20"/>
      <w:szCs w:val="20"/>
      <w:lang w:val="en-GB"/>
    </w:rPr>
  </w:style>
  <w:style w:type="character" w:styleId="Hyperlink">
    <w:name w:val="Hyperlink"/>
    <w:semiHidden/>
    <w:rsid w:val="00A34520"/>
    <w:rPr>
      <w:color w:val="auto"/>
      <w:sz w:val="16"/>
      <w:u w:val="none"/>
    </w:rPr>
  </w:style>
  <w:style w:type="character" w:styleId="PageNumber">
    <w:name w:val="page number"/>
    <w:semiHidden/>
    <w:rsid w:val="00A34520"/>
    <w:rPr>
      <w:sz w:val="16"/>
    </w:rPr>
  </w:style>
  <w:style w:type="paragraph" w:customStyle="1" w:styleId="DocHead">
    <w:name w:val="DocHead"/>
    <w:rsid w:val="00A34520"/>
    <w:pPr>
      <w:spacing w:before="240" w:after="240" w:line="240" w:lineRule="auto"/>
      <w:jc w:val="center"/>
    </w:pPr>
    <w:rPr>
      <w:rFonts w:ascii="Times New Roman" w:eastAsia="SimSun" w:hAnsi="Times New Roman" w:cs="Times New Roman"/>
      <w:sz w:val="24"/>
      <w:szCs w:val="20"/>
      <w:lang w:val="en-US"/>
    </w:rPr>
  </w:style>
  <w:style w:type="paragraph" w:styleId="CommentText">
    <w:name w:val="annotation text"/>
    <w:basedOn w:val="Normal"/>
    <w:link w:val="CommentTextChar"/>
    <w:semiHidden/>
    <w:unhideWhenUsed/>
    <w:rsid w:val="00A34520"/>
  </w:style>
  <w:style w:type="character" w:customStyle="1" w:styleId="CommentTextChar">
    <w:name w:val="Comment Text Char"/>
    <w:basedOn w:val="DefaultParagraphFont"/>
    <w:link w:val="CommentText"/>
    <w:semiHidden/>
    <w:rsid w:val="00A34520"/>
    <w:rPr>
      <w:rFonts w:ascii="Times New Roman" w:eastAsia="SimSun" w:hAnsi="Times New Roman" w:cs="Times New Roman"/>
      <w:sz w:val="20"/>
      <w:szCs w:val="20"/>
      <w:lang w:val="en-GB"/>
    </w:rPr>
  </w:style>
  <w:style w:type="paragraph" w:styleId="BodyTextIndent">
    <w:name w:val="Body Text Indent"/>
    <w:basedOn w:val="Normal"/>
    <w:link w:val="BodyTextIndentChar"/>
    <w:semiHidden/>
    <w:rsid w:val="00A34520"/>
    <w:pPr>
      <w:widowControl/>
      <w:suppressAutoHyphens/>
      <w:ind w:firstLine="360"/>
      <w:jc w:val="both"/>
    </w:pPr>
    <w:rPr>
      <w:rFonts w:eastAsia="Times New Roman"/>
      <w:kern w:val="14"/>
      <w:lang w:val="en-US"/>
    </w:rPr>
  </w:style>
  <w:style w:type="character" w:customStyle="1" w:styleId="BodyTextIndentChar">
    <w:name w:val="Body Text Indent Char"/>
    <w:basedOn w:val="DefaultParagraphFont"/>
    <w:link w:val="BodyTextIndent"/>
    <w:semiHidden/>
    <w:rsid w:val="00A34520"/>
    <w:rPr>
      <w:rFonts w:ascii="Times New Roman" w:eastAsia="Times New Roman" w:hAnsi="Times New Roman" w:cs="Times New Roman"/>
      <w:kern w:val="14"/>
      <w:sz w:val="20"/>
      <w:szCs w:val="20"/>
      <w:lang w:val="en-US"/>
    </w:rPr>
  </w:style>
  <w:style w:type="paragraph" w:styleId="BodyTextIndent2">
    <w:name w:val="Body Text Indent 2"/>
    <w:basedOn w:val="Normal"/>
    <w:link w:val="BodyTextIndent2Char"/>
    <w:semiHidden/>
    <w:rsid w:val="00A34520"/>
    <w:pPr>
      <w:ind w:firstLine="240"/>
    </w:pPr>
  </w:style>
  <w:style w:type="character" w:customStyle="1" w:styleId="BodyTextIndent2Char">
    <w:name w:val="Body Text Indent 2 Char"/>
    <w:basedOn w:val="DefaultParagraphFont"/>
    <w:link w:val="BodyTextIndent2"/>
    <w:semiHidden/>
    <w:rsid w:val="00A34520"/>
    <w:rPr>
      <w:rFonts w:ascii="Times New Roman" w:eastAsia="SimSun" w:hAnsi="Times New Roman" w:cs="Times New Roman"/>
      <w:sz w:val="20"/>
      <w:szCs w:val="20"/>
      <w:lang w:val="en-GB"/>
    </w:rPr>
  </w:style>
  <w:style w:type="paragraph" w:styleId="ListParagraph">
    <w:name w:val="List Paragraph"/>
    <w:basedOn w:val="Normal"/>
    <w:uiPriority w:val="34"/>
    <w:qFormat/>
    <w:rsid w:val="00A34520"/>
    <w:pPr>
      <w:ind w:left="720"/>
      <w:contextualSpacing/>
    </w:pPr>
  </w:style>
  <w:style w:type="paragraph" w:styleId="BalloonText">
    <w:name w:val="Balloon Text"/>
    <w:basedOn w:val="Normal"/>
    <w:link w:val="BalloonTextChar"/>
    <w:uiPriority w:val="99"/>
    <w:semiHidden/>
    <w:unhideWhenUsed/>
    <w:rsid w:val="00A3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20"/>
    <w:rPr>
      <w:rFonts w:ascii="Segoe UI" w:eastAsia="SimSun" w:hAnsi="Segoe UI" w:cs="Segoe UI"/>
      <w:sz w:val="18"/>
      <w:szCs w:val="18"/>
      <w:lang w:val="en-GB"/>
    </w:rPr>
  </w:style>
  <w:style w:type="character" w:styleId="Strong">
    <w:name w:val="Strong"/>
    <w:basedOn w:val="DefaultParagraphFont"/>
    <w:uiPriority w:val="22"/>
    <w:qFormat/>
    <w:rsid w:val="00122F50"/>
    <w:rPr>
      <w:b/>
      <w:bCs/>
    </w:rPr>
  </w:style>
  <w:style w:type="character" w:styleId="Emphasis">
    <w:name w:val="Emphasis"/>
    <w:basedOn w:val="DefaultParagraphFont"/>
    <w:uiPriority w:val="20"/>
    <w:qFormat/>
    <w:rsid w:val="00122F50"/>
    <w:rPr>
      <w:i/>
      <w:iCs/>
    </w:rPr>
  </w:style>
  <w:style w:type="paragraph" w:styleId="Bibliography">
    <w:name w:val="Bibliography"/>
    <w:basedOn w:val="Normal"/>
    <w:next w:val="Normal"/>
    <w:uiPriority w:val="37"/>
    <w:unhideWhenUsed/>
    <w:rsid w:val="00FC1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4661">
      <w:bodyDiv w:val="1"/>
      <w:marLeft w:val="0"/>
      <w:marRight w:val="0"/>
      <w:marTop w:val="0"/>
      <w:marBottom w:val="0"/>
      <w:divBdr>
        <w:top w:val="none" w:sz="0" w:space="0" w:color="auto"/>
        <w:left w:val="none" w:sz="0" w:space="0" w:color="auto"/>
        <w:bottom w:val="none" w:sz="0" w:space="0" w:color="auto"/>
        <w:right w:val="none" w:sz="0" w:space="0" w:color="auto"/>
      </w:divBdr>
    </w:div>
    <w:div w:id="222328502">
      <w:bodyDiv w:val="1"/>
      <w:marLeft w:val="0"/>
      <w:marRight w:val="0"/>
      <w:marTop w:val="0"/>
      <w:marBottom w:val="0"/>
      <w:divBdr>
        <w:top w:val="none" w:sz="0" w:space="0" w:color="auto"/>
        <w:left w:val="none" w:sz="0" w:space="0" w:color="auto"/>
        <w:bottom w:val="none" w:sz="0" w:space="0" w:color="auto"/>
        <w:right w:val="none" w:sz="0" w:space="0" w:color="auto"/>
      </w:divBdr>
      <w:divsChild>
        <w:div w:id="1508984871">
          <w:marLeft w:val="0"/>
          <w:marRight w:val="0"/>
          <w:marTop w:val="0"/>
          <w:marBottom w:val="0"/>
          <w:divBdr>
            <w:top w:val="none" w:sz="0" w:space="0" w:color="auto"/>
            <w:left w:val="none" w:sz="0" w:space="0" w:color="auto"/>
            <w:bottom w:val="none" w:sz="0" w:space="0" w:color="auto"/>
            <w:right w:val="none" w:sz="0" w:space="0" w:color="auto"/>
          </w:divBdr>
        </w:div>
      </w:divsChild>
    </w:div>
    <w:div w:id="258418613">
      <w:bodyDiv w:val="1"/>
      <w:marLeft w:val="0"/>
      <w:marRight w:val="0"/>
      <w:marTop w:val="0"/>
      <w:marBottom w:val="0"/>
      <w:divBdr>
        <w:top w:val="none" w:sz="0" w:space="0" w:color="auto"/>
        <w:left w:val="none" w:sz="0" w:space="0" w:color="auto"/>
        <w:bottom w:val="none" w:sz="0" w:space="0" w:color="auto"/>
        <w:right w:val="none" w:sz="0" w:space="0" w:color="auto"/>
      </w:divBdr>
    </w:div>
    <w:div w:id="369231766">
      <w:bodyDiv w:val="1"/>
      <w:marLeft w:val="0"/>
      <w:marRight w:val="0"/>
      <w:marTop w:val="0"/>
      <w:marBottom w:val="0"/>
      <w:divBdr>
        <w:top w:val="none" w:sz="0" w:space="0" w:color="auto"/>
        <w:left w:val="none" w:sz="0" w:space="0" w:color="auto"/>
        <w:bottom w:val="none" w:sz="0" w:space="0" w:color="auto"/>
        <w:right w:val="none" w:sz="0" w:space="0" w:color="auto"/>
      </w:divBdr>
    </w:div>
    <w:div w:id="396827460">
      <w:bodyDiv w:val="1"/>
      <w:marLeft w:val="0"/>
      <w:marRight w:val="0"/>
      <w:marTop w:val="0"/>
      <w:marBottom w:val="0"/>
      <w:divBdr>
        <w:top w:val="none" w:sz="0" w:space="0" w:color="auto"/>
        <w:left w:val="none" w:sz="0" w:space="0" w:color="auto"/>
        <w:bottom w:val="none" w:sz="0" w:space="0" w:color="auto"/>
        <w:right w:val="none" w:sz="0" w:space="0" w:color="auto"/>
      </w:divBdr>
    </w:div>
    <w:div w:id="747272282">
      <w:bodyDiv w:val="1"/>
      <w:marLeft w:val="0"/>
      <w:marRight w:val="0"/>
      <w:marTop w:val="0"/>
      <w:marBottom w:val="0"/>
      <w:divBdr>
        <w:top w:val="none" w:sz="0" w:space="0" w:color="auto"/>
        <w:left w:val="none" w:sz="0" w:space="0" w:color="auto"/>
        <w:bottom w:val="none" w:sz="0" w:space="0" w:color="auto"/>
        <w:right w:val="none" w:sz="0" w:space="0" w:color="auto"/>
      </w:divBdr>
      <w:divsChild>
        <w:div w:id="883907608">
          <w:marLeft w:val="0"/>
          <w:marRight w:val="0"/>
          <w:marTop w:val="0"/>
          <w:marBottom w:val="0"/>
          <w:divBdr>
            <w:top w:val="none" w:sz="0" w:space="0" w:color="auto"/>
            <w:left w:val="none" w:sz="0" w:space="0" w:color="auto"/>
            <w:bottom w:val="none" w:sz="0" w:space="0" w:color="auto"/>
            <w:right w:val="none" w:sz="0" w:space="0" w:color="auto"/>
          </w:divBdr>
        </w:div>
        <w:div w:id="454298696">
          <w:marLeft w:val="0"/>
          <w:marRight w:val="0"/>
          <w:marTop w:val="0"/>
          <w:marBottom w:val="0"/>
          <w:divBdr>
            <w:top w:val="none" w:sz="0" w:space="0" w:color="auto"/>
            <w:left w:val="none" w:sz="0" w:space="0" w:color="auto"/>
            <w:bottom w:val="none" w:sz="0" w:space="0" w:color="auto"/>
            <w:right w:val="none" w:sz="0" w:space="0" w:color="auto"/>
          </w:divBdr>
        </w:div>
        <w:div w:id="585724314">
          <w:marLeft w:val="0"/>
          <w:marRight w:val="0"/>
          <w:marTop w:val="0"/>
          <w:marBottom w:val="0"/>
          <w:divBdr>
            <w:top w:val="none" w:sz="0" w:space="0" w:color="auto"/>
            <w:left w:val="none" w:sz="0" w:space="0" w:color="auto"/>
            <w:bottom w:val="none" w:sz="0" w:space="0" w:color="auto"/>
            <w:right w:val="none" w:sz="0" w:space="0" w:color="auto"/>
          </w:divBdr>
        </w:div>
        <w:div w:id="1409961080">
          <w:marLeft w:val="0"/>
          <w:marRight w:val="0"/>
          <w:marTop w:val="0"/>
          <w:marBottom w:val="0"/>
          <w:divBdr>
            <w:top w:val="none" w:sz="0" w:space="0" w:color="auto"/>
            <w:left w:val="none" w:sz="0" w:space="0" w:color="auto"/>
            <w:bottom w:val="none" w:sz="0" w:space="0" w:color="auto"/>
            <w:right w:val="none" w:sz="0" w:space="0" w:color="auto"/>
          </w:divBdr>
        </w:div>
        <w:div w:id="722291705">
          <w:marLeft w:val="0"/>
          <w:marRight w:val="0"/>
          <w:marTop w:val="0"/>
          <w:marBottom w:val="0"/>
          <w:divBdr>
            <w:top w:val="none" w:sz="0" w:space="0" w:color="auto"/>
            <w:left w:val="none" w:sz="0" w:space="0" w:color="auto"/>
            <w:bottom w:val="none" w:sz="0" w:space="0" w:color="auto"/>
            <w:right w:val="none" w:sz="0" w:space="0" w:color="auto"/>
          </w:divBdr>
        </w:div>
        <w:div w:id="982781744">
          <w:marLeft w:val="0"/>
          <w:marRight w:val="0"/>
          <w:marTop w:val="0"/>
          <w:marBottom w:val="0"/>
          <w:divBdr>
            <w:top w:val="none" w:sz="0" w:space="0" w:color="auto"/>
            <w:left w:val="none" w:sz="0" w:space="0" w:color="auto"/>
            <w:bottom w:val="none" w:sz="0" w:space="0" w:color="auto"/>
            <w:right w:val="none" w:sz="0" w:space="0" w:color="auto"/>
          </w:divBdr>
        </w:div>
        <w:div w:id="509755716">
          <w:marLeft w:val="0"/>
          <w:marRight w:val="0"/>
          <w:marTop w:val="0"/>
          <w:marBottom w:val="0"/>
          <w:divBdr>
            <w:top w:val="none" w:sz="0" w:space="0" w:color="auto"/>
            <w:left w:val="none" w:sz="0" w:space="0" w:color="auto"/>
            <w:bottom w:val="none" w:sz="0" w:space="0" w:color="auto"/>
            <w:right w:val="none" w:sz="0" w:space="0" w:color="auto"/>
          </w:divBdr>
        </w:div>
        <w:div w:id="1790082602">
          <w:marLeft w:val="0"/>
          <w:marRight w:val="0"/>
          <w:marTop w:val="0"/>
          <w:marBottom w:val="0"/>
          <w:divBdr>
            <w:top w:val="none" w:sz="0" w:space="0" w:color="auto"/>
            <w:left w:val="none" w:sz="0" w:space="0" w:color="auto"/>
            <w:bottom w:val="none" w:sz="0" w:space="0" w:color="auto"/>
            <w:right w:val="none" w:sz="0" w:space="0" w:color="auto"/>
          </w:divBdr>
        </w:div>
        <w:div w:id="1102724211">
          <w:marLeft w:val="0"/>
          <w:marRight w:val="0"/>
          <w:marTop w:val="0"/>
          <w:marBottom w:val="0"/>
          <w:divBdr>
            <w:top w:val="none" w:sz="0" w:space="0" w:color="auto"/>
            <w:left w:val="none" w:sz="0" w:space="0" w:color="auto"/>
            <w:bottom w:val="none" w:sz="0" w:space="0" w:color="auto"/>
            <w:right w:val="none" w:sz="0" w:space="0" w:color="auto"/>
          </w:divBdr>
        </w:div>
        <w:div w:id="712116469">
          <w:marLeft w:val="0"/>
          <w:marRight w:val="0"/>
          <w:marTop w:val="0"/>
          <w:marBottom w:val="0"/>
          <w:divBdr>
            <w:top w:val="none" w:sz="0" w:space="0" w:color="auto"/>
            <w:left w:val="none" w:sz="0" w:space="0" w:color="auto"/>
            <w:bottom w:val="none" w:sz="0" w:space="0" w:color="auto"/>
            <w:right w:val="none" w:sz="0" w:space="0" w:color="auto"/>
          </w:divBdr>
        </w:div>
        <w:div w:id="674769233">
          <w:marLeft w:val="0"/>
          <w:marRight w:val="0"/>
          <w:marTop w:val="0"/>
          <w:marBottom w:val="0"/>
          <w:divBdr>
            <w:top w:val="none" w:sz="0" w:space="0" w:color="auto"/>
            <w:left w:val="none" w:sz="0" w:space="0" w:color="auto"/>
            <w:bottom w:val="none" w:sz="0" w:space="0" w:color="auto"/>
            <w:right w:val="none" w:sz="0" w:space="0" w:color="auto"/>
          </w:divBdr>
        </w:div>
        <w:div w:id="180975147">
          <w:marLeft w:val="0"/>
          <w:marRight w:val="0"/>
          <w:marTop w:val="0"/>
          <w:marBottom w:val="0"/>
          <w:divBdr>
            <w:top w:val="none" w:sz="0" w:space="0" w:color="auto"/>
            <w:left w:val="none" w:sz="0" w:space="0" w:color="auto"/>
            <w:bottom w:val="none" w:sz="0" w:space="0" w:color="auto"/>
            <w:right w:val="none" w:sz="0" w:space="0" w:color="auto"/>
          </w:divBdr>
        </w:div>
        <w:div w:id="15469433">
          <w:marLeft w:val="0"/>
          <w:marRight w:val="0"/>
          <w:marTop w:val="0"/>
          <w:marBottom w:val="0"/>
          <w:divBdr>
            <w:top w:val="none" w:sz="0" w:space="0" w:color="auto"/>
            <w:left w:val="none" w:sz="0" w:space="0" w:color="auto"/>
            <w:bottom w:val="none" w:sz="0" w:space="0" w:color="auto"/>
            <w:right w:val="none" w:sz="0" w:space="0" w:color="auto"/>
          </w:divBdr>
        </w:div>
        <w:div w:id="606349381">
          <w:marLeft w:val="0"/>
          <w:marRight w:val="0"/>
          <w:marTop w:val="0"/>
          <w:marBottom w:val="0"/>
          <w:divBdr>
            <w:top w:val="none" w:sz="0" w:space="0" w:color="auto"/>
            <w:left w:val="none" w:sz="0" w:space="0" w:color="auto"/>
            <w:bottom w:val="none" w:sz="0" w:space="0" w:color="auto"/>
            <w:right w:val="none" w:sz="0" w:space="0" w:color="auto"/>
          </w:divBdr>
        </w:div>
        <w:div w:id="35198816">
          <w:marLeft w:val="0"/>
          <w:marRight w:val="0"/>
          <w:marTop w:val="0"/>
          <w:marBottom w:val="0"/>
          <w:divBdr>
            <w:top w:val="none" w:sz="0" w:space="0" w:color="auto"/>
            <w:left w:val="none" w:sz="0" w:space="0" w:color="auto"/>
            <w:bottom w:val="none" w:sz="0" w:space="0" w:color="auto"/>
            <w:right w:val="none" w:sz="0" w:space="0" w:color="auto"/>
          </w:divBdr>
        </w:div>
        <w:div w:id="1296328262">
          <w:marLeft w:val="0"/>
          <w:marRight w:val="0"/>
          <w:marTop w:val="0"/>
          <w:marBottom w:val="0"/>
          <w:divBdr>
            <w:top w:val="none" w:sz="0" w:space="0" w:color="auto"/>
            <w:left w:val="none" w:sz="0" w:space="0" w:color="auto"/>
            <w:bottom w:val="none" w:sz="0" w:space="0" w:color="auto"/>
            <w:right w:val="none" w:sz="0" w:space="0" w:color="auto"/>
          </w:divBdr>
        </w:div>
        <w:div w:id="631523521">
          <w:marLeft w:val="0"/>
          <w:marRight w:val="0"/>
          <w:marTop w:val="0"/>
          <w:marBottom w:val="0"/>
          <w:divBdr>
            <w:top w:val="none" w:sz="0" w:space="0" w:color="auto"/>
            <w:left w:val="none" w:sz="0" w:space="0" w:color="auto"/>
            <w:bottom w:val="none" w:sz="0" w:space="0" w:color="auto"/>
            <w:right w:val="none" w:sz="0" w:space="0" w:color="auto"/>
          </w:divBdr>
        </w:div>
        <w:div w:id="1097947009">
          <w:marLeft w:val="0"/>
          <w:marRight w:val="0"/>
          <w:marTop w:val="0"/>
          <w:marBottom w:val="0"/>
          <w:divBdr>
            <w:top w:val="none" w:sz="0" w:space="0" w:color="auto"/>
            <w:left w:val="none" w:sz="0" w:space="0" w:color="auto"/>
            <w:bottom w:val="none" w:sz="0" w:space="0" w:color="auto"/>
            <w:right w:val="none" w:sz="0" w:space="0" w:color="auto"/>
          </w:divBdr>
        </w:div>
        <w:div w:id="104661242">
          <w:marLeft w:val="0"/>
          <w:marRight w:val="0"/>
          <w:marTop w:val="0"/>
          <w:marBottom w:val="0"/>
          <w:divBdr>
            <w:top w:val="none" w:sz="0" w:space="0" w:color="auto"/>
            <w:left w:val="none" w:sz="0" w:space="0" w:color="auto"/>
            <w:bottom w:val="none" w:sz="0" w:space="0" w:color="auto"/>
            <w:right w:val="none" w:sz="0" w:space="0" w:color="auto"/>
          </w:divBdr>
        </w:div>
        <w:div w:id="212931282">
          <w:marLeft w:val="0"/>
          <w:marRight w:val="0"/>
          <w:marTop w:val="0"/>
          <w:marBottom w:val="0"/>
          <w:divBdr>
            <w:top w:val="none" w:sz="0" w:space="0" w:color="auto"/>
            <w:left w:val="none" w:sz="0" w:space="0" w:color="auto"/>
            <w:bottom w:val="none" w:sz="0" w:space="0" w:color="auto"/>
            <w:right w:val="none" w:sz="0" w:space="0" w:color="auto"/>
          </w:divBdr>
        </w:div>
        <w:div w:id="2119526906">
          <w:marLeft w:val="0"/>
          <w:marRight w:val="0"/>
          <w:marTop w:val="0"/>
          <w:marBottom w:val="0"/>
          <w:divBdr>
            <w:top w:val="none" w:sz="0" w:space="0" w:color="auto"/>
            <w:left w:val="none" w:sz="0" w:space="0" w:color="auto"/>
            <w:bottom w:val="none" w:sz="0" w:space="0" w:color="auto"/>
            <w:right w:val="none" w:sz="0" w:space="0" w:color="auto"/>
          </w:divBdr>
        </w:div>
        <w:div w:id="971903479">
          <w:marLeft w:val="0"/>
          <w:marRight w:val="0"/>
          <w:marTop w:val="0"/>
          <w:marBottom w:val="0"/>
          <w:divBdr>
            <w:top w:val="none" w:sz="0" w:space="0" w:color="auto"/>
            <w:left w:val="none" w:sz="0" w:space="0" w:color="auto"/>
            <w:bottom w:val="none" w:sz="0" w:space="0" w:color="auto"/>
            <w:right w:val="none" w:sz="0" w:space="0" w:color="auto"/>
          </w:divBdr>
        </w:div>
        <w:div w:id="1016149681">
          <w:marLeft w:val="0"/>
          <w:marRight w:val="0"/>
          <w:marTop w:val="0"/>
          <w:marBottom w:val="0"/>
          <w:divBdr>
            <w:top w:val="none" w:sz="0" w:space="0" w:color="auto"/>
            <w:left w:val="none" w:sz="0" w:space="0" w:color="auto"/>
            <w:bottom w:val="none" w:sz="0" w:space="0" w:color="auto"/>
            <w:right w:val="none" w:sz="0" w:space="0" w:color="auto"/>
          </w:divBdr>
        </w:div>
        <w:div w:id="851410154">
          <w:marLeft w:val="0"/>
          <w:marRight w:val="0"/>
          <w:marTop w:val="0"/>
          <w:marBottom w:val="0"/>
          <w:divBdr>
            <w:top w:val="none" w:sz="0" w:space="0" w:color="auto"/>
            <w:left w:val="none" w:sz="0" w:space="0" w:color="auto"/>
            <w:bottom w:val="none" w:sz="0" w:space="0" w:color="auto"/>
            <w:right w:val="none" w:sz="0" w:space="0" w:color="auto"/>
          </w:divBdr>
        </w:div>
        <w:div w:id="1132594606">
          <w:marLeft w:val="0"/>
          <w:marRight w:val="0"/>
          <w:marTop w:val="0"/>
          <w:marBottom w:val="0"/>
          <w:divBdr>
            <w:top w:val="none" w:sz="0" w:space="0" w:color="auto"/>
            <w:left w:val="none" w:sz="0" w:space="0" w:color="auto"/>
            <w:bottom w:val="none" w:sz="0" w:space="0" w:color="auto"/>
            <w:right w:val="none" w:sz="0" w:space="0" w:color="auto"/>
          </w:divBdr>
        </w:div>
        <w:div w:id="1731540655">
          <w:marLeft w:val="0"/>
          <w:marRight w:val="0"/>
          <w:marTop w:val="0"/>
          <w:marBottom w:val="0"/>
          <w:divBdr>
            <w:top w:val="none" w:sz="0" w:space="0" w:color="auto"/>
            <w:left w:val="none" w:sz="0" w:space="0" w:color="auto"/>
            <w:bottom w:val="none" w:sz="0" w:space="0" w:color="auto"/>
            <w:right w:val="none" w:sz="0" w:space="0" w:color="auto"/>
          </w:divBdr>
        </w:div>
        <w:div w:id="2126077719">
          <w:marLeft w:val="0"/>
          <w:marRight w:val="0"/>
          <w:marTop w:val="0"/>
          <w:marBottom w:val="0"/>
          <w:divBdr>
            <w:top w:val="none" w:sz="0" w:space="0" w:color="auto"/>
            <w:left w:val="none" w:sz="0" w:space="0" w:color="auto"/>
            <w:bottom w:val="none" w:sz="0" w:space="0" w:color="auto"/>
            <w:right w:val="none" w:sz="0" w:space="0" w:color="auto"/>
          </w:divBdr>
        </w:div>
      </w:divsChild>
    </w:div>
    <w:div w:id="897478332">
      <w:bodyDiv w:val="1"/>
      <w:marLeft w:val="0"/>
      <w:marRight w:val="0"/>
      <w:marTop w:val="0"/>
      <w:marBottom w:val="0"/>
      <w:divBdr>
        <w:top w:val="none" w:sz="0" w:space="0" w:color="auto"/>
        <w:left w:val="none" w:sz="0" w:space="0" w:color="auto"/>
        <w:bottom w:val="none" w:sz="0" w:space="0" w:color="auto"/>
        <w:right w:val="none" w:sz="0" w:space="0" w:color="auto"/>
      </w:divBdr>
      <w:divsChild>
        <w:div w:id="125664019">
          <w:marLeft w:val="0"/>
          <w:marRight w:val="0"/>
          <w:marTop w:val="0"/>
          <w:marBottom w:val="0"/>
          <w:divBdr>
            <w:top w:val="none" w:sz="0" w:space="0" w:color="auto"/>
            <w:left w:val="none" w:sz="0" w:space="0" w:color="auto"/>
            <w:bottom w:val="none" w:sz="0" w:space="0" w:color="auto"/>
            <w:right w:val="none" w:sz="0" w:space="0" w:color="auto"/>
          </w:divBdr>
        </w:div>
        <w:div w:id="1085419502">
          <w:marLeft w:val="0"/>
          <w:marRight w:val="0"/>
          <w:marTop w:val="0"/>
          <w:marBottom w:val="0"/>
          <w:divBdr>
            <w:top w:val="none" w:sz="0" w:space="0" w:color="auto"/>
            <w:left w:val="none" w:sz="0" w:space="0" w:color="auto"/>
            <w:bottom w:val="none" w:sz="0" w:space="0" w:color="auto"/>
            <w:right w:val="none" w:sz="0" w:space="0" w:color="auto"/>
          </w:divBdr>
        </w:div>
        <w:div w:id="1694384064">
          <w:marLeft w:val="0"/>
          <w:marRight w:val="0"/>
          <w:marTop w:val="0"/>
          <w:marBottom w:val="0"/>
          <w:divBdr>
            <w:top w:val="none" w:sz="0" w:space="0" w:color="auto"/>
            <w:left w:val="none" w:sz="0" w:space="0" w:color="auto"/>
            <w:bottom w:val="none" w:sz="0" w:space="0" w:color="auto"/>
            <w:right w:val="none" w:sz="0" w:space="0" w:color="auto"/>
          </w:divBdr>
        </w:div>
        <w:div w:id="837771813">
          <w:marLeft w:val="0"/>
          <w:marRight w:val="0"/>
          <w:marTop w:val="0"/>
          <w:marBottom w:val="0"/>
          <w:divBdr>
            <w:top w:val="none" w:sz="0" w:space="0" w:color="auto"/>
            <w:left w:val="none" w:sz="0" w:space="0" w:color="auto"/>
            <w:bottom w:val="none" w:sz="0" w:space="0" w:color="auto"/>
            <w:right w:val="none" w:sz="0" w:space="0" w:color="auto"/>
          </w:divBdr>
        </w:div>
        <w:div w:id="1457597497">
          <w:marLeft w:val="0"/>
          <w:marRight w:val="0"/>
          <w:marTop w:val="0"/>
          <w:marBottom w:val="0"/>
          <w:divBdr>
            <w:top w:val="none" w:sz="0" w:space="0" w:color="auto"/>
            <w:left w:val="none" w:sz="0" w:space="0" w:color="auto"/>
            <w:bottom w:val="none" w:sz="0" w:space="0" w:color="auto"/>
            <w:right w:val="none" w:sz="0" w:space="0" w:color="auto"/>
          </w:divBdr>
        </w:div>
        <w:div w:id="292488331">
          <w:marLeft w:val="0"/>
          <w:marRight w:val="0"/>
          <w:marTop w:val="0"/>
          <w:marBottom w:val="0"/>
          <w:divBdr>
            <w:top w:val="none" w:sz="0" w:space="0" w:color="auto"/>
            <w:left w:val="none" w:sz="0" w:space="0" w:color="auto"/>
            <w:bottom w:val="none" w:sz="0" w:space="0" w:color="auto"/>
            <w:right w:val="none" w:sz="0" w:space="0" w:color="auto"/>
          </w:divBdr>
        </w:div>
        <w:div w:id="1666855522">
          <w:marLeft w:val="0"/>
          <w:marRight w:val="0"/>
          <w:marTop w:val="0"/>
          <w:marBottom w:val="0"/>
          <w:divBdr>
            <w:top w:val="none" w:sz="0" w:space="0" w:color="auto"/>
            <w:left w:val="none" w:sz="0" w:space="0" w:color="auto"/>
            <w:bottom w:val="none" w:sz="0" w:space="0" w:color="auto"/>
            <w:right w:val="none" w:sz="0" w:space="0" w:color="auto"/>
          </w:divBdr>
        </w:div>
        <w:div w:id="1753892604">
          <w:marLeft w:val="0"/>
          <w:marRight w:val="0"/>
          <w:marTop w:val="0"/>
          <w:marBottom w:val="0"/>
          <w:divBdr>
            <w:top w:val="none" w:sz="0" w:space="0" w:color="auto"/>
            <w:left w:val="none" w:sz="0" w:space="0" w:color="auto"/>
            <w:bottom w:val="none" w:sz="0" w:space="0" w:color="auto"/>
            <w:right w:val="none" w:sz="0" w:space="0" w:color="auto"/>
          </w:divBdr>
        </w:div>
        <w:div w:id="1046182058">
          <w:marLeft w:val="0"/>
          <w:marRight w:val="0"/>
          <w:marTop w:val="0"/>
          <w:marBottom w:val="0"/>
          <w:divBdr>
            <w:top w:val="none" w:sz="0" w:space="0" w:color="auto"/>
            <w:left w:val="none" w:sz="0" w:space="0" w:color="auto"/>
            <w:bottom w:val="none" w:sz="0" w:space="0" w:color="auto"/>
            <w:right w:val="none" w:sz="0" w:space="0" w:color="auto"/>
          </w:divBdr>
        </w:div>
        <w:div w:id="817574741">
          <w:marLeft w:val="0"/>
          <w:marRight w:val="0"/>
          <w:marTop w:val="0"/>
          <w:marBottom w:val="0"/>
          <w:divBdr>
            <w:top w:val="none" w:sz="0" w:space="0" w:color="auto"/>
            <w:left w:val="none" w:sz="0" w:space="0" w:color="auto"/>
            <w:bottom w:val="none" w:sz="0" w:space="0" w:color="auto"/>
            <w:right w:val="none" w:sz="0" w:space="0" w:color="auto"/>
          </w:divBdr>
        </w:div>
        <w:div w:id="1459950655">
          <w:marLeft w:val="0"/>
          <w:marRight w:val="0"/>
          <w:marTop w:val="0"/>
          <w:marBottom w:val="0"/>
          <w:divBdr>
            <w:top w:val="none" w:sz="0" w:space="0" w:color="auto"/>
            <w:left w:val="none" w:sz="0" w:space="0" w:color="auto"/>
            <w:bottom w:val="none" w:sz="0" w:space="0" w:color="auto"/>
            <w:right w:val="none" w:sz="0" w:space="0" w:color="auto"/>
          </w:divBdr>
        </w:div>
        <w:div w:id="1026828159">
          <w:marLeft w:val="0"/>
          <w:marRight w:val="0"/>
          <w:marTop w:val="0"/>
          <w:marBottom w:val="0"/>
          <w:divBdr>
            <w:top w:val="none" w:sz="0" w:space="0" w:color="auto"/>
            <w:left w:val="none" w:sz="0" w:space="0" w:color="auto"/>
            <w:bottom w:val="none" w:sz="0" w:space="0" w:color="auto"/>
            <w:right w:val="none" w:sz="0" w:space="0" w:color="auto"/>
          </w:divBdr>
        </w:div>
        <w:div w:id="1476877202">
          <w:marLeft w:val="0"/>
          <w:marRight w:val="0"/>
          <w:marTop w:val="0"/>
          <w:marBottom w:val="0"/>
          <w:divBdr>
            <w:top w:val="none" w:sz="0" w:space="0" w:color="auto"/>
            <w:left w:val="none" w:sz="0" w:space="0" w:color="auto"/>
            <w:bottom w:val="none" w:sz="0" w:space="0" w:color="auto"/>
            <w:right w:val="none" w:sz="0" w:space="0" w:color="auto"/>
          </w:divBdr>
        </w:div>
        <w:div w:id="29846256">
          <w:marLeft w:val="0"/>
          <w:marRight w:val="0"/>
          <w:marTop w:val="0"/>
          <w:marBottom w:val="0"/>
          <w:divBdr>
            <w:top w:val="none" w:sz="0" w:space="0" w:color="auto"/>
            <w:left w:val="none" w:sz="0" w:space="0" w:color="auto"/>
            <w:bottom w:val="none" w:sz="0" w:space="0" w:color="auto"/>
            <w:right w:val="none" w:sz="0" w:space="0" w:color="auto"/>
          </w:divBdr>
        </w:div>
        <w:div w:id="528880963">
          <w:marLeft w:val="0"/>
          <w:marRight w:val="0"/>
          <w:marTop w:val="0"/>
          <w:marBottom w:val="0"/>
          <w:divBdr>
            <w:top w:val="none" w:sz="0" w:space="0" w:color="auto"/>
            <w:left w:val="none" w:sz="0" w:space="0" w:color="auto"/>
            <w:bottom w:val="none" w:sz="0" w:space="0" w:color="auto"/>
            <w:right w:val="none" w:sz="0" w:space="0" w:color="auto"/>
          </w:divBdr>
        </w:div>
        <w:div w:id="1099832737">
          <w:marLeft w:val="0"/>
          <w:marRight w:val="0"/>
          <w:marTop w:val="0"/>
          <w:marBottom w:val="0"/>
          <w:divBdr>
            <w:top w:val="none" w:sz="0" w:space="0" w:color="auto"/>
            <w:left w:val="none" w:sz="0" w:space="0" w:color="auto"/>
            <w:bottom w:val="none" w:sz="0" w:space="0" w:color="auto"/>
            <w:right w:val="none" w:sz="0" w:space="0" w:color="auto"/>
          </w:divBdr>
        </w:div>
        <w:div w:id="777066443">
          <w:marLeft w:val="0"/>
          <w:marRight w:val="0"/>
          <w:marTop w:val="0"/>
          <w:marBottom w:val="0"/>
          <w:divBdr>
            <w:top w:val="none" w:sz="0" w:space="0" w:color="auto"/>
            <w:left w:val="none" w:sz="0" w:space="0" w:color="auto"/>
            <w:bottom w:val="none" w:sz="0" w:space="0" w:color="auto"/>
            <w:right w:val="none" w:sz="0" w:space="0" w:color="auto"/>
          </w:divBdr>
        </w:div>
        <w:div w:id="1213618066">
          <w:marLeft w:val="0"/>
          <w:marRight w:val="0"/>
          <w:marTop w:val="0"/>
          <w:marBottom w:val="0"/>
          <w:divBdr>
            <w:top w:val="none" w:sz="0" w:space="0" w:color="auto"/>
            <w:left w:val="none" w:sz="0" w:space="0" w:color="auto"/>
            <w:bottom w:val="none" w:sz="0" w:space="0" w:color="auto"/>
            <w:right w:val="none" w:sz="0" w:space="0" w:color="auto"/>
          </w:divBdr>
        </w:div>
        <w:div w:id="585768702">
          <w:marLeft w:val="0"/>
          <w:marRight w:val="0"/>
          <w:marTop w:val="0"/>
          <w:marBottom w:val="0"/>
          <w:divBdr>
            <w:top w:val="none" w:sz="0" w:space="0" w:color="auto"/>
            <w:left w:val="none" w:sz="0" w:space="0" w:color="auto"/>
            <w:bottom w:val="none" w:sz="0" w:space="0" w:color="auto"/>
            <w:right w:val="none" w:sz="0" w:space="0" w:color="auto"/>
          </w:divBdr>
        </w:div>
        <w:div w:id="2134514482">
          <w:marLeft w:val="0"/>
          <w:marRight w:val="0"/>
          <w:marTop w:val="0"/>
          <w:marBottom w:val="0"/>
          <w:divBdr>
            <w:top w:val="none" w:sz="0" w:space="0" w:color="auto"/>
            <w:left w:val="none" w:sz="0" w:space="0" w:color="auto"/>
            <w:bottom w:val="none" w:sz="0" w:space="0" w:color="auto"/>
            <w:right w:val="none" w:sz="0" w:space="0" w:color="auto"/>
          </w:divBdr>
        </w:div>
        <w:div w:id="1453136287">
          <w:marLeft w:val="0"/>
          <w:marRight w:val="0"/>
          <w:marTop w:val="0"/>
          <w:marBottom w:val="0"/>
          <w:divBdr>
            <w:top w:val="none" w:sz="0" w:space="0" w:color="auto"/>
            <w:left w:val="none" w:sz="0" w:space="0" w:color="auto"/>
            <w:bottom w:val="none" w:sz="0" w:space="0" w:color="auto"/>
            <w:right w:val="none" w:sz="0" w:space="0" w:color="auto"/>
          </w:divBdr>
        </w:div>
        <w:div w:id="1799060975">
          <w:marLeft w:val="0"/>
          <w:marRight w:val="0"/>
          <w:marTop w:val="0"/>
          <w:marBottom w:val="0"/>
          <w:divBdr>
            <w:top w:val="none" w:sz="0" w:space="0" w:color="auto"/>
            <w:left w:val="none" w:sz="0" w:space="0" w:color="auto"/>
            <w:bottom w:val="none" w:sz="0" w:space="0" w:color="auto"/>
            <w:right w:val="none" w:sz="0" w:space="0" w:color="auto"/>
          </w:divBdr>
        </w:div>
        <w:div w:id="1457136350">
          <w:marLeft w:val="0"/>
          <w:marRight w:val="0"/>
          <w:marTop w:val="0"/>
          <w:marBottom w:val="0"/>
          <w:divBdr>
            <w:top w:val="none" w:sz="0" w:space="0" w:color="auto"/>
            <w:left w:val="none" w:sz="0" w:space="0" w:color="auto"/>
            <w:bottom w:val="none" w:sz="0" w:space="0" w:color="auto"/>
            <w:right w:val="none" w:sz="0" w:space="0" w:color="auto"/>
          </w:divBdr>
        </w:div>
        <w:div w:id="570235153">
          <w:marLeft w:val="0"/>
          <w:marRight w:val="0"/>
          <w:marTop w:val="0"/>
          <w:marBottom w:val="0"/>
          <w:divBdr>
            <w:top w:val="none" w:sz="0" w:space="0" w:color="auto"/>
            <w:left w:val="none" w:sz="0" w:space="0" w:color="auto"/>
            <w:bottom w:val="none" w:sz="0" w:space="0" w:color="auto"/>
            <w:right w:val="none" w:sz="0" w:space="0" w:color="auto"/>
          </w:divBdr>
        </w:div>
        <w:div w:id="1003898543">
          <w:marLeft w:val="0"/>
          <w:marRight w:val="0"/>
          <w:marTop w:val="0"/>
          <w:marBottom w:val="0"/>
          <w:divBdr>
            <w:top w:val="none" w:sz="0" w:space="0" w:color="auto"/>
            <w:left w:val="none" w:sz="0" w:space="0" w:color="auto"/>
            <w:bottom w:val="none" w:sz="0" w:space="0" w:color="auto"/>
            <w:right w:val="none" w:sz="0" w:space="0" w:color="auto"/>
          </w:divBdr>
        </w:div>
      </w:divsChild>
    </w:div>
    <w:div w:id="923993265">
      <w:bodyDiv w:val="1"/>
      <w:marLeft w:val="0"/>
      <w:marRight w:val="0"/>
      <w:marTop w:val="0"/>
      <w:marBottom w:val="0"/>
      <w:divBdr>
        <w:top w:val="none" w:sz="0" w:space="0" w:color="auto"/>
        <w:left w:val="none" w:sz="0" w:space="0" w:color="auto"/>
        <w:bottom w:val="none" w:sz="0" w:space="0" w:color="auto"/>
        <w:right w:val="none" w:sz="0" w:space="0" w:color="auto"/>
      </w:divBdr>
    </w:div>
    <w:div w:id="1191141340">
      <w:bodyDiv w:val="1"/>
      <w:marLeft w:val="0"/>
      <w:marRight w:val="0"/>
      <w:marTop w:val="0"/>
      <w:marBottom w:val="0"/>
      <w:divBdr>
        <w:top w:val="none" w:sz="0" w:space="0" w:color="auto"/>
        <w:left w:val="none" w:sz="0" w:space="0" w:color="auto"/>
        <w:bottom w:val="none" w:sz="0" w:space="0" w:color="auto"/>
        <w:right w:val="none" w:sz="0" w:space="0" w:color="auto"/>
      </w:divBdr>
      <w:divsChild>
        <w:div w:id="924798078">
          <w:marLeft w:val="0"/>
          <w:marRight w:val="0"/>
          <w:marTop w:val="0"/>
          <w:marBottom w:val="0"/>
          <w:divBdr>
            <w:top w:val="none" w:sz="0" w:space="0" w:color="auto"/>
            <w:left w:val="none" w:sz="0" w:space="0" w:color="auto"/>
            <w:bottom w:val="none" w:sz="0" w:space="0" w:color="auto"/>
            <w:right w:val="none" w:sz="0" w:space="0" w:color="auto"/>
          </w:divBdr>
        </w:div>
        <w:div w:id="678704246">
          <w:marLeft w:val="0"/>
          <w:marRight w:val="0"/>
          <w:marTop w:val="0"/>
          <w:marBottom w:val="0"/>
          <w:divBdr>
            <w:top w:val="none" w:sz="0" w:space="0" w:color="auto"/>
            <w:left w:val="none" w:sz="0" w:space="0" w:color="auto"/>
            <w:bottom w:val="none" w:sz="0" w:space="0" w:color="auto"/>
            <w:right w:val="none" w:sz="0" w:space="0" w:color="auto"/>
          </w:divBdr>
        </w:div>
        <w:div w:id="547648184">
          <w:marLeft w:val="0"/>
          <w:marRight w:val="0"/>
          <w:marTop w:val="0"/>
          <w:marBottom w:val="0"/>
          <w:divBdr>
            <w:top w:val="none" w:sz="0" w:space="0" w:color="auto"/>
            <w:left w:val="none" w:sz="0" w:space="0" w:color="auto"/>
            <w:bottom w:val="none" w:sz="0" w:space="0" w:color="auto"/>
            <w:right w:val="none" w:sz="0" w:space="0" w:color="auto"/>
          </w:divBdr>
        </w:div>
        <w:div w:id="576088190">
          <w:marLeft w:val="0"/>
          <w:marRight w:val="0"/>
          <w:marTop w:val="0"/>
          <w:marBottom w:val="0"/>
          <w:divBdr>
            <w:top w:val="none" w:sz="0" w:space="0" w:color="auto"/>
            <w:left w:val="none" w:sz="0" w:space="0" w:color="auto"/>
            <w:bottom w:val="none" w:sz="0" w:space="0" w:color="auto"/>
            <w:right w:val="none" w:sz="0" w:space="0" w:color="auto"/>
          </w:divBdr>
        </w:div>
        <w:div w:id="1588076021">
          <w:marLeft w:val="0"/>
          <w:marRight w:val="0"/>
          <w:marTop w:val="0"/>
          <w:marBottom w:val="0"/>
          <w:divBdr>
            <w:top w:val="none" w:sz="0" w:space="0" w:color="auto"/>
            <w:left w:val="none" w:sz="0" w:space="0" w:color="auto"/>
            <w:bottom w:val="none" w:sz="0" w:space="0" w:color="auto"/>
            <w:right w:val="none" w:sz="0" w:space="0" w:color="auto"/>
          </w:divBdr>
        </w:div>
        <w:div w:id="1255356974">
          <w:marLeft w:val="0"/>
          <w:marRight w:val="0"/>
          <w:marTop w:val="0"/>
          <w:marBottom w:val="0"/>
          <w:divBdr>
            <w:top w:val="none" w:sz="0" w:space="0" w:color="auto"/>
            <w:left w:val="none" w:sz="0" w:space="0" w:color="auto"/>
            <w:bottom w:val="none" w:sz="0" w:space="0" w:color="auto"/>
            <w:right w:val="none" w:sz="0" w:space="0" w:color="auto"/>
          </w:divBdr>
        </w:div>
        <w:div w:id="58132696">
          <w:marLeft w:val="0"/>
          <w:marRight w:val="0"/>
          <w:marTop w:val="0"/>
          <w:marBottom w:val="0"/>
          <w:divBdr>
            <w:top w:val="none" w:sz="0" w:space="0" w:color="auto"/>
            <w:left w:val="none" w:sz="0" w:space="0" w:color="auto"/>
            <w:bottom w:val="none" w:sz="0" w:space="0" w:color="auto"/>
            <w:right w:val="none" w:sz="0" w:space="0" w:color="auto"/>
          </w:divBdr>
        </w:div>
        <w:div w:id="1192304263">
          <w:marLeft w:val="0"/>
          <w:marRight w:val="0"/>
          <w:marTop w:val="0"/>
          <w:marBottom w:val="0"/>
          <w:divBdr>
            <w:top w:val="none" w:sz="0" w:space="0" w:color="auto"/>
            <w:left w:val="none" w:sz="0" w:space="0" w:color="auto"/>
            <w:bottom w:val="none" w:sz="0" w:space="0" w:color="auto"/>
            <w:right w:val="none" w:sz="0" w:space="0" w:color="auto"/>
          </w:divBdr>
        </w:div>
        <w:div w:id="644623960">
          <w:marLeft w:val="0"/>
          <w:marRight w:val="0"/>
          <w:marTop w:val="0"/>
          <w:marBottom w:val="0"/>
          <w:divBdr>
            <w:top w:val="none" w:sz="0" w:space="0" w:color="auto"/>
            <w:left w:val="none" w:sz="0" w:space="0" w:color="auto"/>
            <w:bottom w:val="none" w:sz="0" w:space="0" w:color="auto"/>
            <w:right w:val="none" w:sz="0" w:space="0" w:color="auto"/>
          </w:divBdr>
        </w:div>
        <w:div w:id="1886208948">
          <w:marLeft w:val="0"/>
          <w:marRight w:val="0"/>
          <w:marTop w:val="0"/>
          <w:marBottom w:val="0"/>
          <w:divBdr>
            <w:top w:val="none" w:sz="0" w:space="0" w:color="auto"/>
            <w:left w:val="none" w:sz="0" w:space="0" w:color="auto"/>
            <w:bottom w:val="none" w:sz="0" w:space="0" w:color="auto"/>
            <w:right w:val="none" w:sz="0" w:space="0" w:color="auto"/>
          </w:divBdr>
        </w:div>
        <w:div w:id="1763143986">
          <w:marLeft w:val="0"/>
          <w:marRight w:val="0"/>
          <w:marTop w:val="0"/>
          <w:marBottom w:val="0"/>
          <w:divBdr>
            <w:top w:val="none" w:sz="0" w:space="0" w:color="auto"/>
            <w:left w:val="none" w:sz="0" w:space="0" w:color="auto"/>
            <w:bottom w:val="none" w:sz="0" w:space="0" w:color="auto"/>
            <w:right w:val="none" w:sz="0" w:space="0" w:color="auto"/>
          </w:divBdr>
        </w:div>
        <w:div w:id="858079477">
          <w:marLeft w:val="0"/>
          <w:marRight w:val="0"/>
          <w:marTop w:val="0"/>
          <w:marBottom w:val="0"/>
          <w:divBdr>
            <w:top w:val="none" w:sz="0" w:space="0" w:color="auto"/>
            <w:left w:val="none" w:sz="0" w:space="0" w:color="auto"/>
            <w:bottom w:val="none" w:sz="0" w:space="0" w:color="auto"/>
            <w:right w:val="none" w:sz="0" w:space="0" w:color="auto"/>
          </w:divBdr>
        </w:div>
        <w:div w:id="266161165">
          <w:marLeft w:val="0"/>
          <w:marRight w:val="0"/>
          <w:marTop w:val="0"/>
          <w:marBottom w:val="0"/>
          <w:divBdr>
            <w:top w:val="none" w:sz="0" w:space="0" w:color="auto"/>
            <w:left w:val="none" w:sz="0" w:space="0" w:color="auto"/>
            <w:bottom w:val="none" w:sz="0" w:space="0" w:color="auto"/>
            <w:right w:val="none" w:sz="0" w:space="0" w:color="auto"/>
          </w:divBdr>
        </w:div>
        <w:div w:id="600650205">
          <w:marLeft w:val="0"/>
          <w:marRight w:val="0"/>
          <w:marTop w:val="0"/>
          <w:marBottom w:val="0"/>
          <w:divBdr>
            <w:top w:val="none" w:sz="0" w:space="0" w:color="auto"/>
            <w:left w:val="none" w:sz="0" w:space="0" w:color="auto"/>
            <w:bottom w:val="none" w:sz="0" w:space="0" w:color="auto"/>
            <w:right w:val="none" w:sz="0" w:space="0" w:color="auto"/>
          </w:divBdr>
        </w:div>
        <w:div w:id="115831796">
          <w:marLeft w:val="0"/>
          <w:marRight w:val="0"/>
          <w:marTop w:val="0"/>
          <w:marBottom w:val="0"/>
          <w:divBdr>
            <w:top w:val="none" w:sz="0" w:space="0" w:color="auto"/>
            <w:left w:val="none" w:sz="0" w:space="0" w:color="auto"/>
            <w:bottom w:val="none" w:sz="0" w:space="0" w:color="auto"/>
            <w:right w:val="none" w:sz="0" w:space="0" w:color="auto"/>
          </w:divBdr>
        </w:div>
        <w:div w:id="184945693">
          <w:marLeft w:val="0"/>
          <w:marRight w:val="0"/>
          <w:marTop w:val="0"/>
          <w:marBottom w:val="0"/>
          <w:divBdr>
            <w:top w:val="none" w:sz="0" w:space="0" w:color="auto"/>
            <w:left w:val="none" w:sz="0" w:space="0" w:color="auto"/>
            <w:bottom w:val="none" w:sz="0" w:space="0" w:color="auto"/>
            <w:right w:val="none" w:sz="0" w:space="0" w:color="auto"/>
          </w:divBdr>
        </w:div>
        <w:div w:id="999961213">
          <w:marLeft w:val="0"/>
          <w:marRight w:val="0"/>
          <w:marTop w:val="0"/>
          <w:marBottom w:val="0"/>
          <w:divBdr>
            <w:top w:val="none" w:sz="0" w:space="0" w:color="auto"/>
            <w:left w:val="none" w:sz="0" w:space="0" w:color="auto"/>
            <w:bottom w:val="none" w:sz="0" w:space="0" w:color="auto"/>
            <w:right w:val="none" w:sz="0" w:space="0" w:color="auto"/>
          </w:divBdr>
        </w:div>
        <w:div w:id="12846313">
          <w:marLeft w:val="0"/>
          <w:marRight w:val="0"/>
          <w:marTop w:val="0"/>
          <w:marBottom w:val="0"/>
          <w:divBdr>
            <w:top w:val="none" w:sz="0" w:space="0" w:color="auto"/>
            <w:left w:val="none" w:sz="0" w:space="0" w:color="auto"/>
            <w:bottom w:val="none" w:sz="0" w:space="0" w:color="auto"/>
            <w:right w:val="none" w:sz="0" w:space="0" w:color="auto"/>
          </w:divBdr>
        </w:div>
        <w:div w:id="1643192919">
          <w:marLeft w:val="0"/>
          <w:marRight w:val="0"/>
          <w:marTop w:val="0"/>
          <w:marBottom w:val="0"/>
          <w:divBdr>
            <w:top w:val="none" w:sz="0" w:space="0" w:color="auto"/>
            <w:left w:val="none" w:sz="0" w:space="0" w:color="auto"/>
            <w:bottom w:val="none" w:sz="0" w:space="0" w:color="auto"/>
            <w:right w:val="none" w:sz="0" w:space="0" w:color="auto"/>
          </w:divBdr>
        </w:div>
        <w:div w:id="8026619">
          <w:marLeft w:val="0"/>
          <w:marRight w:val="0"/>
          <w:marTop w:val="0"/>
          <w:marBottom w:val="0"/>
          <w:divBdr>
            <w:top w:val="none" w:sz="0" w:space="0" w:color="auto"/>
            <w:left w:val="none" w:sz="0" w:space="0" w:color="auto"/>
            <w:bottom w:val="none" w:sz="0" w:space="0" w:color="auto"/>
            <w:right w:val="none" w:sz="0" w:space="0" w:color="auto"/>
          </w:divBdr>
        </w:div>
        <w:div w:id="1342464199">
          <w:marLeft w:val="0"/>
          <w:marRight w:val="0"/>
          <w:marTop w:val="0"/>
          <w:marBottom w:val="0"/>
          <w:divBdr>
            <w:top w:val="none" w:sz="0" w:space="0" w:color="auto"/>
            <w:left w:val="none" w:sz="0" w:space="0" w:color="auto"/>
            <w:bottom w:val="none" w:sz="0" w:space="0" w:color="auto"/>
            <w:right w:val="none" w:sz="0" w:space="0" w:color="auto"/>
          </w:divBdr>
        </w:div>
        <w:div w:id="1618411564">
          <w:marLeft w:val="0"/>
          <w:marRight w:val="0"/>
          <w:marTop w:val="0"/>
          <w:marBottom w:val="0"/>
          <w:divBdr>
            <w:top w:val="none" w:sz="0" w:space="0" w:color="auto"/>
            <w:left w:val="none" w:sz="0" w:space="0" w:color="auto"/>
            <w:bottom w:val="none" w:sz="0" w:space="0" w:color="auto"/>
            <w:right w:val="none" w:sz="0" w:space="0" w:color="auto"/>
          </w:divBdr>
        </w:div>
        <w:div w:id="589893351">
          <w:marLeft w:val="0"/>
          <w:marRight w:val="0"/>
          <w:marTop w:val="0"/>
          <w:marBottom w:val="0"/>
          <w:divBdr>
            <w:top w:val="none" w:sz="0" w:space="0" w:color="auto"/>
            <w:left w:val="none" w:sz="0" w:space="0" w:color="auto"/>
            <w:bottom w:val="none" w:sz="0" w:space="0" w:color="auto"/>
            <w:right w:val="none" w:sz="0" w:space="0" w:color="auto"/>
          </w:divBdr>
        </w:div>
        <w:div w:id="1070687718">
          <w:marLeft w:val="0"/>
          <w:marRight w:val="0"/>
          <w:marTop w:val="0"/>
          <w:marBottom w:val="0"/>
          <w:divBdr>
            <w:top w:val="none" w:sz="0" w:space="0" w:color="auto"/>
            <w:left w:val="none" w:sz="0" w:space="0" w:color="auto"/>
            <w:bottom w:val="none" w:sz="0" w:space="0" w:color="auto"/>
            <w:right w:val="none" w:sz="0" w:space="0" w:color="auto"/>
          </w:divBdr>
        </w:div>
        <w:div w:id="1222667023">
          <w:marLeft w:val="0"/>
          <w:marRight w:val="0"/>
          <w:marTop w:val="0"/>
          <w:marBottom w:val="0"/>
          <w:divBdr>
            <w:top w:val="none" w:sz="0" w:space="0" w:color="auto"/>
            <w:left w:val="none" w:sz="0" w:space="0" w:color="auto"/>
            <w:bottom w:val="none" w:sz="0" w:space="0" w:color="auto"/>
            <w:right w:val="none" w:sz="0" w:space="0" w:color="auto"/>
          </w:divBdr>
        </w:div>
      </w:divsChild>
    </w:div>
    <w:div w:id="1276014488">
      <w:bodyDiv w:val="1"/>
      <w:marLeft w:val="0"/>
      <w:marRight w:val="0"/>
      <w:marTop w:val="0"/>
      <w:marBottom w:val="0"/>
      <w:divBdr>
        <w:top w:val="none" w:sz="0" w:space="0" w:color="auto"/>
        <w:left w:val="none" w:sz="0" w:space="0" w:color="auto"/>
        <w:bottom w:val="none" w:sz="0" w:space="0" w:color="auto"/>
        <w:right w:val="none" w:sz="0" w:space="0" w:color="auto"/>
      </w:divBdr>
    </w:div>
    <w:div w:id="1435830799">
      <w:bodyDiv w:val="1"/>
      <w:marLeft w:val="0"/>
      <w:marRight w:val="0"/>
      <w:marTop w:val="0"/>
      <w:marBottom w:val="0"/>
      <w:divBdr>
        <w:top w:val="none" w:sz="0" w:space="0" w:color="auto"/>
        <w:left w:val="none" w:sz="0" w:space="0" w:color="auto"/>
        <w:bottom w:val="none" w:sz="0" w:space="0" w:color="auto"/>
        <w:right w:val="none" w:sz="0" w:space="0" w:color="auto"/>
      </w:divBdr>
    </w:div>
    <w:div w:id="1545750519">
      <w:bodyDiv w:val="1"/>
      <w:marLeft w:val="0"/>
      <w:marRight w:val="0"/>
      <w:marTop w:val="0"/>
      <w:marBottom w:val="0"/>
      <w:divBdr>
        <w:top w:val="none" w:sz="0" w:space="0" w:color="auto"/>
        <w:left w:val="none" w:sz="0" w:space="0" w:color="auto"/>
        <w:bottom w:val="none" w:sz="0" w:space="0" w:color="auto"/>
        <w:right w:val="none" w:sz="0" w:space="0" w:color="auto"/>
      </w:divBdr>
    </w:div>
    <w:div w:id="1617710419">
      <w:bodyDiv w:val="1"/>
      <w:marLeft w:val="0"/>
      <w:marRight w:val="0"/>
      <w:marTop w:val="0"/>
      <w:marBottom w:val="0"/>
      <w:divBdr>
        <w:top w:val="none" w:sz="0" w:space="0" w:color="auto"/>
        <w:left w:val="none" w:sz="0" w:space="0" w:color="auto"/>
        <w:bottom w:val="none" w:sz="0" w:space="0" w:color="auto"/>
        <w:right w:val="none" w:sz="0" w:space="0" w:color="auto"/>
      </w:divBdr>
    </w:div>
    <w:div w:id="1658729003">
      <w:bodyDiv w:val="1"/>
      <w:marLeft w:val="0"/>
      <w:marRight w:val="0"/>
      <w:marTop w:val="0"/>
      <w:marBottom w:val="0"/>
      <w:divBdr>
        <w:top w:val="none" w:sz="0" w:space="0" w:color="auto"/>
        <w:left w:val="none" w:sz="0" w:space="0" w:color="auto"/>
        <w:bottom w:val="none" w:sz="0" w:space="0" w:color="auto"/>
        <w:right w:val="none" w:sz="0" w:space="0" w:color="auto"/>
      </w:divBdr>
    </w:div>
    <w:div w:id="2011132897">
      <w:bodyDiv w:val="1"/>
      <w:marLeft w:val="0"/>
      <w:marRight w:val="0"/>
      <w:marTop w:val="0"/>
      <w:marBottom w:val="0"/>
      <w:divBdr>
        <w:top w:val="none" w:sz="0" w:space="0" w:color="auto"/>
        <w:left w:val="none" w:sz="0" w:space="0" w:color="auto"/>
        <w:bottom w:val="none" w:sz="0" w:space="0" w:color="auto"/>
        <w:right w:val="none" w:sz="0" w:space="0" w:color="auto"/>
      </w:divBdr>
      <w:divsChild>
        <w:div w:id="2031685796">
          <w:marLeft w:val="0"/>
          <w:marRight w:val="0"/>
          <w:marTop w:val="0"/>
          <w:marBottom w:val="0"/>
          <w:divBdr>
            <w:top w:val="none" w:sz="0" w:space="0" w:color="auto"/>
            <w:left w:val="none" w:sz="0" w:space="0" w:color="auto"/>
            <w:bottom w:val="none" w:sz="0" w:space="0" w:color="auto"/>
            <w:right w:val="none" w:sz="0" w:space="0" w:color="auto"/>
          </w:divBdr>
        </w:div>
        <w:div w:id="1609509487">
          <w:marLeft w:val="0"/>
          <w:marRight w:val="0"/>
          <w:marTop w:val="0"/>
          <w:marBottom w:val="0"/>
          <w:divBdr>
            <w:top w:val="none" w:sz="0" w:space="0" w:color="auto"/>
            <w:left w:val="none" w:sz="0" w:space="0" w:color="auto"/>
            <w:bottom w:val="none" w:sz="0" w:space="0" w:color="auto"/>
            <w:right w:val="none" w:sz="0" w:space="0" w:color="auto"/>
          </w:divBdr>
        </w:div>
      </w:divsChild>
    </w:div>
    <w:div w:id="20113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GUN14</b:Tag>
    <b:SourceType>Report</b:SourceType>
    <b:Guid>{1EE0E89E-CB68-4147-B508-9973076D9308}</b:Guid>
    <b:Author>
      <b:Author>
        <b:NameList>
          <b:Person>
            <b:Last>Lee</b:Last>
            <b:First>Gunwoong</b:First>
          </b:Person>
          <b:Person>
            <b:Last>Raghu</b:Last>
            <b:First>T.</b:First>
            <b:Middle>S.</b:Middle>
          </b:Person>
        </b:NameList>
      </b:Author>
    </b:Author>
    <b:Title>Determinants of Mobile Apps Success: Evidence from App Store Market</b:Title>
    <b:Year>2014</b:Year>
    <b:Publisher>Arizona State University</b:Publisher>
    <b:City>Tempe, Arizona</b:City>
    <b:RefOrder>2</b:RefOrder>
  </b:Source>
  <b:Source>
    <b:Tag>Mar12</b:Tag>
    <b:SourceType>Report</b:SourceType>
    <b:Guid>{F3E0D650-FBE4-4421-BBA5-8F216FA70B68}</b:Guid>
    <b:Author>
      <b:Author>
        <b:NameList>
          <b:Person>
            <b:Last>Harman</b:Last>
            <b:First>Mark</b:First>
          </b:Person>
          <b:Person>
            <b:Last>Jia</b:Last>
            <b:First>Yue</b:First>
          </b:Person>
          <b:Person>
            <b:Last>Zhang</b:Last>
            <b:First>Yuanyuan</b:First>
          </b:Person>
        </b:NameList>
      </b:Author>
    </b:Author>
    <b:Title>App Store Mining and Analysis: MSR for App Stores</b:Title>
    <b:Year>2012</b:Year>
    <b:Publisher>University College London</b:Publisher>
    <b:City>London</b:City>
    <b:RefOrder>1</b:RefOrder>
  </b:Source>
  <b:Source>
    <b:Tag>Fed18</b:Tag>
    <b:SourceType>Report</b:SourceType>
    <b:Guid>{74F8FE68-EA1A-41B2-8213-972F87285AE8}</b:Guid>
    <b:Title>Customer Rating Reactions Can Be Predicted Purely Using App Features</b:Title>
    <b:Year>2018</b:Year>
    <b:Author>
      <b:Author>
        <b:NameList>
          <b:Person>
            <b:Last>Sarro</b:Last>
            <b:First>Federica</b:First>
          </b:Person>
          <b:Person>
            <b:Last>Harman</b:Last>
            <b:First>Mark</b:First>
          </b:Person>
          <b:Person>
            <b:Last>Jia</b:Last>
            <b:First>Yue</b:First>
          </b:Person>
          <b:Person>
            <b:Last>Zhang</b:Last>
            <b:First>Yuanyuan</b:First>
          </b:Person>
        </b:NameList>
      </b:Author>
    </b:Author>
    <b:Publisher>University College London</b:Publisher>
    <b:City>London</b:City>
    <b:RefOrder>3</b:RefOrder>
  </b:Source>
  <b:Source>
    <b:Tag>Bje12</b:Tag>
    <b:SourceType>ConferenceProceedings</b:SourceType>
    <b:Guid>{926BD411-37AC-4977-9FA7-725F024CBA2E}</b:Guid>
    <b:Author>
      <b:Author>
        <b:NameList>
          <b:Person>
            <b:Last>Bjelland</b:Last>
            <b:First>Johannes</b:First>
          </b:Person>
          <b:Person>
            <b:Last>Canright</b:Last>
            <b:First>Geoffrey</b:First>
          </b:Person>
          <b:Person>
            <b:Last>Engø-Monsen</b:Last>
            <b:First>Kenth</b:First>
          </b:Person>
          <b:Person>
            <b:Last>Sundsøy</b:Last>
            <b:First>Pål</b:First>
            <b:Middle>Roe</b:Middle>
          </b:Person>
        </b:NameList>
      </b:Author>
    </b:Author>
    <b:Title>A Social Network Study of the Apple vs. Android Smartphone Battle</b:Title>
    <b:Year>2012</b:Year>
    <b:Publisher>IEEE</b:Publisher>
    <b:City>Istanbul</b:City>
    <b:RefOrder>5</b:RefOrder>
  </b:Source>
  <b:Source>
    <b:Tag>Ant14</b:Tag>
    <b:SourceType>Report</b:SourceType>
    <b:Guid>{9EB65638-6DDC-4ACF-86EB-C2080E74D480}</b:Guid>
    <b:Title>App Store Analysis: Mining App Stores for Relationships between Customer, Business and Technical Characteristics </b:Title>
    <b:Year>2014</b:Year>
    <b:City>London</b:City>
    <b:Publisher>University College London</b:Publisher>
    <b:Author>
      <b:Author>
        <b:NameList>
          <b:Person>
            <b:Last>Finkelstein</b:Last>
            <b:First>Anthony</b:First>
          </b:Person>
          <b:Person>
            <b:Last>Harman</b:Last>
            <b:First>Mark</b:First>
          </b:Person>
          <b:Person>
            <b:Last>Jia</b:Last>
            <b:First>Yue</b:First>
          </b:Person>
          <b:Person>
            <b:Last>Martin</b:Last>
            <b:First>William</b:First>
          </b:Person>
          <b:Person>
            <b:Last>Sarro</b:Last>
            <b:First>Federica</b:First>
          </b:Person>
          <b:Person>
            <b:Last>Zhang</b:Last>
            <b:First>Yuanyuan</b:First>
          </b:Person>
        </b:NameList>
      </b:Author>
    </b:Author>
    <b:RefOrder>4</b:RefOrder>
  </b:Source>
</b:Sources>
</file>

<file path=customXml/itemProps1.xml><?xml version="1.0" encoding="utf-8"?>
<ds:datastoreItem xmlns:ds="http://schemas.openxmlformats.org/officeDocument/2006/customXml" ds:itemID="{E501E087-17BA-4E19-BB3E-883C651C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4</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Shields</dc:creator>
  <cp:keywords/>
  <dc:description/>
  <cp:lastModifiedBy>Shannen Dowling</cp:lastModifiedBy>
  <cp:revision>214</cp:revision>
  <dcterms:created xsi:type="dcterms:W3CDTF">2019-04-23T11:16:00Z</dcterms:created>
  <dcterms:modified xsi:type="dcterms:W3CDTF">2019-04-24T17:33:00Z</dcterms:modified>
</cp:coreProperties>
</file>