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p>
    <w:p>
      <w:pPr>
        <w:pStyle w:val="正文"/>
        <w:bidi w:val="0"/>
      </w:pPr>
      <w:r>
        <w:rPr>
          <w:rtl w:val="0"/>
          <w:lang w:val="en-US"/>
        </w:rPr>
        <w:t>The Great Gatsby shows the different ways of life in 1920s New York. American social life was just the tip of the iceberg. The westward movement was complete, and the widespread use of automobiles and electricity greatly changed American life in the 1920s and during the Coolidge Boom. The confusion is caused by the nation's struggle to live up to the American dream and the perception that wealth comes too easily. Gatsby represents most Americans at the time of the novel. Dreams are both gifts and opportunities. To realize this dream requires good job opportunities, one should use your time wisely by learning and implementing the right ways to achieve a successful life.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