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7B7201DB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C61FD6">
        <w:rPr>
          <w:lang w:val="es-MX"/>
        </w:rPr>
        <w:t>11</w:t>
      </w:r>
      <w:r>
        <w:rPr>
          <w:lang w:val="es-MX"/>
        </w:rPr>
        <w:t>/</w:t>
      </w:r>
      <w:r w:rsidR="00C63C08">
        <w:rPr>
          <w:lang w:val="es-MX"/>
        </w:rPr>
        <w:t>06</w:t>
      </w:r>
      <w:r>
        <w:rPr>
          <w:lang w:val="es-MX"/>
        </w:rPr>
        <w:t>/</w:t>
      </w:r>
      <w:r w:rsidR="00C63C08">
        <w:rPr>
          <w:lang w:val="es-MX"/>
        </w:rPr>
        <w:t>2021</w:t>
      </w:r>
    </w:p>
    <w:p w14:paraId="0284F7CC" w14:textId="4B44DFD3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F3330D">
        <w:rPr>
          <w:sz w:val="28"/>
          <w:lang w:val="es-MX"/>
        </w:rPr>
        <w:t>1.4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26CCC6C1" w:rsidR="001637DA" w:rsidRPr="00C26C1F" w:rsidRDefault="00205723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Prototipos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3E7726EB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205723">
              <w:rPr>
                <w:sz w:val="24"/>
              </w:rPr>
              <w:t>PT</w:t>
            </w:r>
            <w:r>
              <w:rPr>
                <w:sz w:val="24"/>
              </w:rPr>
              <w:t>_</w:t>
            </w:r>
            <w:r w:rsidR="00F3330D">
              <w:rPr>
                <w:sz w:val="24"/>
              </w:rPr>
              <w:t>1.4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5430B8B7" w:rsidR="001637DA" w:rsidRDefault="00F3330D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</w:tr>
      <w:tr w:rsidR="001637DA" w:rsidRPr="00205723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38CC1127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9217BE">
              <w:rPr>
                <w:sz w:val="24"/>
                <w:lang w:val="es-MX"/>
              </w:rPr>
              <w:t>_</w:t>
            </w:r>
            <w:r w:rsidR="00F3330D">
              <w:rPr>
                <w:sz w:val="24"/>
                <w:lang w:val="es-MX"/>
              </w:rPr>
              <w:t>1.4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205723">
              <w:rPr>
                <w:sz w:val="24"/>
                <w:lang w:val="es-MX"/>
              </w:rPr>
              <w:t>Prototipos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71012549" w:rsidR="00C26C1F" w:rsidRPr="00C26C1F" w:rsidRDefault="00DC792A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19F07ABB" w:rsidR="00C26C1F" w:rsidRDefault="00C61FD6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11</w:t>
            </w:r>
            <w:r w:rsidR="00C26C1F">
              <w:rPr>
                <w:sz w:val="24"/>
                <w:lang w:val="es-MX"/>
              </w:rPr>
              <w:t>/</w:t>
            </w:r>
            <w:r w:rsidR="00C63C08">
              <w:rPr>
                <w:sz w:val="24"/>
                <w:lang w:val="es-MX"/>
              </w:rPr>
              <w:t>06</w:t>
            </w:r>
            <w:r w:rsidR="00C26C1F">
              <w:rPr>
                <w:sz w:val="24"/>
                <w:lang w:val="es-MX"/>
              </w:rPr>
              <w:t>/</w:t>
            </w:r>
            <w:r w:rsidR="00C63C08">
              <w:rPr>
                <w:sz w:val="24"/>
                <w:lang w:val="es-MX"/>
              </w:rPr>
              <w:t>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16DBF4" w14:textId="77777777" w:rsidR="00DC792A" w:rsidRDefault="001637DA" w:rsidP="00DC792A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533641F0" w:rsidR="00DC792A" w:rsidRPr="00DC792A" w:rsidRDefault="00533AE4" w:rsidP="00DC792A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 w:rsidRPr="00533AE4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97041D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0DA5C2B9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122" w:type="dxa"/>
          </w:tcPr>
          <w:p w14:paraId="02F42AEC" w14:textId="32EB9A22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11/06/2021</w:t>
            </w:r>
          </w:p>
        </w:tc>
        <w:tc>
          <w:tcPr>
            <w:tcW w:w="1122" w:type="dxa"/>
          </w:tcPr>
          <w:p w14:paraId="6C1F63FE" w14:textId="1D284ED0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0B4BF353" w14:textId="6FD5FD8D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autor debe corregir uso de mayúsculas</w:t>
            </w:r>
          </w:p>
        </w:tc>
        <w:tc>
          <w:tcPr>
            <w:tcW w:w="1122" w:type="dxa"/>
          </w:tcPr>
          <w:p w14:paraId="7BC27EDB" w14:textId="3D1DC9B1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087F2098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2B2BDF1E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122" w:type="dxa"/>
          </w:tcPr>
          <w:p w14:paraId="1D3A28A4" w14:textId="25D717C6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11/06/2021</w:t>
            </w:r>
          </w:p>
        </w:tc>
        <w:tc>
          <w:tcPr>
            <w:tcW w:w="1122" w:type="dxa"/>
          </w:tcPr>
          <w:p w14:paraId="5B35E2AF" w14:textId="2E6441B4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3D463BE0" w14:textId="611AA3A6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autor debe corregir las puntuaciones</w:t>
            </w:r>
          </w:p>
        </w:tc>
        <w:tc>
          <w:tcPr>
            <w:tcW w:w="1122" w:type="dxa"/>
          </w:tcPr>
          <w:p w14:paraId="4A73D438" w14:textId="0B643664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Noe</w:t>
            </w:r>
          </w:p>
        </w:tc>
        <w:tc>
          <w:tcPr>
            <w:tcW w:w="1124" w:type="dxa"/>
          </w:tcPr>
          <w:p w14:paraId="58A14BFF" w14:textId="10121574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4D1B464F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122" w:type="dxa"/>
          </w:tcPr>
          <w:p w14:paraId="7DD24914" w14:textId="1DC4ACDD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11/06/2021</w:t>
            </w:r>
          </w:p>
        </w:tc>
        <w:tc>
          <w:tcPr>
            <w:tcW w:w="1122" w:type="dxa"/>
          </w:tcPr>
          <w:p w14:paraId="074A7569" w14:textId="57395C73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4E86FB69" w14:textId="41B6B3F4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autor debe corregir las imágenes</w:t>
            </w:r>
          </w:p>
        </w:tc>
        <w:tc>
          <w:tcPr>
            <w:tcW w:w="1122" w:type="dxa"/>
          </w:tcPr>
          <w:p w14:paraId="2B67C2D0" w14:textId="535DC1CF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Noe</w:t>
            </w:r>
          </w:p>
        </w:tc>
        <w:tc>
          <w:tcPr>
            <w:tcW w:w="1124" w:type="dxa"/>
          </w:tcPr>
          <w:p w14:paraId="46A96CF8" w14:textId="20CDB964" w:rsidR="001637DA" w:rsidRDefault="0097041D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10D2A203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67C58BB7" w14:textId="77777777" w:rsidR="00070138" w:rsidRPr="0059705D" w:rsidRDefault="00070138" w:rsidP="00070138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208DCBFE" w14:textId="77777777" w:rsidR="00070138" w:rsidRPr="0025072F" w:rsidRDefault="00070138" w:rsidP="00070138">
      <w:pPr>
        <w:pStyle w:val="Ttulo2"/>
      </w:pPr>
      <w:bookmarkStart w:id="13" w:name="_Toc74805820"/>
      <w:r>
        <w:t>Propósito</w:t>
      </w:r>
      <w:bookmarkEnd w:id="13"/>
    </w:p>
    <w:p w14:paraId="7AD780F3" w14:textId="77777777" w:rsidR="00070138" w:rsidRPr="0025072F" w:rsidRDefault="00070138" w:rsidP="00070138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387AD487" w14:textId="77777777" w:rsidR="00070138" w:rsidRPr="0025072F" w:rsidRDefault="00070138" w:rsidP="00070138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B380865" w14:textId="77777777" w:rsidR="00070138" w:rsidRDefault="00070138" w:rsidP="00070138">
      <w:pPr>
        <w:pStyle w:val="Ttulo2"/>
      </w:pPr>
      <w:bookmarkStart w:id="14" w:name="_Toc74805821"/>
      <w:r>
        <w:t>Alcance</w:t>
      </w:r>
      <w:bookmarkEnd w:id="14"/>
    </w:p>
    <w:p w14:paraId="0FA7043A" w14:textId="77777777" w:rsidR="00070138" w:rsidRPr="0025072F" w:rsidRDefault="00070138" w:rsidP="00070138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1559F060" w14:textId="77777777" w:rsidR="00070138" w:rsidRPr="0025072F" w:rsidRDefault="00070138" w:rsidP="00070138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36675B68" w14:textId="77777777" w:rsidR="00070138" w:rsidRDefault="00070138" w:rsidP="00070138">
      <w:pPr>
        <w:pStyle w:val="Ttulo2"/>
      </w:pPr>
      <w:bookmarkStart w:id="15" w:name="_Toc74805822"/>
      <w:r>
        <w:t>Descripción del documento</w:t>
      </w:r>
      <w:bookmarkEnd w:id="15"/>
    </w:p>
    <w:p w14:paraId="362A7807" w14:textId="77777777" w:rsidR="00070138" w:rsidRPr="0025072F" w:rsidRDefault="00070138" w:rsidP="00070138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070138" w:rsidRPr="0097041D" w14:paraId="360D9F09" w14:textId="77777777" w:rsidTr="00105033">
        <w:tc>
          <w:tcPr>
            <w:tcW w:w="1079" w:type="dxa"/>
          </w:tcPr>
          <w:p w14:paraId="164B76D1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6819F455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6BF5ADD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  <w:tr w:rsidR="00070138" w:rsidRPr="0097041D" w14:paraId="3FF29036" w14:textId="77777777" w:rsidTr="00105033">
        <w:tc>
          <w:tcPr>
            <w:tcW w:w="1079" w:type="dxa"/>
          </w:tcPr>
          <w:p w14:paraId="439AF270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2A53882F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619C3037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  <w:tr w:rsidR="00070138" w:rsidRPr="0097041D" w14:paraId="6398E878" w14:textId="77777777" w:rsidTr="00105033">
        <w:tc>
          <w:tcPr>
            <w:tcW w:w="1079" w:type="dxa"/>
          </w:tcPr>
          <w:p w14:paraId="5793467A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48038E83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4B7F0969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</w:tbl>
    <w:p w14:paraId="7C1B2FF0" w14:textId="77777777" w:rsidR="00070138" w:rsidRPr="0025072F" w:rsidRDefault="00070138" w:rsidP="00070138">
      <w:pPr>
        <w:ind w:left="576"/>
        <w:jc w:val="both"/>
        <w:rPr>
          <w:iCs/>
          <w:color w:val="0000FF"/>
          <w:lang w:val="es-MX"/>
        </w:rPr>
      </w:pPr>
    </w:p>
    <w:p w14:paraId="3A0AFD0E" w14:textId="77777777" w:rsidR="00070138" w:rsidRDefault="00070138" w:rsidP="00070138">
      <w:pPr>
        <w:pStyle w:val="Ttulo2"/>
      </w:pPr>
      <w:bookmarkStart w:id="16" w:name="_Toc74805823"/>
      <w:r>
        <w:t>Glosario de términos</w:t>
      </w:r>
      <w:bookmarkEnd w:id="16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74166" w14:paraId="466E7C82" w14:textId="77777777" w:rsidTr="009628EF">
        <w:tc>
          <w:tcPr>
            <w:tcW w:w="4297" w:type="dxa"/>
            <w:shd w:val="clear" w:color="auto" w:fill="D9E2F3" w:themeFill="accent1" w:themeFillTint="33"/>
          </w:tcPr>
          <w:p w14:paraId="362D8624" w14:textId="77777777" w:rsidR="00674166" w:rsidRDefault="00674166" w:rsidP="00674166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0B7FF1DE" w14:textId="77777777" w:rsidR="00674166" w:rsidRDefault="00674166" w:rsidP="00674166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674166" w:rsidRPr="0097041D" w14:paraId="4C6ECDE8" w14:textId="77777777" w:rsidTr="009628EF">
        <w:tc>
          <w:tcPr>
            <w:tcW w:w="4297" w:type="dxa"/>
          </w:tcPr>
          <w:p w14:paraId="17AB5D2C" w14:textId="77777777" w:rsidR="00674166" w:rsidRDefault="00674166" w:rsidP="00674166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24222193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674166" w:rsidRPr="0097041D" w14:paraId="3815B69C" w14:textId="77777777" w:rsidTr="009628EF">
        <w:tc>
          <w:tcPr>
            <w:tcW w:w="4297" w:type="dxa"/>
          </w:tcPr>
          <w:p w14:paraId="51DE1E63" w14:textId="77777777" w:rsidR="00674166" w:rsidRPr="00520C4F" w:rsidRDefault="00674166" w:rsidP="00674166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5140A563" w14:textId="77777777" w:rsidR="00674166" w:rsidRDefault="00674166" w:rsidP="00674166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674166" w:rsidRPr="0097041D" w14:paraId="45C37AA1" w14:textId="77777777" w:rsidTr="009628EF">
        <w:tc>
          <w:tcPr>
            <w:tcW w:w="4297" w:type="dxa"/>
          </w:tcPr>
          <w:p w14:paraId="340B4AE0" w14:textId="77777777" w:rsidR="00674166" w:rsidRDefault="00674166" w:rsidP="00674166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304442CD" w14:textId="77777777" w:rsidR="00674166" w:rsidRPr="00C66974" w:rsidRDefault="00674166" w:rsidP="00674166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674166" w:rsidRPr="0097041D" w14:paraId="54338962" w14:textId="77777777" w:rsidTr="009628EF">
        <w:tc>
          <w:tcPr>
            <w:tcW w:w="4297" w:type="dxa"/>
          </w:tcPr>
          <w:p w14:paraId="77444941" w14:textId="77777777" w:rsidR="00674166" w:rsidRDefault="00674166" w:rsidP="00674166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11BB297E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674166" w:rsidRPr="0097041D" w14:paraId="0FA7E7D0" w14:textId="77777777" w:rsidTr="009628EF">
        <w:tc>
          <w:tcPr>
            <w:tcW w:w="4297" w:type="dxa"/>
          </w:tcPr>
          <w:p w14:paraId="582A60CC" w14:textId="77777777" w:rsidR="00674166" w:rsidRDefault="00674166" w:rsidP="00674166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6CD05709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674166" w:rsidRPr="0097041D" w14:paraId="365A6B7A" w14:textId="77777777" w:rsidTr="009628EF">
        <w:tc>
          <w:tcPr>
            <w:tcW w:w="4297" w:type="dxa"/>
          </w:tcPr>
          <w:p w14:paraId="3774CDA3" w14:textId="77777777" w:rsidR="00674166" w:rsidRDefault="00674166" w:rsidP="00674166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1701AD1A" w14:textId="77777777" w:rsidR="00674166" w:rsidRDefault="00674166" w:rsidP="00674166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674166" w:rsidRPr="0097041D" w14:paraId="7D78EAA2" w14:textId="77777777" w:rsidTr="009628EF">
        <w:tc>
          <w:tcPr>
            <w:tcW w:w="4297" w:type="dxa"/>
          </w:tcPr>
          <w:p w14:paraId="45DA0787" w14:textId="77777777" w:rsidR="00674166" w:rsidRDefault="00674166" w:rsidP="00674166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585FA893" w14:textId="77777777" w:rsidR="00674166" w:rsidRDefault="00674166" w:rsidP="00674166">
            <w:pPr>
              <w:pStyle w:val="InfoBlue"/>
            </w:pPr>
            <w:r>
              <w:t>Quien escribe el código, documento o producto sujeto a revisión.</w:t>
            </w:r>
          </w:p>
          <w:p w14:paraId="68D2E3C5" w14:textId="77777777" w:rsidR="00674166" w:rsidRPr="00C66974" w:rsidRDefault="00674166" w:rsidP="003D3A63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674166" w:rsidRPr="0097041D" w14:paraId="433F4261" w14:textId="77777777" w:rsidTr="009628EF">
        <w:tc>
          <w:tcPr>
            <w:tcW w:w="4297" w:type="dxa"/>
          </w:tcPr>
          <w:p w14:paraId="22CE428A" w14:textId="77777777" w:rsidR="00674166" w:rsidRDefault="00674166" w:rsidP="00674166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5DDB5B02" w14:textId="77777777" w:rsidR="00674166" w:rsidRDefault="00674166" w:rsidP="00674166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73B8D1E3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aplicación de este documento se centra en todo la </w:t>
      </w:r>
      <w:r w:rsidR="00205723">
        <w:rPr>
          <w:iCs/>
          <w:lang w:val="es-MX"/>
        </w:rPr>
        <w:t>revisión de el/los prototipos realizados</w:t>
      </w:r>
      <w:r>
        <w:rPr>
          <w:iCs/>
          <w:lang w:val="es-MX"/>
        </w:rPr>
        <w:t>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53AF85D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</w:t>
      </w:r>
      <w:r w:rsidR="00205723">
        <w:rPr>
          <w:iCs/>
          <w:lang w:val="es-MX"/>
        </w:rPr>
        <w:t xml:space="preserve">el/los prototipos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0"/>
        <w:gridCol w:w="4300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C63C08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54FC23AF" w14:textId="45D067C8" w:rsidR="008C1549" w:rsidRPr="008C1549" w:rsidRDefault="00C63C08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Auto</w:t>
            </w: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101A8EA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0279E85D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– Inspector</w:t>
            </w: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1B663677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0ABB8598" w:rsidR="008C1549" w:rsidRPr="005E00FB" w:rsidRDefault="007E2264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487767ED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2A6058">
              <w:rPr>
                <w:rFonts w:eastAsia="Calibri"/>
              </w:rPr>
              <w:t>Prototipos</w:t>
            </w:r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97041D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97041D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57FD7C04" w:rsidR="008C1549" w:rsidRPr="00680413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97041D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4360365B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97041D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1077BE17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97041D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2D3718DB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C6F94" w:rsidRPr="0097041D" w14:paraId="2E9ED04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3A57372" w14:textId="1DA97722" w:rsidR="009C6F94" w:rsidRDefault="009C6F94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4A8600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038092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684153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97041D" w14:paraId="1D4F8C2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9B2323B" w14:textId="510B1F01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97041D" w14:paraId="52D4B1C1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8E8F8A9" w14:textId="2E443FF7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60C2" w:rsidRPr="0097041D" w14:paraId="4E2B951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87F951D" w14:textId="27690CB8" w:rsidR="007B60C2" w:rsidRDefault="007B60C2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1883900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FF8912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33A49BC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77777777" w:rsidR="008C1549" w:rsidRPr="008C1549" w:rsidRDefault="008C154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6CB93C4C" w:rsidR="00215BC6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ortografía</w:t>
      </w:r>
    </w:p>
    <w:p w14:paraId="194B1DAF" w14:textId="59811A4A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gramática </w:t>
      </w:r>
    </w:p>
    <w:p w14:paraId="48DA7F45" w14:textId="27B80041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Imágenes mal posicionadas</w:t>
      </w:r>
    </w:p>
    <w:p w14:paraId="58EE944E" w14:textId="5F0B8A6E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Texto descuadrado</w:t>
      </w:r>
    </w:p>
    <w:p w14:paraId="44AA1D73" w14:textId="66CA4A22" w:rsidR="0004296B" w:rsidRPr="0004296B" w:rsidRDefault="0004296B" w:rsidP="0004296B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Los títulos no corresponden con sus imágenes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C8D0B7A" w14:textId="78C7117B" w:rsidR="00D632E8" w:rsidRDefault="005060FD" w:rsidP="007B0293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7B0293" w:rsidRPr="005E00FB" w14:paraId="5AE4B60B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61FBEBA" w14:textId="79E792F3" w:rsidR="007B0293" w:rsidRPr="005E00FB" w:rsidRDefault="007E2264" w:rsidP="00C055E3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Prototipos</w:t>
            </w:r>
          </w:p>
        </w:tc>
      </w:tr>
      <w:tr w:rsidR="007B0293" w:rsidRPr="005E00FB" w14:paraId="18B4A6F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328A0FC" w14:textId="77777777" w:rsidR="007B0293" w:rsidRPr="005E00FB" w:rsidRDefault="007B0293" w:rsidP="00C055E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7B0293" w:rsidRPr="005E00FB" w14:paraId="1B2EA94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576D74E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7B0293" w:rsidRPr="005E00FB" w14:paraId="6C1A3631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82199E8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7B0293" w:rsidRPr="005E00FB" w14:paraId="768C88CE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49DD8A2" w14:textId="2610DC8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2A6058">
              <w:rPr>
                <w:rFonts w:eastAsia="Calibri"/>
              </w:rPr>
              <w:t>Prototipos</w:t>
            </w:r>
          </w:p>
        </w:tc>
      </w:tr>
      <w:tr w:rsidR="007B0293" w:rsidRPr="005E00FB" w14:paraId="45B26C2D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692B65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7B0293" w:rsidRPr="0097041D" w14:paraId="0FE8A50B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68ECD3CF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6086A7C1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DE851C" w14:textId="77777777" w:rsidR="007B0293" w:rsidRPr="00680413" w:rsidRDefault="007B0293" w:rsidP="00C055E3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A54F85" w14:textId="77777777" w:rsidR="007B0293" w:rsidRPr="00680413" w:rsidRDefault="007B0293" w:rsidP="00C055E3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7B0293" w:rsidRPr="005E00FB" w14:paraId="5F8299D8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6B10570F" w14:textId="77777777" w:rsidR="007B0293" w:rsidRPr="00680413" w:rsidRDefault="007B0293" w:rsidP="00C055E3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CE8BFE6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816D8A9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29569305" w14:textId="77777777" w:rsidTr="007B0293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3054D421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415AB59A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FF5B6F3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0787899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8B743C6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9AFD3A1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464C84C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52DDE3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B173AB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342BAA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D7BE09C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DE166A4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64B664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7B60FAB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E83D7FC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3018F3F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78370E15" w14:textId="77777777" w:rsidTr="007B0293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B2B53B4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7B0293" w:rsidRPr="005E00FB" w14:paraId="7A8CEDEC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2438D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4FA5314C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0F611C6F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B8C906A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7B0293" w:rsidRPr="005E00FB" w14:paraId="1251A363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0B907884" w14:textId="77777777" w:rsidR="007B0293" w:rsidRPr="005E00FB" w:rsidRDefault="007B0293" w:rsidP="00C055E3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06C042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AE7CF0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9FDA28B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</w:tr>
      <w:tr w:rsidR="007B0293" w:rsidRPr="0097041D" w14:paraId="4B9EADD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0F5CE3A" w14:textId="77777777" w:rsidR="007B0293" w:rsidRPr="0068041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568E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C72E7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4EEB1F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97041D" w14:paraId="71924A5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803068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CDCB2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7EBB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1B97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97041D" w14:paraId="1C012105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3B2CC6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3165E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1EE45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B023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97041D" w14:paraId="1DB78076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5C8E43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3CA8B3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A8B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CA15E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97041D" w14:paraId="49463D5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C7E92A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48C6E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E02585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2E63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97041D" w14:paraId="5F6D5CD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6AD2F3E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FA2D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3CE0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246CC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97041D" w14:paraId="18D6855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8F8272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8BF6D3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88EB5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B8991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60C2" w:rsidRPr="0097041D" w14:paraId="1C2E849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F61CBC9" w14:textId="3FA1FA70" w:rsidR="007B60C2" w:rsidRDefault="007B60C2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D3DE38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010275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C7FC80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05723" w14:paraId="51DE978A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545E2CE" w14:textId="719865C1" w:rsidR="007B0293" w:rsidRPr="007B0293" w:rsidRDefault="0004296B" w:rsidP="007B0293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1AABB6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3A4BC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7998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97041D" w14:paraId="5FDEDCA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2E3CC4" w14:textId="096AF4A7" w:rsidR="007B0293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DE16B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1AAA2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FE3FB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97041D" w14:paraId="10787A4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26328A" w14:textId="4E3B953B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DC289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CCB28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0EA8838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57CEB59A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63C3312" w14:textId="650B6567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E8019A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65B70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02C1FD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97041D" w14:paraId="3A323BC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EE61122" w14:textId="547CC96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2C4974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0AA39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33618D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1196F624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D81730" w14:textId="7F278BDE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FE49E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65147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CF810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97041D" w14:paraId="4D6AEDEE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1F8104" w14:textId="0203567F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A541D5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DB57E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C721D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97041D" w14:paraId="7197063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046088" w14:textId="672E8B3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F7F8A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0A0D4F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AD68B7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97041D" w14:paraId="18ACAB7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1BF063A" w14:textId="0553791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EB72F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A6774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B3D55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39FDC4BA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C01E024" w14:textId="64ED396B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F00BB3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1BFE3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EF50CE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97041D" w14:paraId="5F7ABA4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3AAD9F" w14:textId="66E19EB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236E1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439DE9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0DAB8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0E71B60F" w14:textId="6A6B28F8" w:rsidR="007073BA" w:rsidRDefault="00FC3105" w:rsidP="007073BA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 xml:space="preserve">Durante la inspección pudimos encontrar los siguientes defectos: </w:t>
      </w:r>
    </w:p>
    <w:p w14:paraId="6D77CA79" w14:textId="77777777" w:rsidR="00FC3105" w:rsidRPr="00823D24" w:rsidRDefault="00FC3105" w:rsidP="00FC3105">
      <w:pPr>
        <w:pStyle w:val="Prrafodelista"/>
        <w:widowControl/>
        <w:numPr>
          <w:ilvl w:val="0"/>
          <w:numId w:val="36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>El uso de la mayúsculas no fue del todo completo</w:t>
      </w:r>
    </w:p>
    <w:p w14:paraId="279F7F11" w14:textId="77777777" w:rsidR="00FC3105" w:rsidRDefault="00FC3105" w:rsidP="00FC3105">
      <w:pPr>
        <w:pStyle w:val="Prrafodelista"/>
        <w:widowControl/>
        <w:numPr>
          <w:ilvl w:val="0"/>
          <w:numId w:val="36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Error de puntuación </w:t>
      </w:r>
    </w:p>
    <w:p w14:paraId="2C0F9946" w14:textId="2F33EAB0" w:rsidR="00FC3105" w:rsidRPr="00FC3105" w:rsidRDefault="00FC3105" w:rsidP="00FC3105">
      <w:pPr>
        <w:pStyle w:val="Prrafodelista"/>
        <w:widowControl/>
        <w:numPr>
          <w:ilvl w:val="0"/>
          <w:numId w:val="36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Una de las imágenes se encontraba encima de otro, reordenarlo </w:t>
      </w:r>
    </w:p>
    <w:p w14:paraId="45C7E847" w14:textId="40BE4E80" w:rsidR="00DD6064" w:rsidRDefault="00BA6278" w:rsidP="00BA6278">
      <w:pPr>
        <w:pStyle w:val="Ttulo3"/>
        <w:rPr>
          <w:lang w:val="es-MX"/>
        </w:rPr>
      </w:pPr>
      <w:bookmarkStart w:id="26" w:name="_Toc74805834"/>
      <w:r>
        <w:rPr>
          <w:lang w:val="es-MX"/>
        </w:rPr>
        <w:t>Seguimiento</w:t>
      </w:r>
      <w:bookmarkEnd w:id="26"/>
    </w:p>
    <w:p w14:paraId="5CBDD486" w14:textId="77777777" w:rsidR="005C6E2E" w:rsidRDefault="005C6E2E" w:rsidP="005C6E2E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798EF25E" w14:textId="77777777" w:rsidR="005C6E2E" w:rsidRDefault="005C6E2E" w:rsidP="005C6E2E">
      <w:pPr>
        <w:ind w:left="720"/>
        <w:jc w:val="both"/>
        <w:rPr>
          <w:i/>
          <w:color w:val="0000FF"/>
          <w:lang w:val="es-MX"/>
        </w:rPr>
      </w:pPr>
    </w:p>
    <w:p w14:paraId="7BF4EA3E" w14:textId="77777777" w:rsidR="005C6E2E" w:rsidRPr="006E49EE" w:rsidRDefault="005C6E2E" w:rsidP="005C6E2E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6A1FB05D" w:rsidR="007073BA" w:rsidRPr="00C63C08" w:rsidRDefault="007073BA" w:rsidP="005C6E2E">
      <w:pPr>
        <w:ind w:left="708"/>
        <w:jc w:val="both"/>
        <w:rPr>
          <w:iCs/>
          <w:lang w:val="es-MX"/>
        </w:rPr>
      </w:pPr>
    </w:p>
    <w:sectPr w:rsidR="007073BA" w:rsidRPr="00C63C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AD4BD" w14:textId="77777777" w:rsidR="00267BAB" w:rsidRDefault="00267BAB">
      <w:pPr>
        <w:spacing w:line="240" w:lineRule="auto"/>
      </w:pPr>
      <w:r>
        <w:separator/>
      </w:r>
    </w:p>
  </w:endnote>
  <w:endnote w:type="continuationSeparator" w:id="0">
    <w:p w14:paraId="4A6BFB39" w14:textId="77777777" w:rsidR="00267BAB" w:rsidRDefault="00267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35888455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7041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2CC5" w14:textId="77777777" w:rsidR="00267BAB" w:rsidRDefault="00267BAB">
      <w:pPr>
        <w:spacing w:line="240" w:lineRule="auto"/>
      </w:pPr>
      <w:r>
        <w:separator/>
      </w:r>
    </w:p>
  </w:footnote>
  <w:footnote w:type="continuationSeparator" w:id="0">
    <w:p w14:paraId="0F40E969" w14:textId="77777777" w:rsidR="00267BAB" w:rsidRDefault="00267B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3A0A5DA9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3330D">
            <w:t>1.4</w:t>
          </w:r>
        </w:p>
      </w:tc>
    </w:tr>
    <w:tr w:rsidR="00DD6064" w14:paraId="794C0653" w14:textId="77777777">
      <w:tc>
        <w:tcPr>
          <w:tcW w:w="6379" w:type="dxa"/>
        </w:tcPr>
        <w:p w14:paraId="348BDB4D" w14:textId="59415B8E" w:rsidR="00DD6064" w:rsidRPr="00055746" w:rsidRDefault="00205723">
          <w:pPr>
            <w:rPr>
              <w:lang w:val="es-MX"/>
            </w:rPr>
          </w:pPr>
          <w:r>
            <w:rPr>
              <w:lang w:val="es-MX"/>
            </w:rPr>
            <w:t>Prototipos</w:t>
          </w:r>
        </w:p>
      </w:tc>
      <w:tc>
        <w:tcPr>
          <w:tcW w:w="3179" w:type="dxa"/>
        </w:tcPr>
        <w:p w14:paraId="7468F355" w14:textId="757896DF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C61FD6">
            <w:t>11</w:t>
          </w:r>
          <w:r w:rsidR="00C63C08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35979AB4" w:rsidR="00DD6064" w:rsidRDefault="00C26C1F">
          <w:r>
            <w:t>IP_</w:t>
          </w:r>
          <w:r w:rsidR="00205723">
            <w:t>PT</w:t>
          </w:r>
          <w:r w:rsidR="00C63C08">
            <w:t>_</w:t>
          </w:r>
          <w:r w:rsidR="00F3330D">
            <w:t>1.4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E1376A"/>
    <w:multiLevelType w:val="hybridMultilevel"/>
    <w:tmpl w:val="21AC366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5A98505C"/>
    <w:multiLevelType w:val="hybridMultilevel"/>
    <w:tmpl w:val="E62EF8A6"/>
    <w:lvl w:ilvl="0" w:tplc="B344E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28"/>
  </w:num>
  <w:num w:numId="22">
    <w:abstractNumId w:val="17"/>
  </w:num>
  <w:num w:numId="23">
    <w:abstractNumId w:val="25"/>
  </w:num>
  <w:num w:numId="24">
    <w:abstractNumId w:val="5"/>
  </w:num>
  <w:num w:numId="25">
    <w:abstractNumId w:val="9"/>
  </w:num>
  <w:num w:numId="26">
    <w:abstractNumId w:val="34"/>
  </w:num>
  <w:num w:numId="27">
    <w:abstractNumId w:val="16"/>
  </w:num>
  <w:num w:numId="28">
    <w:abstractNumId w:val="30"/>
  </w:num>
  <w:num w:numId="29">
    <w:abstractNumId w:val="18"/>
  </w:num>
  <w:num w:numId="30">
    <w:abstractNumId w:val="23"/>
  </w:num>
  <w:num w:numId="31">
    <w:abstractNumId w:val="4"/>
  </w:num>
  <w:num w:numId="32">
    <w:abstractNumId w:val="8"/>
  </w:num>
  <w:num w:numId="33">
    <w:abstractNumId w:val="24"/>
  </w:num>
  <w:num w:numId="34">
    <w:abstractNumId w:val="27"/>
  </w:num>
  <w:num w:numId="35">
    <w:abstractNumId w:val="2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14B05"/>
    <w:rsid w:val="00035995"/>
    <w:rsid w:val="0004296B"/>
    <w:rsid w:val="00055746"/>
    <w:rsid w:val="00063DED"/>
    <w:rsid w:val="00070138"/>
    <w:rsid w:val="000B4F2F"/>
    <w:rsid w:val="00113BC0"/>
    <w:rsid w:val="00123EFF"/>
    <w:rsid w:val="0013112D"/>
    <w:rsid w:val="001637DA"/>
    <w:rsid w:val="001B6120"/>
    <w:rsid w:val="001D6971"/>
    <w:rsid w:val="001D7339"/>
    <w:rsid w:val="00205723"/>
    <w:rsid w:val="00215BC6"/>
    <w:rsid w:val="0024492D"/>
    <w:rsid w:val="00267BAB"/>
    <w:rsid w:val="002A6058"/>
    <w:rsid w:val="002F2104"/>
    <w:rsid w:val="00300914"/>
    <w:rsid w:val="003A61DD"/>
    <w:rsid w:val="003E034A"/>
    <w:rsid w:val="003E24A4"/>
    <w:rsid w:val="0042647B"/>
    <w:rsid w:val="00443D35"/>
    <w:rsid w:val="00453C2F"/>
    <w:rsid w:val="004C3B6A"/>
    <w:rsid w:val="004C578F"/>
    <w:rsid w:val="00504E9F"/>
    <w:rsid w:val="005060FD"/>
    <w:rsid w:val="00533AE4"/>
    <w:rsid w:val="0059705D"/>
    <w:rsid w:val="005C3646"/>
    <w:rsid w:val="005C6E2E"/>
    <w:rsid w:val="005F0CCA"/>
    <w:rsid w:val="00674166"/>
    <w:rsid w:val="00674187"/>
    <w:rsid w:val="00675AD5"/>
    <w:rsid w:val="00685170"/>
    <w:rsid w:val="00692484"/>
    <w:rsid w:val="0069696C"/>
    <w:rsid w:val="006D709E"/>
    <w:rsid w:val="006D7BB9"/>
    <w:rsid w:val="006F31BB"/>
    <w:rsid w:val="007073BA"/>
    <w:rsid w:val="00727F49"/>
    <w:rsid w:val="0073143E"/>
    <w:rsid w:val="007B0293"/>
    <w:rsid w:val="007B60C2"/>
    <w:rsid w:val="007E2264"/>
    <w:rsid w:val="007F510C"/>
    <w:rsid w:val="008850C3"/>
    <w:rsid w:val="00896F93"/>
    <w:rsid w:val="008C1549"/>
    <w:rsid w:val="008E1DC7"/>
    <w:rsid w:val="008E1E2D"/>
    <w:rsid w:val="008F789D"/>
    <w:rsid w:val="009155A1"/>
    <w:rsid w:val="00916E76"/>
    <w:rsid w:val="009217BE"/>
    <w:rsid w:val="009628EF"/>
    <w:rsid w:val="0097041D"/>
    <w:rsid w:val="00976C79"/>
    <w:rsid w:val="009B6BE7"/>
    <w:rsid w:val="009C6F94"/>
    <w:rsid w:val="00A823AC"/>
    <w:rsid w:val="00AD7BFF"/>
    <w:rsid w:val="00B25B8A"/>
    <w:rsid w:val="00B27861"/>
    <w:rsid w:val="00B465D7"/>
    <w:rsid w:val="00B530E5"/>
    <w:rsid w:val="00BA6278"/>
    <w:rsid w:val="00BE0E38"/>
    <w:rsid w:val="00BF02A5"/>
    <w:rsid w:val="00C26C1F"/>
    <w:rsid w:val="00C35971"/>
    <w:rsid w:val="00C61FD6"/>
    <w:rsid w:val="00C63C08"/>
    <w:rsid w:val="00D61C97"/>
    <w:rsid w:val="00D632E8"/>
    <w:rsid w:val="00D83EC1"/>
    <w:rsid w:val="00DA15A8"/>
    <w:rsid w:val="00DC792A"/>
    <w:rsid w:val="00DD6064"/>
    <w:rsid w:val="00DE16F9"/>
    <w:rsid w:val="00E54F47"/>
    <w:rsid w:val="00EA2733"/>
    <w:rsid w:val="00EC494E"/>
    <w:rsid w:val="00ED4E3D"/>
    <w:rsid w:val="00F3330D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4166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7013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70138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1321</Words>
  <Characters>7270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9</cp:revision>
  <cp:lastPrinted>1900-01-01T06:00:00Z</cp:lastPrinted>
  <dcterms:created xsi:type="dcterms:W3CDTF">2021-06-18T11:38:00Z</dcterms:created>
  <dcterms:modified xsi:type="dcterms:W3CDTF">2021-06-18T13:07:00Z</dcterms:modified>
</cp:coreProperties>
</file>