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9FCCF" w14:textId="05F9B1EA" w:rsidR="00921D27" w:rsidRDefault="00921D27">
      <w:r w:rsidRPr="00921D27">
        <w:t>Future Scope and Insights:</w:t>
      </w:r>
    </w:p>
    <w:p w14:paraId="3454009B" w14:textId="77777777" w:rsidR="00921D27" w:rsidRDefault="00921D27" w:rsidP="00921D27">
      <w:pPr>
        <w:pStyle w:val="ListParagraph"/>
        <w:numPr>
          <w:ilvl w:val="0"/>
          <w:numId w:val="1"/>
        </w:numPr>
      </w:pPr>
      <w:r w:rsidRPr="00921D27">
        <w:t xml:space="preserve">Minimize drug shortages and stockouts, which can lead to improved patient care and satisfaction, as well as reduced bounce rate. </w:t>
      </w:r>
    </w:p>
    <w:p w14:paraId="41E19A76" w14:textId="2E262DB3" w:rsidR="00921D27" w:rsidRDefault="00921D27" w:rsidP="00921D27">
      <w:pPr>
        <w:pStyle w:val="ListParagraph"/>
      </w:pPr>
    </w:p>
    <w:p w14:paraId="13802FB9" w14:textId="1036DC7B" w:rsidR="00921D27" w:rsidRDefault="00921D27" w:rsidP="00921D27">
      <w:pPr>
        <w:pStyle w:val="ListParagraph"/>
        <w:numPr>
          <w:ilvl w:val="0"/>
          <w:numId w:val="1"/>
        </w:numPr>
      </w:pPr>
      <w:r>
        <w:t xml:space="preserve"> </w:t>
      </w:r>
      <w:r w:rsidRPr="00921D27">
        <w:t xml:space="preserve">Maximize the availability and utilization of drugs, which can increase sales and profits, as well as customer loyalty and retention. </w:t>
      </w:r>
    </w:p>
    <w:p w14:paraId="421AA6DC" w14:textId="77777777" w:rsidR="00921D27" w:rsidRDefault="00921D27" w:rsidP="00921D27">
      <w:pPr>
        <w:pStyle w:val="ListParagraph"/>
      </w:pPr>
    </w:p>
    <w:p w14:paraId="59FBAB33" w14:textId="63C9F212" w:rsidR="00921D27" w:rsidRDefault="00921D27" w:rsidP="00921D27">
      <w:pPr>
        <w:pStyle w:val="ListParagraph"/>
        <w:numPr>
          <w:ilvl w:val="0"/>
          <w:numId w:val="1"/>
        </w:numPr>
      </w:pPr>
      <w:r w:rsidRPr="00921D27">
        <w:t>Reduce inventory costs and waste, which can improve cash flow and sustainability, as well as reduce the environmental impact of expired or unused drugs.</w:t>
      </w:r>
    </w:p>
    <w:p w14:paraId="2390F432" w14:textId="1117263B" w:rsidR="00921D27" w:rsidRDefault="00921D27"/>
    <w:p w14:paraId="0C1237D3" w14:textId="7913DD68" w:rsidR="00921D27" w:rsidRDefault="00921D27">
      <w:r w:rsidRPr="00921D27">
        <w:t>Statistical Insights</w:t>
      </w:r>
    </w:p>
    <w:p w14:paraId="074D997D" w14:textId="140FC00E" w:rsidR="00921D27" w:rsidRDefault="00921D27" w:rsidP="00921D27">
      <w:pPr>
        <w:pStyle w:val="ListParagraph"/>
        <w:numPr>
          <w:ilvl w:val="0"/>
          <w:numId w:val="2"/>
        </w:numPr>
      </w:pPr>
      <w:r w:rsidRPr="00921D27">
        <w:t>Specialisation4 and Specialisation7 with Department1 have a higher number of return</w:t>
      </w:r>
      <w:r>
        <w:t xml:space="preserve"> quantity.</w:t>
      </w:r>
    </w:p>
    <w:p w14:paraId="7C0138C6" w14:textId="77777777" w:rsidR="00921D27" w:rsidRDefault="00921D27" w:rsidP="00921D27">
      <w:pPr>
        <w:pStyle w:val="ListParagraph"/>
      </w:pPr>
    </w:p>
    <w:p w14:paraId="43FC3592" w14:textId="12407131" w:rsidR="00921D27" w:rsidRDefault="00921D27" w:rsidP="00921D27">
      <w:pPr>
        <w:pStyle w:val="ListParagraph"/>
        <w:numPr>
          <w:ilvl w:val="0"/>
          <w:numId w:val="2"/>
        </w:numPr>
      </w:pPr>
      <w:r w:rsidRPr="00921D27">
        <w:t>Specialisation5</w:t>
      </w:r>
      <w:r>
        <w:t xml:space="preserve">, </w:t>
      </w:r>
      <w:r w:rsidRPr="00921D27">
        <w:t xml:space="preserve">4 contains highest </w:t>
      </w:r>
      <w:proofErr w:type="spellStart"/>
      <w:proofErr w:type="gramStart"/>
      <w:r w:rsidRPr="00921D27">
        <w:t>RtnMRP</w:t>
      </w:r>
      <w:proofErr w:type="spellEnd"/>
      <w:r w:rsidRPr="00921D27">
        <w:t xml:space="preserve"> :</w:t>
      </w:r>
      <w:proofErr w:type="gramEnd"/>
      <w:r w:rsidRPr="00921D27">
        <w:t xml:space="preserve"> MRP of returned drug (Quantity included) as well as Highest </w:t>
      </w:r>
      <w:proofErr w:type="spellStart"/>
      <w:r w:rsidRPr="00921D27">
        <w:t>ReturnQuantity</w:t>
      </w:r>
      <w:proofErr w:type="spellEnd"/>
    </w:p>
    <w:p w14:paraId="211A99EF" w14:textId="77777777" w:rsidR="00921D27" w:rsidRDefault="00921D27" w:rsidP="00921D27">
      <w:pPr>
        <w:pStyle w:val="ListParagraph"/>
      </w:pPr>
    </w:p>
    <w:p w14:paraId="210A38D9" w14:textId="3CBC78E6" w:rsidR="00921D27" w:rsidRDefault="00921D27" w:rsidP="00921D27">
      <w:pPr>
        <w:pStyle w:val="ListParagraph"/>
        <w:numPr>
          <w:ilvl w:val="0"/>
          <w:numId w:val="2"/>
        </w:numPr>
      </w:pPr>
      <w:r w:rsidRPr="00921D27">
        <w:t>Specific subcategories like "INJECTIONS</w:t>
      </w:r>
      <w:proofErr w:type="gramStart"/>
      <w:r w:rsidRPr="00921D27">
        <w:t xml:space="preserve">" </w:t>
      </w:r>
      <w:r>
        <w:t>,”IV</w:t>
      </w:r>
      <w:proofErr w:type="gramEnd"/>
      <w:r>
        <w:t xml:space="preserve"> FLUIDS ,ELECTROLYTS “</w:t>
      </w:r>
      <w:r w:rsidRPr="00921D27">
        <w:t>and "TABLETS &amp; CAPSULES" and the "Form1" formulation were identified as having high return counts.</w:t>
      </w:r>
    </w:p>
    <w:p w14:paraId="2065EC33" w14:textId="77777777" w:rsidR="00921D27" w:rsidRDefault="00921D27" w:rsidP="00921D27">
      <w:pPr>
        <w:pStyle w:val="ListParagraph"/>
      </w:pPr>
    </w:p>
    <w:p w14:paraId="03180C4B" w14:textId="77777777" w:rsidR="00813A99" w:rsidRDefault="00921D27" w:rsidP="00813A99">
      <w:pPr>
        <w:pStyle w:val="ListParagraph"/>
        <w:numPr>
          <w:ilvl w:val="0"/>
          <w:numId w:val="2"/>
        </w:numPr>
      </w:pPr>
      <w:r w:rsidRPr="00921D27">
        <w:t>Specific subcategories</w:t>
      </w:r>
      <w:r>
        <w:t xml:space="preserve"> 1 like “</w:t>
      </w:r>
      <w:r w:rsidRPr="00921D27">
        <w:t>INTRAVENOUS &amp; OTHER STERILE SOLUTIONS</w:t>
      </w:r>
      <w:r>
        <w:t>”</w:t>
      </w:r>
      <w:r w:rsidR="00813A99">
        <w:t xml:space="preserve"> and “</w:t>
      </w:r>
      <w:r w:rsidR="00813A99" w:rsidRPr="00813A99">
        <w:t>CARDIOVASCULAR &amp; HEMATOPOIETIC SYSTEM</w:t>
      </w:r>
      <w:r w:rsidR="00813A99">
        <w:t xml:space="preserve">” were </w:t>
      </w:r>
      <w:r w:rsidR="00813A99" w:rsidRPr="00921D27">
        <w:t>identified as having high return counts.</w:t>
      </w:r>
    </w:p>
    <w:p w14:paraId="395F14FB" w14:textId="6EDE56E1" w:rsidR="00813A99" w:rsidRDefault="00813A99" w:rsidP="00206172">
      <w:pPr>
        <w:pStyle w:val="ListParagraph"/>
        <w:numPr>
          <w:ilvl w:val="0"/>
          <w:numId w:val="2"/>
        </w:numPr>
      </w:pPr>
      <w:r>
        <w:t>The drug like “</w:t>
      </w:r>
      <w:r w:rsidRPr="00813A99">
        <w:t>SODIUM CHLORIDE IVF 100ML</w:t>
      </w:r>
      <w:r>
        <w:t>”</w:t>
      </w:r>
      <w:r w:rsidRPr="00813A99">
        <w:t xml:space="preserve"> </w:t>
      </w:r>
      <w:r w:rsidRPr="00921D27">
        <w:t xml:space="preserve">formulation </w:t>
      </w:r>
      <w:proofErr w:type="gramStart"/>
      <w:r w:rsidRPr="00921D27">
        <w:t>were</w:t>
      </w:r>
      <w:proofErr w:type="gramEnd"/>
      <w:r w:rsidRPr="00921D27">
        <w:t xml:space="preserve"> identified as having high return counts.</w:t>
      </w:r>
    </w:p>
    <w:p w14:paraId="42138B55" w14:textId="204AD42F" w:rsidR="00813A99" w:rsidRDefault="00813A99" w:rsidP="00206172">
      <w:pPr>
        <w:pStyle w:val="ListParagraph"/>
        <w:numPr>
          <w:ilvl w:val="0"/>
          <w:numId w:val="2"/>
        </w:numPr>
      </w:pPr>
      <w:r w:rsidRPr="00813A99">
        <w:t xml:space="preserve">Here we can understand </w:t>
      </w:r>
      <w:proofErr w:type="gramStart"/>
      <w:r w:rsidRPr="00813A99">
        <w:t xml:space="preserve">that </w:t>
      </w:r>
      <w:r>
        <w:t>,</w:t>
      </w:r>
      <w:proofErr w:type="gramEnd"/>
    </w:p>
    <w:p w14:paraId="36BBD21A" w14:textId="4D18D542" w:rsidR="00813A99" w:rsidRDefault="00813A99" w:rsidP="00813A99">
      <w:pPr>
        <w:pStyle w:val="ListParagraph"/>
      </w:pPr>
      <w:r>
        <w:t>A</w:t>
      </w:r>
      <w:r w:rsidRPr="00813A99">
        <w:t xml:space="preserve">round </w:t>
      </w:r>
      <w:r>
        <w:t xml:space="preserve">so many </w:t>
      </w:r>
      <w:r w:rsidRPr="00813A99">
        <w:t xml:space="preserve">of customer in the data set based on a situation where they returned medicine with a final sales value of zero this means that a significant portion of our customer did not get the </w:t>
      </w:r>
      <w:proofErr w:type="gramStart"/>
      <w:r w:rsidRPr="00813A99">
        <w:t>medicine</w:t>
      </w:r>
      <w:proofErr w:type="gramEnd"/>
      <w:r w:rsidRPr="00813A99">
        <w:t xml:space="preserve"> they needed which could lead to dissatisfaction of a customer so to improve business criteria we can increase our revenue and it’s important to reduce the bounce rate by ensuring customer service </w:t>
      </w:r>
      <w:r>
        <w:t>best</w:t>
      </w:r>
    </w:p>
    <w:p w14:paraId="1B768703" w14:textId="77777777" w:rsidR="00813A99" w:rsidRDefault="00813A99" w:rsidP="00813A99">
      <w:pPr>
        <w:pStyle w:val="ListParagraph"/>
      </w:pPr>
    </w:p>
    <w:p w14:paraId="321C61BD" w14:textId="77777777" w:rsidR="00813A99" w:rsidRDefault="00813A99" w:rsidP="00813A99">
      <w:pPr>
        <w:pStyle w:val="ListParagraph"/>
      </w:pPr>
    </w:p>
    <w:p w14:paraId="3F57329F" w14:textId="6CCF78CF" w:rsidR="00813A99" w:rsidRDefault="00813A99" w:rsidP="00813A99">
      <w:pPr>
        <w:pStyle w:val="ListParagraph"/>
        <w:numPr>
          <w:ilvl w:val="0"/>
          <w:numId w:val="2"/>
        </w:numPr>
      </w:pPr>
      <w:r w:rsidRPr="00813A99">
        <w:t>Thorough examination of the "TABLETS &amp; CAPSULES" and "INJECTIONS" subcategories to pinpoint and solve the root causes of high return rates.</w:t>
      </w:r>
    </w:p>
    <w:p w14:paraId="6233D204" w14:textId="3A9F1C8B" w:rsidR="00813A99" w:rsidRDefault="00813A99" w:rsidP="00813A99">
      <w:pPr>
        <w:pStyle w:val="ListParagraph"/>
        <w:numPr>
          <w:ilvl w:val="0"/>
          <w:numId w:val="2"/>
        </w:numPr>
      </w:pPr>
      <w:r w:rsidRPr="00813A99">
        <w:t>A thorough evaluation of the "Form1" formulation to pinpoint areas in need of modification or replacement.</w:t>
      </w:r>
    </w:p>
    <w:p w14:paraId="775A69FA" w14:textId="5A7B32D0" w:rsidR="00813A99" w:rsidRDefault="00813A99" w:rsidP="00813A99">
      <w:pPr>
        <w:pStyle w:val="ListParagraph"/>
        <w:numPr>
          <w:ilvl w:val="0"/>
          <w:numId w:val="2"/>
        </w:numPr>
      </w:pPr>
      <w:r w:rsidRPr="00813A99">
        <w:t>Assessment and potentially revaluation of suppliers, particularly for products related to Department1 and "Form1" formulation</w:t>
      </w:r>
    </w:p>
    <w:p w14:paraId="42BE73AC" w14:textId="535B8C08" w:rsidR="00813A99" w:rsidRDefault="00813A99" w:rsidP="00813A99">
      <w:pPr>
        <w:pStyle w:val="ListParagraph"/>
        <w:numPr>
          <w:ilvl w:val="0"/>
          <w:numId w:val="2"/>
        </w:numPr>
      </w:pPr>
      <w:r w:rsidRPr="00813A99">
        <w:t>To maximize stock levels and prevent returns, Department 1 enhanced inventory control</w:t>
      </w:r>
    </w:p>
    <w:p w14:paraId="1360C85A" w14:textId="15A98F3A" w:rsidR="00813A99" w:rsidRDefault="00813A99" w:rsidP="00813A99">
      <w:pPr>
        <w:pStyle w:val="ListParagraph"/>
        <w:numPr>
          <w:ilvl w:val="0"/>
          <w:numId w:val="2"/>
        </w:numPr>
      </w:pPr>
      <w:r w:rsidRPr="00813A99">
        <w:t xml:space="preserve">Implementation of </w:t>
      </w:r>
      <w:proofErr w:type="spellStart"/>
      <w:r w:rsidRPr="00813A99">
        <w:t>specialisation</w:t>
      </w:r>
      <w:proofErr w:type="spellEnd"/>
      <w:r w:rsidRPr="00813A99">
        <w:t>-specific strategies, particularly in Specialisation4 and Specialisation7, to address higher return rates.</w:t>
      </w:r>
    </w:p>
    <w:p w14:paraId="5370B603" w14:textId="77777777" w:rsidR="00813A99" w:rsidRDefault="00813A99" w:rsidP="00813A99">
      <w:pPr>
        <w:pStyle w:val="ListParagraph"/>
      </w:pPr>
    </w:p>
    <w:p w14:paraId="6D32723B" w14:textId="77777777" w:rsidR="00813A99" w:rsidRDefault="00813A99" w:rsidP="00813A99">
      <w:pPr>
        <w:pStyle w:val="ListParagraph"/>
      </w:pPr>
    </w:p>
    <w:sectPr w:rsidR="0081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90DE4"/>
    <w:multiLevelType w:val="hybridMultilevel"/>
    <w:tmpl w:val="B64C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53D8A"/>
    <w:multiLevelType w:val="hybridMultilevel"/>
    <w:tmpl w:val="4402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562026">
    <w:abstractNumId w:val="1"/>
  </w:num>
  <w:num w:numId="2" w16cid:durableId="54024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27"/>
    <w:rsid w:val="00206172"/>
    <w:rsid w:val="003906C0"/>
    <w:rsid w:val="00813A99"/>
    <w:rsid w:val="00921D27"/>
    <w:rsid w:val="00F9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DE9D"/>
  <w15:chartTrackingRefBased/>
  <w15:docId w15:val="{222DBB42-7212-4339-A615-58246B4B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Bhatlavande</dc:creator>
  <cp:keywords/>
  <dc:description/>
  <cp:lastModifiedBy>Bhagyashree Bhatlavande</cp:lastModifiedBy>
  <cp:revision>2</cp:revision>
  <dcterms:created xsi:type="dcterms:W3CDTF">2025-01-04T22:24:00Z</dcterms:created>
  <dcterms:modified xsi:type="dcterms:W3CDTF">2025-01-13T15:20:00Z</dcterms:modified>
</cp:coreProperties>
</file>