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SURVEILLANCE REPORT — SYNTHETIC</w:t>
      </w:r>
    </w:p>
    <w:p>
      <w:r>
        <w:t>Case ID: CL-003 | Scene: Apartment parking and adjacent service road</w:t>
      </w:r>
    </w:p>
    <w:p>
      <w:pPr>
        <w:pStyle w:val="Heading1"/>
      </w:pPr>
      <w:r>
        <w:t>Timeline</w:t>
      </w:r>
    </w:p>
    <w:p>
      <w:r>
        <w:t>22:31:18 — CAM-APT-01 — P004 appears near the parking approach.</w:t>
      </w:r>
    </w:p>
    <w:p>
      <w:r>
        <w:t>22:36:42 — CAM-APT-02 — P005 appears near the pedestrian gate.</w:t>
      </w:r>
    </w:p>
    <w:p>
      <w:r>
        <w:t>22:40:51 — CAM-APT-01 — V003 is visible near the exit lane.</w:t>
      </w:r>
    </w:p>
    <w:p>
      <w:r>
        <w:t>22:41:27 — CAM-APT-03 — V003 leaves the parking area.</w:t>
      </w:r>
    </w:p>
    <w:p>
      <w:r>
        <w:t>22:48:09 — CAM-ROAD-01 — V003 is recorded on the service road.</w:t>
      </w:r>
    </w:p>
    <w:p>
      <w:pPr>
        <w:pStyle w:val="Heading1"/>
      </w:pPr>
      <w:r>
        <w:t>Linked entities</w:t>
      </w:r>
    </w:p>
    <w:p>
      <w:r>
        <w:t>Persons: P003, P004, P005 | Vehicle: V003 | Locations: LOC003, LOC004</w:t>
      </w:r>
    </w:p>
    <w:p>
      <w:r>
        <w:t>Synthetic test evidence; not a real investigation or accusation.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