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636F3" w14:textId="77777777" w:rsidR="00FA29A9" w:rsidRDefault="00000000">
      <w:pPr>
        <w:pStyle w:val="a3"/>
        <w:spacing w:after="120"/>
      </w:pPr>
      <w:r>
        <w:t>实验六 工作量估算、风险管理与SRS需求规格说明</w:t>
      </w:r>
    </w:p>
    <w:p w14:paraId="32E6F9A5" w14:textId="10B172BF" w:rsidR="00FA29A9" w:rsidRDefault="00000000">
      <w:pPr>
        <w:jc w:val="center"/>
      </w:pPr>
      <w:r>
        <w:t>项目对象：rabbit电商系统</w:t>
      </w:r>
    </w:p>
    <w:p w14:paraId="620401F6" w14:textId="77777777" w:rsidR="00FA29A9" w:rsidRDefault="00000000">
      <w:pPr>
        <w:pStyle w:val="1"/>
        <w:spacing w:after="120"/>
      </w:pPr>
      <w:r>
        <w:t>一、实验目的</w:t>
      </w:r>
    </w:p>
    <w:p w14:paraId="4ECC1E19" w14:textId="77777777" w:rsidR="00FA29A9" w:rsidRDefault="00000000">
      <w:pPr>
        <w:numPr>
          <w:ilvl w:val="0"/>
          <w:numId w:val="2"/>
        </w:numPr>
        <w:spacing w:after="80"/>
      </w:pPr>
      <w:r>
        <w:t>掌握软件项目工作量估算的基本思路，理解代码行、功能点、生产率和COCOMO II模型的适用范围。</w:t>
      </w:r>
    </w:p>
    <w:p w14:paraId="07AB75DC" w14:textId="77777777" w:rsidR="00FA29A9" w:rsidRDefault="00000000">
      <w:pPr>
        <w:numPr>
          <w:ilvl w:val="0"/>
          <w:numId w:val="2"/>
        </w:numPr>
        <w:spacing w:after="80"/>
      </w:pPr>
      <w:r>
        <w:t>结合学生软件项目特点识别主要风险，并给出风险分级与应对预案。</w:t>
      </w:r>
    </w:p>
    <w:p w14:paraId="57D5250E" w14:textId="77777777" w:rsidR="00FA29A9" w:rsidRDefault="00000000">
      <w:pPr>
        <w:numPr>
          <w:ilvl w:val="0"/>
          <w:numId w:val="2"/>
        </w:numPr>
        <w:spacing w:after="80"/>
      </w:pPr>
      <w:r>
        <w:t>学习软件需求规格说明SRS的结构，并结合rabbit-1项目形成需求规格说明的核心内容。</w:t>
      </w:r>
    </w:p>
    <w:p w14:paraId="26FB6367" w14:textId="77777777" w:rsidR="00FA29A9" w:rsidRDefault="00000000">
      <w:pPr>
        <w:pStyle w:val="1"/>
        <w:spacing w:after="120"/>
      </w:pPr>
      <w:r>
        <w:t>二、项目背景</w:t>
      </w:r>
    </w:p>
    <w:p w14:paraId="15212DAD" w14:textId="77777777" w:rsidR="00FA29A9" w:rsidRDefault="00000000">
      <w:pPr>
        <w:ind w:firstLine="420"/>
      </w:pPr>
      <w:r>
        <w:t>本次实验继续以 rabbit-1 电商系统作为分析对象。项目采用 Vue 3 + Vite + Pinia + Element Plus 构建前端，使用 C++/httplib 编写本地HTTP服务，使用 MySQL 保存用户、商品、订单和留言数据。系统角色包括买家、卖家和管理员，主要功能包括注册登录、商品浏览、购物车、下单、订单状态流转、卖家商品管理、管理员审核和留言。</w:t>
      </w:r>
    </w:p>
    <w:p w14:paraId="34E215B9" w14:textId="77777777" w:rsidR="00FA29A9" w:rsidRDefault="00000000">
      <w:pPr>
        <w:ind w:firstLine="420"/>
      </w:pPr>
      <w:r>
        <w:t>实验六的重点不是重新实现代码，而是从项目管理角度评估项目规模、投入、人力安排、风险和需求规格，使项目具备可计划、可跟踪、可验收的基础。</w:t>
      </w:r>
    </w:p>
    <w:p w14:paraId="606825CF" w14:textId="77777777" w:rsidR="00FA29A9" w:rsidRDefault="00000000">
      <w:pPr>
        <w:pStyle w:val="1"/>
        <w:spacing w:after="120"/>
      </w:pPr>
      <w:r>
        <w:t>三、工作量估算</w:t>
      </w:r>
    </w:p>
    <w:p w14:paraId="167F5A9B" w14:textId="77777777" w:rsidR="00FA29A9" w:rsidRDefault="00000000">
      <w:pPr>
        <w:pStyle w:val="2"/>
        <w:spacing w:after="120"/>
      </w:pPr>
      <w:r>
        <w:t>1. ch3习题12讨论：生产率测量是否合适</w:t>
      </w:r>
    </w:p>
    <w:p w14:paraId="2EC3AF12" w14:textId="77777777" w:rsidR="00FA29A9" w:rsidRDefault="00000000">
      <w:pPr>
        <w:jc w:val="center"/>
      </w:pPr>
      <w:r>
        <w:rPr>
          <w:noProof/>
        </w:rPr>
        <w:drawing>
          <wp:inline distT="0" distB="0" distL="0" distR="0" wp14:anchorId="08716838" wp14:editId="01B7E00C">
            <wp:extent cx="5600000" cy="1584000"/>
            <wp:effectExtent l="0" t="0" r="0" b="0"/>
            <wp:docPr id="1" name="rId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dImage1.jpe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00000" cy="15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01950" w14:textId="77777777" w:rsidR="00FA29A9" w:rsidRDefault="00000000">
      <w:pPr>
        <w:jc w:val="center"/>
      </w:pPr>
      <w:r>
        <w:t>图1 ch3习题12：生产率测量讨论</w:t>
      </w:r>
    </w:p>
    <w:p w14:paraId="7E77C862" w14:textId="77777777" w:rsidR="00FA29A9" w:rsidRDefault="00000000">
      <w:pPr>
        <w:ind w:firstLine="420"/>
      </w:pPr>
      <w:r>
        <w:lastRenderedPageBreak/>
        <w:t>仅用“每天生产多少行代码”或“每月生产多少应用点”衡量生产率并不完全合适。原因是不同语言实现同样设计所需代码量差异很大，例如 Vue 单文件组件、JavaScript工具函数、C++后端和SQL脚本的代码密度完全不同；在实现前也难以准确知道最终代码行数；如果把代码行作为主要指标，还可能诱导程序员堆积代码，而不是追求清晰设计、复用和可维护性。</w:t>
      </w:r>
    </w:p>
    <w:p w14:paraId="544F4BE4" w14:textId="77777777" w:rsidR="00FA29A9" w:rsidRDefault="00000000">
      <w:pPr>
        <w:ind w:firstLine="420"/>
      </w:pPr>
      <w:r>
        <w:t>因此，rabbit-1项目更适合采用“代码规模 + 功能点/用户故事 + 风险调整”的组合估算。代码行可用于事后校准，功能点和用户故事用于早期估算，风险调整用于反映C++后端、MySQL、权限和订单事务等不确定因素。</w:t>
      </w:r>
    </w:p>
    <w:p w14:paraId="011F4013" w14:textId="77777777" w:rsidR="00FA29A9" w:rsidRDefault="00000000">
      <w:pPr>
        <w:pStyle w:val="2"/>
        <w:spacing w:after="120"/>
      </w:pPr>
      <w:r>
        <w:t>2. rabbit-1源码规模统计</w:t>
      </w:r>
    </w:p>
    <w:tbl>
      <w:tblPr>
        <w:tblW w:w="9360" w:type="dxa"/>
        <w:tblInd w:w="110" w:type="dxa"/>
        <w:tblBorders>
          <w:top w:val="single" w:sz="4" w:space="0" w:color="AEB7C2"/>
          <w:left w:val="single" w:sz="4" w:space="0" w:color="AEB7C2"/>
          <w:bottom w:val="single" w:sz="4" w:space="0" w:color="AEB7C2"/>
          <w:right w:val="single" w:sz="4" w:space="0" w:color="AEB7C2"/>
          <w:insideH w:val="single" w:sz="4" w:space="0" w:color="AEB7C2"/>
          <w:insideV w:val="single" w:sz="4" w:space="0" w:color="AEB7C2"/>
        </w:tblBorders>
        <w:tblCellMar>
          <w:top w:w="90" w:type="dxa"/>
          <w:left w:w="110" w:type="dxa"/>
          <w:bottom w:w="90" w:type="dxa"/>
          <w:right w:w="110" w:type="dxa"/>
        </w:tblCellMar>
        <w:tblLook w:val="04A0" w:firstRow="1" w:lastRow="0" w:firstColumn="1" w:lastColumn="0" w:noHBand="0" w:noVBand="1"/>
      </w:tblPr>
      <w:tblGrid>
        <w:gridCol w:w="1600"/>
        <w:gridCol w:w="1600"/>
        <w:gridCol w:w="1400"/>
        <w:gridCol w:w="4760"/>
      </w:tblGrid>
      <w:tr w:rsidR="00FA29A9" w14:paraId="52469108" w14:textId="77777777">
        <w:tc>
          <w:tcPr>
            <w:tcW w:w="1600" w:type="dxa"/>
            <w:shd w:val="clear" w:color="auto" w:fill="F2F4F7"/>
          </w:tcPr>
          <w:p w14:paraId="26E9CF01" w14:textId="77777777" w:rsidR="00FA29A9" w:rsidRDefault="00000000">
            <w:pPr>
              <w:spacing w:after="30" w:line="28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类别</w:t>
            </w:r>
          </w:p>
        </w:tc>
        <w:tc>
          <w:tcPr>
            <w:tcW w:w="1600" w:type="dxa"/>
            <w:shd w:val="clear" w:color="auto" w:fill="F2F4F7"/>
          </w:tcPr>
          <w:p w14:paraId="72B71262" w14:textId="77777777" w:rsidR="00FA29A9" w:rsidRDefault="00000000">
            <w:pPr>
              <w:spacing w:after="30" w:line="28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文件/模块</w:t>
            </w:r>
          </w:p>
        </w:tc>
        <w:tc>
          <w:tcPr>
            <w:tcW w:w="1400" w:type="dxa"/>
            <w:shd w:val="clear" w:color="auto" w:fill="F2F4F7"/>
          </w:tcPr>
          <w:p w14:paraId="744927B5" w14:textId="77777777" w:rsidR="00FA29A9" w:rsidRDefault="00000000">
            <w:pPr>
              <w:spacing w:after="30" w:line="28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非空代码行</w:t>
            </w:r>
          </w:p>
        </w:tc>
        <w:tc>
          <w:tcPr>
            <w:tcW w:w="4760" w:type="dxa"/>
            <w:shd w:val="clear" w:color="auto" w:fill="F2F4F7"/>
          </w:tcPr>
          <w:p w14:paraId="358534C7" w14:textId="77777777" w:rsidR="00FA29A9" w:rsidRDefault="00000000">
            <w:pPr>
              <w:spacing w:after="30" w:line="28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说明</w:t>
            </w:r>
          </w:p>
        </w:tc>
      </w:tr>
      <w:tr w:rsidR="00FA29A9" w14:paraId="46B5E940" w14:textId="77777777">
        <w:tc>
          <w:tcPr>
            <w:tcW w:w="1600" w:type="dxa"/>
          </w:tcPr>
          <w:p w14:paraId="7836B878" w14:textId="77777777" w:rsidR="00FA29A9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前端页面与组件</w:t>
            </w:r>
          </w:p>
        </w:tc>
        <w:tc>
          <w:tcPr>
            <w:tcW w:w="1600" w:type="dxa"/>
          </w:tcPr>
          <w:p w14:paraId="664FC841" w14:textId="77777777" w:rsidR="00FA29A9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.vue</w:t>
            </w:r>
          </w:p>
        </w:tc>
        <w:tc>
          <w:tcPr>
            <w:tcW w:w="1400" w:type="dxa"/>
          </w:tcPr>
          <w:p w14:paraId="1DC25EC6" w14:textId="77777777" w:rsidR="00FA29A9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4229</w:t>
            </w:r>
          </w:p>
        </w:tc>
        <w:tc>
          <w:tcPr>
            <w:tcW w:w="4760" w:type="dxa"/>
          </w:tcPr>
          <w:p w14:paraId="44BAA0C1" w14:textId="77777777" w:rsidR="00FA29A9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首页、分类、详情、购物车、订单、登录注册、管理员审核、卖家商品等页面</w:t>
            </w:r>
          </w:p>
        </w:tc>
      </w:tr>
      <w:tr w:rsidR="00FA29A9" w14:paraId="1A0C87C8" w14:textId="77777777">
        <w:tc>
          <w:tcPr>
            <w:tcW w:w="1600" w:type="dxa"/>
          </w:tcPr>
          <w:p w14:paraId="4BC20D9F" w14:textId="77777777" w:rsidR="00FA29A9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前端脚本</w:t>
            </w:r>
          </w:p>
        </w:tc>
        <w:tc>
          <w:tcPr>
            <w:tcW w:w="1600" w:type="dxa"/>
          </w:tcPr>
          <w:p w14:paraId="6E9170A3" w14:textId="77777777" w:rsidR="00FA29A9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.js</w:t>
            </w:r>
          </w:p>
        </w:tc>
        <w:tc>
          <w:tcPr>
            <w:tcW w:w="1400" w:type="dxa"/>
          </w:tcPr>
          <w:p w14:paraId="5C9B2249" w14:textId="77777777" w:rsidR="00FA29A9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911</w:t>
            </w:r>
          </w:p>
        </w:tc>
        <w:tc>
          <w:tcPr>
            <w:tcW w:w="4760" w:type="dxa"/>
          </w:tcPr>
          <w:p w14:paraId="467F3B23" w14:textId="77777777" w:rsidR="00FA29A9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路由、API封装、Pinia Store、组合式函数、工具函数</w:t>
            </w:r>
          </w:p>
        </w:tc>
      </w:tr>
      <w:tr w:rsidR="00FA29A9" w14:paraId="38388430" w14:textId="77777777">
        <w:tc>
          <w:tcPr>
            <w:tcW w:w="1600" w:type="dxa"/>
          </w:tcPr>
          <w:p w14:paraId="6DC1C3DE" w14:textId="77777777" w:rsidR="00FA29A9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后端服务</w:t>
            </w:r>
          </w:p>
        </w:tc>
        <w:tc>
          <w:tcPr>
            <w:tcW w:w="1600" w:type="dxa"/>
          </w:tcPr>
          <w:p w14:paraId="3D840F0A" w14:textId="77777777" w:rsidR="00FA29A9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.cpp</w:t>
            </w:r>
          </w:p>
        </w:tc>
        <w:tc>
          <w:tcPr>
            <w:tcW w:w="1400" w:type="dxa"/>
          </w:tcPr>
          <w:p w14:paraId="0E41C1FC" w14:textId="77777777" w:rsidR="00FA29A9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592</w:t>
            </w:r>
          </w:p>
        </w:tc>
        <w:tc>
          <w:tcPr>
            <w:tcW w:w="4760" w:type="dxa"/>
          </w:tcPr>
          <w:p w14:paraId="0BBBA1BD" w14:textId="77777777" w:rsidR="00FA29A9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C++ httplib 服务、MySQL访问、用户/商品/订单/审核接口</w:t>
            </w:r>
          </w:p>
        </w:tc>
      </w:tr>
      <w:tr w:rsidR="00FA29A9" w14:paraId="52A32323" w14:textId="77777777">
        <w:tc>
          <w:tcPr>
            <w:tcW w:w="1600" w:type="dxa"/>
          </w:tcPr>
          <w:p w14:paraId="6B33E593" w14:textId="77777777" w:rsidR="00FA29A9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数据库脚本</w:t>
            </w:r>
          </w:p>
        </w:tc>
        <w:tc>
          <w:tcPr>
            <w:tcW w:w="1600" w:type="dxa"/>
          </w:tcPr>
          <w:p w14:paraId="40FB24D3" w14:textId="77777777" w:rsidR="00FA29A9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.sql</w:t>
            </w:r>
          </w:p>
        </w:tc>
        <w:tc>
          <w:tcPr>
            <w:tcW w:w="1400" w:type="dxa"/>
          </w:tcPr>
          <w:p w14:paraId="7DC08632" w14:textId="77777777" w:rsidR="00FA29A9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223</w:t>
            </w:r>
          </w:p>
        </w:tc>
        <w:tc>
          <w:tcPr>
            <w:tcW w:w="4760" w:type="dxa"/>
          </w:tcPr>
          <w:p w14:paraId="5DE91A4F" w14:textId="77777777" w:rsidR="00FA29A9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库表结构、索引、测试数据、订单和留言初始化</w:t>
            </w:r>
          </w:p>
        </w:tc>
      </w:tr>
      <w:tr w:rsidR="00FA29A9" w14:paraId="72BE5E16" w14:textId="77777777">
        <w:tc>
          <w:tcPr>
            <w:tcW w:w="1600" w:type="dxa"/>
          </w:tcPr>
          <w:p w14:paraId="5787D8C5" w14:textId="77777777" w:rsidR="00FA29A9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样式与入口</w:t>
            </w:r>
          </w:p>
        </w:tc>
        <w:tc>
          <w:tcPr>
            <w:tcW w:w="1600" w:type="dxa"/>
          </w:tcPr>
          <w:p w14:paraId="1193DC5B" w14:textId="77777777" w:rsidR="00FA29A9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.scss/.css/.html</w:t>
            </w:r>
          </w:p>
        </w:tc>
        <w:tc>
          <w:tcPr>
            <w:tcW w:w="1400" w:type="dxa"/>
          </w:tcPr>
          <w:p w14:paraId="707939EA" w14:textId="77777777" w:rsidR="00FA29A9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239</w:t>
            </w:r>
          </w:p>
        </w:tc>
        <w:tc>
          <w:tcPr>
            <w:tcW w:w="4760" w:type="dxa"/>
          </w:tcPr>
          <w:p w14:paraId="75AFC250" w14:textId="77777777" w:rsidR="00FA29A9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公共样式、Element Plus定制、入口页面</w:t>
            </w:r>
          </w:p>
        </w:tc>
      </w:tr>
      <w:tr w:rsidR="00FA29A9" w14:paraId="4F33A60A" w14:textId="77777777">
        <w:tc>
          <w:tcPr>
            <w:tcW w:w="1600" w:type="dxa"/>
          </w:tcPr>
          <w:p w14:paraId="0C2C68E8" w14:textId="77777777" w:rsidR="00FA29A9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合计</w:t>
            </w:r>
          </w:p>
        </w:tc>
        <w:tc>
          <w:tcPr>
            <w:tcW w:w="1600" w:type="dxa"/>
          </w:tcPr>
          <w:p w14:paraId="1EC149F3" w14:textId="77777777" w:rsidR="00FA29A9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66个源码文件</w:t>
            </w:r>
          </w:p>
        </w:tc>
        <w:tc>
          <w:tcPr>
            <w:tcW w:w="1400" w:type="dxa"/>
          </w:tcPr>
          <w:p w14:paraId="783EB58F" w14:textId="77777777" w:rsidR="00FA29A9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6194</w:t>
            </w:r>
          </w:p>
        </w:tc>
        <w:tc>
          <w:tcPr>
            <w:tcW w:w="4760" w:type="dxa"/>
          </w:tcPr>
          <w:p w14:paraId="18C81754" w14:textId="77777777" w:rsidR="00FA29A9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约6.2 KLOC，属于课程级小型Web应用</w:t>
            </w:r>
          </w:p>
        </w:tc>
      </w:tr>
    </w:tbl>
    <w:p w14:paraId="0B75B423" w14:textId="77777777" w:rsidR="00FA29A9" w:rsidRDefault="00FA29A9"/>
    <w:p w14:paraId="3D8C68C6" w14:textId="77777777" w:rsidR="00FA29A9" w:rsidRDefault="00000000">
      <w:pPr>
        <w:ind w:firstLine="420"/>
      </w:pPr>
      <w:r>
        <w:t>从实际代码看，项目非空源码约6194行，即约6.2 KLOC。由于前端页面代码占比较高，且使用Vue组件和已有框架，不能简单将6.2 KLOC等同于传统后端系统的复杂度；但它仍能反映课程项目的实现范围。</w:t>
      </w:r>
    </w:p>
    <w:p w14:paraId="4E9C4766" w14:textId="77777777" w:rsidR="00FA29A9" w:rsidRDefault="00000000">
      <w:pPr>
        <w:pStyle w:val="2"/>
        <w:spacing w:after="120"/>
      </w:pPr>
      <w:r>
        <w:t>3. COCOMO II风格初始估算</w:t>
      </w:r>
    </w:p>
    <w:tbl>
      <w:tblPr>
        <w:tblW w:w="9360" w:type="dxa"/>
        <w:tblInd w:w="110" w:type="dxa"/>
        <w:tblBorders>
          <w:top w:val="single" w:sz="4" w:space="0" w:color="AEB7C2"/>
          <w:left w:val="single" w:sz="4" w:space="0" w:color="AEB7C2"/>
          <w:bottom w:val="single" w:sz="4" w:space="0" w:color="AEB7C2"/>
          <w:right w:val="single" w:sz="4" w:space="0" w:color="AEB7C2"/>
          <w:insideH w:val="single" w:sz="4" w:space="0" w:color="AEB7C2"/>
          <w:insideV w:val="single" w:sz="4" w:space="0" w:color="AEB7C2"/>
        </w:tblBorders>
        <w:tblCellMar>
          <w:top w:w="90" w:type="dxa"/>
          <w:left w:w="110" w:type="dxa"/>
          <w:bottom w:w="90" w:type="dxa"/>
          <w:right w:w="110" w:type="dxa"/>
        </w:tblCellMar>
        <w:tblLook w:val="04A0" w:firstRow="1" w:lastRow="0" w:firstColumn="1" w:lastColumn="0" w:noHBand="0" w:noVBand="1"/>
      </w:tblPr>
      <w:tblGrid>
        <w:gridCol w:w="1900"/>
        <w:gridCol w:w="2600"/>
        <w:gridCol w:w="4860"/>
      </w:tblGrid>
      <w:tr w:rsidR="00FA29A9" w14:paraId="10F28D2B" w14:textId="77777777">
        <w:tc>
          <w:tcPr>
            <w:tcW w:w="1900" w:type="dxa"/>
            <w:shd w:val="clear" w:color="auto" w:fill="F2F4F7"/>
          </w:tcPr>
          <w:p w14:paraId="5C6BFB3B" w14:textId="77777777" w:rsidR="00FA29A9" w:rsidRDefault="00000000">
            <w:pPr>
              <w:spacing w:after="30" w:line="28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估算项</w:t>
            </w:r>
          </w:p>
        </w:tc>
        <w:tc>
          <w:tcPr>
            <w:tcW w:w="2600" w:type="dxa"/>
            <w:shd w:val="clear" w:color="auto" w:fill="F2F4F7"/>
          </w:tcPr>
          <w:p w14:paraId="3591E4D8" w14:textId="77777777" w:rsidR="00FA29A9" w:rsidRDefault="00000000">
            <w:pPr>
              <w:spacing w:after="30" w:line="28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取值/计算</w:t>
            </w:r>
          </w:p>
        </w:tc>
        <w:tc>
          <w:tcPr>
            <w:tcW w:w="4860" w:type="dxa"/>
            <w:shd w:val="clear" w:color="auto" w:fill="F2F4F7"/>
          </w:tcPr>
          <w:p w14:paraId="39050737" w14:textId="77777777" w:rsidR="00FA29A9" w:rsidRDefault="00000000">
            <w:pPr>
              <w:spacing w:after="30" w:line="28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说明</w:t>
            </w:r>
          </w:p>
        </w:tc>
      </w:tr>
      <w:tr w:rsidR="00FA29A9" w14:paraId="0D9A9882" w14:textId="77777777">
        <w:tc>
          <w:tcPr>
            <w:tcW w:w="1900" w:type="dxa"/>
          </w:tcPr>
          <w:p w14:paraId="441E6956" w14:textId="77777777" w:rsidR="00FA29A9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规模KSLOC</w:t>
            </w:r>
          </w:p>
        </w:tc>
        <w:tc>
          <w:tcPr>
            <w:tcW w:w="2600" w:type="dxa"/>
          </w:tcPr>
          <w:p w14:paraId="5DBBE35A" w14:textId="77777777" w:rsidR="00FA29A9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6.194</w:t>
            </w:r>
          </w:p>
        </w:tc>
        <w:tc>
          <w:tcPr>
            <w:tcW w:w="4860" w:type="dxa"/>
          </w:tcPr>
          <w:p w14:paraId="0C0DEF1B" w14:textId="77777777" w:rsidR="00FA29A9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按实际源码非空行估算，约6.2千行</w:t>
            </w:r>
          </w:p>
        </w:tc>
      </w:tr>
      <w:tr w:rsidR="00FA29A9" w14:paraId="5826EEFF" w14:textId="77777777">
        <w:tc>
          <w:tcPr>
            <w:tcW w:w="1900" w:type="dxa"/>
          </w:tcPr>
          <w:p w14:paraId="7ED96174" w14:textId="77777777" w:rsidR="00FA29A9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lastRenderedPageBreak/>
              <w:t>COCOMO II简化公式</w:t>
            </w:r>
          </w:p>
        </w:tc>
        <w:tc>
          <w:tcPr>
            <w:tcW w:w="2600" w:type="dxa"/>
          </w:tcPr>
          <w:p w14:paraId="747CA21D" w14:textId="77777777" w:rsidR="00FA29A9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PM = A × Size^E × EM</w:t>
            </w:r>
          </w:p>
        </w:tc>
        <w:tc>
          <w:tcPr>
            <w:tcW w:w="4860" w:type="dxa"/>
          </w:tcPr>
          <w:p w14:paraId="6C641FDA" w14:textId="77777777" w:rsidR="00FA29A9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采用早期估算思路，A取2.94，E按小型项目取1.10</w:t>
            </w:r>
          </w:p>
        </w:tc>
      </w:tr>
      <w:tr w:rsidR="00FA29A9" w14:paraId="0A1B0521" w14:textId="77777777">
        <w:tc>
          <w:tcPr>
            <w:tcW w:w="1900" w:type="dxa"/>
          </w:tcPr>
          <w:p w14:paraId="68AB8FC4" w14:textId="77777777" w:rsidR="00FA29A9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工作量乘数EM</w:t>
            </w:r>
          </w:p>
        </w:tc>
        <w:tc>
          <w:tcPr>
            <w:tcW w:w="2600" w:type="dxa"/>
          </w:tcPr>
          <w:p w14:paraId="18B737F5" w14:textId="77777777" w:rsidR="00FA29A9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约1.00</w:t>
            </w:r>
          </w:p>
        </w:tc>
        <w:tc>
          <w:tcPr>
            <w:tcW w:w="4860" w:type="dxa"/>
          </w:tcPr>
          <w:p w14:paraId="47EA7F1B" w14:textId="77777777" w:rsidR="00FA29A9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项目复杂度中等，团队熟悉Vue但后端C++/MySQL联调有一定风险</w:t>
            </w:r>
          </w:p>
        </w:tc>
      </w:tr>
      <w:tr w:rsidR="00FA29A9" w14:paraId="01199DE2" w14:textId="77777777">
        <w:tc>
          <w:tcPr>
            <w:tcW w:w="1900" w:type="dxa"/>
          </w:tcPr>
          <w:p w14:paraId="49A0800E" w14:textId="77777777" w:rsidR="00FA29A9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名义工作量</w:t>
            </w:r>
          </w:p>
        </w:tc>
        <w:tc>
          <w:tcPr>
            <w:tcW w:w="2600" w:type="dxa"/>
          </w:tcPr>
          <w:p w14:paraId="2D5D745A" w14:textId="77777777" w:rsidR="00FA29A9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2.94 × 6.194^1.10 ≈ 21.9人月</w:t>
            </w:r>
          </w:p>
        </w:tc>
        <w:tc>
          <w:tcPr>
            <w:tcW w:w="4860" w:type="dxa"/>
          </w:tcPr>
          <w:p w14:paraId="75455D4F" w14:textId="77777777" w:rsidR="00FA29A9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包含需求、设计、编码、测试、联调和文档</w:t>
            </w:r>
          </w:p>
        </w:tc>
      </w:tr>
      <w:tr w:rsidR="00FA29A9" w14:paraId="3CB6E08A" w14:textId="77777777">
        <w:tc>
          <w:tcPr>
            <w:tcW w:w="1900" w:type="dxa"/>
          </w:tcPr>
          <w:p w14:paraId="4ECA9615" w14:textId="77777777" w:rsidR="00FA29A9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课程项目调整</w:t>
            </w:r>
          </w:p>
        </w:tc>
        <w:tc>
          <w:tcPr>
            <w:tcW w:w="2600" w:type="dxa"/>
          </w:tcPr>
          <w:p w14:paraId="4CEC7933" w14:textId="77777777" w:rsidR="00FA29A9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约3.5-4.5人月</w:t>
            </w:r>
          </w:p>
        </w:tc>
        <w:tc>
          <w:tcPr>
            <w:tcW w:w="4860" w:type="dxa"/>
          </w:tcPr>
          <w:p w14:paraId="26F2691A" w14:textId="77777777" w:rsidR="00FA29A9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大量页面复用模板和组件，功能范围受课程项目限制，实际以小组短期开发为准</w:t>
            </w:r>
          </w:p>
        </w:tc>
      </w:tr>
      <w:tr w:rsidR="00FA29A9" w14:paraId="01B3FCDA" w14:textId="77777777">
        <w:tc>
          <w:tcPr>
            <w:tcW w:w="1900" w:type="dxa"/>
          </w:tcPr>
          <w:p w14:paraId="4ED0DCA8" w14:textId="77777777" w:rsidR="00FA29A9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建议计划</w:t>
            </w:r>
          </w:p>
        </w:tc>
        <w:tc>
          <w:tcPr>
            <w:tcW w:w="2600" w:type="dxa"/>
          </w:tcPr>
          <w:p w14:paraId="3DAE00A8" w14:textId="77777777" w:rsidR="00FA29A9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4人 × 4-5周</w:t>
            </w:r>
          </w:p>
        </w:tc>
        <w:tc>
          <w:tcPr>
            <w:tcW w:w="4860" w:type="dxa"/>
          </w:tcPr>
          <w:p w14:paraId="575C0EE3" w14:textId="77777777" w:rsidR="00FA29A9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每周约20-25小时，总投入约320-500人时</w:t>
            </w:r>
          </w:p>
        </w:tc>
      </w:tr>
    </w:tbl>
    <w:p w14:paraId="70F7D743" w14:textId="77777777" w:rsidR="00FA29A9" w:rsidRDefault="00FA29A9"/>
    <w:p w14:paraId="6F0A1BA7" w14:textId="77777777" w:rsidR="00FA29A9" w:rsidRDefault="00000000">
      <w:pPr>
        <w:ind w:firstLine="420"/>
      </w:pPr>
      <w:r>
        <w:t>采用COCOMO II思想估算时，公式结果给出的是名义工程工作量。课程项目通常存在框架复用、模板参考、范围受限、演示目标明确等特点，所以需要进行课程项目调整。综合本项目功能、源码规模和联调风险，建议以约435人时作为计划投入基线，折合4名成员4到5周的课余开发工作量。</w:t>
      </w:r>
    </w:p>
    <w:tbl>
      <w:tblPr>
        <w:tblW w:w="9360" w:type="dxa"/>
        <w:tblInd w:w="110" w:type="dxa"/>
        <w:tblBorders>
          <w:top w:val="single" w:sz="4" w:space="0" w:color="AEB7C2"/>
          <w:left w:val="single" w:sz="4" w:space="0" w:color="AEB7C2"/>
          <w:bottom w:val="single" w:sz="4" w:space="0" w:color="AEB7C2"/>
          <w:right w:val="single" w:sz="4" w:space="0" w:color="AEB7C2"/>
          <w:insideH w:val="single" w:sz="4" w:space="0" w:color="AEB7C2"/>
          <w:insideV w:val="single" w:sz="4" w:space="0" w:color="AEB7C2"/>
        </w:tblBorders>
        <w:tblCellMar>
          <w:top w:w="90" w:type="dxa"/>
          <w:left w:w="110" w:type="dxa"/>
          <w:bottom w:w="90" w:type="dxa"/>
          <w:right w:w="110" w:type="dxa"/>
        </w:tblCellMar>
        <w:tblLook w:val="04A0" w:firstRow="1" w:lastRow="0" w:firstColumn="1" w:lastColumn="0" w:noHBand="0" w:noVBand="1"/>
      </w:tblPr>
      <w:tblGrid>
        <w:gridCol w:w="2100"/>
        <w:gridCol w:w="1300"/>
        <w:gridCol w:w="1000"/>
        <w:gridCol w:w="4960"/>
      </w:tblGrid>
      <w:tr w:rsidR="00FA29A9" w14:paraId="7C874B69" w14:textId="77777777">
        <w:tc>
          <w:tcPr>
            <w:tcW w:w="2100" w:type="dxa"/>
            <w:shd w:val="clear" w:color="auto" w:fill="F2F4F7"/>
          </w:tcPr>
          <w:p w14:paraId="71D3BF3D" w14:textId="77777777" w:rsidR="00FA29A9" w:rsidRDefault="00000000">
            <w:pPr>
              <w:spacing w:after="30" w:line="28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工作包</w:t>
            </w:r>
          </w:p>
        </w:tc>
        <w:tc>
          <w:tcPr>
            <w:tcW w:w="1300" w:type="dxa"/>
            <w:shd w:val="clear" w:color="auto" w:fill="F2F4F7"/>
          </w:tcPr>
          <w:p w14:paraId="635C84D0" w14:textId="77777777" w:rsidR="00FA29A9" w:rsidRDefault="00000000">
            <w:pPr>
              <w:spacing w:after="30" w:line="28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估算人时</w:t>
            </w:r>
          </w:p>
        </w:tc>
        <w:tc>
          <w:tcPr>
            <w:tcW w:w="1000" w:type="dxa"/>
            <w:shd w:val="clear" w:color="auto" w:fill="F2F4F7"/>
          </w:tcPr>
          <w:p w14:paraId="6F6010ED" w14:textId="77777777" w:rsidR="00FA29A9" w:rsidRDefault="00000000">
            <w:pPr>
              <w:spacing w:after="30" w:line="28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占比</w:t>
            </w:r>
          </w:p>
        </w:tc>
        <w:tc>
          <w:tcPr>
            <w:tcW w:w="4960" w:type="dxa"/>
            <w:shd w:val="clear" w:color="auto" w:fill="F2F4F7"/>
          </w:tcPr>
          <w:p w14:paraId="53764D7B" w14:textId="77777777" w:rsidR="00FA29A9" w:rsidRDefault="00000000">
            <w:pPr>
              <w:spacing w:after="30" w:line="28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主要产物</w:t>
            </w:r>
          </w:p>
        </w:tc>
      </w:tr>
      <w:tr w:rsidR="00FA29A9" w14:paraId="535F9028" w14:textId="77777777">
        <w:tc>
          <w:tcPr>
            <w:tcW w:w="2100" w:type="dxa"/>
          </w:tcPr>
          <w:p w14:paraId="6D64F247" w14:textId="77777777" w:rsidR="00FA29A9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需求分析与SRS</w:t>
            </w:r>
          </w:p>
        </w:tc>
        <w:tc>
          <w:tcPr>
            <w:tcW w:w="1300" w:type="dxa"/>
          </w:tcPr>
          <w:p w14:paraId="54AF86CD" w14:textId="77777777" w:rsidR="00FA29A9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45</w:t>
            </w:r>
          </w:p>
        </w:tc>
        <w:tc>
          <w:tcPr>
            <w:tcW w:w="1000" w:type="dxa"/>
          </w:tcPr>
          <w:p w14:paraId="6CD34DCC" w14:textId="77777777" w:rsidR="00FA29A9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10%</w:t>
            </w:r>
          </w:p>
        </w:tc>
        <w:tc>
          <w:tcPr>
            <w:tcW w:w="4960" w:type="dxa"/>
          </w:tcPr>
          <w:p w14:paraId="015C7776" w14:textId="77777777" w:rsidR="00FA29A9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用户故事、功能需求、非功能需求、接口约束</w:t>
            </w:r>
          </w:p>
        </w:tc>
      </w:tr>
      <w:tr w:rsidR="00FA29A9" w14:paraId="408B2EF7" w14:textId="77777777">
        <w:tc>
          <w:tcPr>
            <w:tcW w:w="2100" w:type="dxa"/>
          </w:tcPr>
          <w:p w14:paraId="142A2168" w14:textId="77777777" w:rsidR="00FA29A9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数据库与后端接口</w:t>
            </w:r>
          </w:p>
        </w:tc>
        <w:tc>
          <w:tcPr>
            <w:tcW w:w="1300" w:type="dxa"/>
          </w:tcPr>
          <w:p w14:paraId="2F504DAD" w14:textId="77777777" w:rsidR="00FA29A9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105</w:t>
            </w:r>
          </w:p>
        </w:tc>
        <w:tc>
          <w:tcPr>
            <w:tcW w:w="1000" w:type="dxa"/>
          </w:tcPr>
          <w:p w14:paraId="36C0B6D9" w14:textId="77777777" w:rsidR="00FA29A9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24%</w:t>
            </w:r>
          </w:p>
        </w:tc>
        <w:tc>
          <w:tcPr>
            <w:tcW w:w="4960" w:type="dxa"/>
          </w:tcPr>
          <w:p w14:paraId="1A3363DF" w14:textId="77777777" w:rsidR="00FA29A9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MySQL表、C++服务、用户/商品/订单/审核接口</w:t>
            </w:r>
          </w:p>
        </w:tc>
      </w:tr>
      <w:tr w:rsidR="00FA29A9" w14:paraId="41AD81EB" w14:textId="77777777">
        <w:tc>
          <w:tcPr>
            <w:tcW w:w="2100" w:type="dxa"/>
          </w:tcPr>
          <w:p w14:paraId="3695821D" w14:textId="77777777" w:rsidR="00FA29A9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前端页面与状态管理</w:t>
            </w:r>
          </w:p>
        </w:tc>
        <w:tc>
          <w:tcPr>
            <w:tcW w:w="1300" w:type="dxa"/>
          </w:tcPr>
          <w:p w14:paraId="20AD57D9" w14:textId="77777777" w:rsidR="00FA29A9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135</w:t>
            </w:r>
          </w:p>
        </w:tc>
        <w:tc>
          <w:tcPr>
            <w:tcW w:w="1000" w:type="dxa"/>
          </w:tcPr>
          <w:p w14:paraId="350FD3FC" w14:textId="77777777" w:rsidR="00FA29A9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31%</w:t>
            </w:r>
          </w:p>
        </w:tc>
        <w:tc>
          <w:tcPr>
            <w:tcW w:w="4960" w:type="dxa"/>
          </w:tcPr>
          <w:p w14:paraId="3B442E35" w14:textId="77777777" w:rsidR="00FA29A9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Vue页面、路由、Pinia、购物车和订单交互</w:t>
            </w:r>
          </w:p>
        </w:tc>
      </w:tr>
      <w:tr w:rsidR="00FA29A9" w14:paraId="087EF833" w14:textId="77777777">
        <w:tc>
          <w:tcPr>
            <w:tcW w:w="2100" w:type="dxa"/>
          </w:tcPr>
          <w:p w14:paraId="385DE5F8" w14:textId="77777777" w:rsidR="00FA29A9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前后端联调</w:t>
            </w:r>
          </w:p>
        </w:tc>
        <w:tc>
          <w:tcPr>
            <w:tcW w:w="1300" w:type="dxa"/>
          </w:tcPr>
          <w:p w14:paraId="054C2D85" w14:textId="77777777" w:rsidR="00FA29A9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55</w:t>
            </w:r>
          </w:p>
        </w:tc>
        <w:tc>
          <w:tcPr>
            <w:tcW w:w="1000" w:type="dxa"/>
          </w:tcPr>
          <w:p w14:paraId="567AF34C" w14:textId="77777777" w:rsidR="00FA29A9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13%</w:t>
            </w:r>
          </w:p>
        </w:tc>
        <w:tc>
          <w:tcPr>
            <w:tcW w:w="4960" w:type="dxa"/>
          </w:tcPr>
          <w:p w14:paraId="45D49C5A" w14:textId="77777777" w:rsidR="00FA29A9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接口字段统一、跨域、错误提示、角色流程</w:t>
            </w:r>
          </w:p>
        </w:tc>
      </w:tr>
      <w:tr w:rsidR="00FA29A9" w14:paraId="7BCBD8D2" w14:textId="77777777">
        <w:tc>
          <w:tcPr>
            <w:tcW w:w="2100" w:type="dxa"/>
          </w:tcPr>
          <w:p w14:paraId="0A04654B" w14:textId="77777777" w:rsidR="00FA29A9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测试与缺陷修复</w:t>
            </w:r>
          </w:p>
        </w:tc>
        <w:tc>
          <w:tcPr>
            <w:tcW w:w="1300" w:type="dxa"/>
          </w:tcPr>
          <w:p w14:paraId="65AE9A87" w14:textId="77777777" w:rsidR="00FA29A9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60</w:t>
            </w:r>
          </w:p>
        </w:tc>
        <w:tc>
          <w:tcPr>
            <w:tcW w:w="1000" w:type="dxa"/>
          </w:tcPr>
          <w:p w14:paraId="766B144B" w14:textId="77777777" w:rsidR="00FA29A9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14%</w:t>
            </w:r>
          </w:p>
        </w:tc>
        <w:tc>
          <w:tcPr>
            <w:tcW w:w="4960" w:type="dxa"/>
          </w:tcPr>
          <w:p w14:paraId="04F666A1" w14:textId="77777777" w:rsidR="00FA29A9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核心流程测试、回归测试、缺陷清单</w:t>
            </w:r>
          </w:p>
        </w:tc>
      </w:tr>
      <w:tr w:rsidR="00FA29A9" w14:paraId="7F3967D3" w14:textId="77777777">
        <w:tc>
          <w:tcPr>
            <w:tcW w:w="2100" w:type="dxa"/>
          </w:tcPr>
          <w:p w14:paraId="5649E22E" w14:textId="77777777" w:rsidR="00FA29A9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部署说明与实验文档</w:t>
            </w:r>
          </w:p>
        </w:tc>
        <w:tc>
          <w:tcPr>
            <w:tcW w:w="1300" w:type="dxa"/>
          </w:tcPr>
          <w:p w14:paraId="6B76DC25" w14:textId="77777777" w:rsidR="00FA29A9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35</w:t>
            </w:r>
          </w:p>
        </w:tc>
        <w:tc>
          <w:tcPr>
            <w:tcW w:w="1000" w:type="dxa"/>
          </w:tcPr>
          <w:p w14:paraId="49E864B0" w14:textId="77777777" w:rsidR="00FA29A9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8%</w:t>
            </w:r>
          </w:p>
        </w:tc>
        <w:tc>
          <w:tcPr>
            <w:tcW w:w="4960" w:type="dxa"/>
          </w:tcPr>
          <w:p w14:paraId="736B877B" w14:textId="77777777" w:rsidR="00FA29A9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运行说明、报告、截图、协作记录</w:t>
            </w:r>
          </w:p>
        </w:tc>
      </w:tr>
      <w:tr w:rsidR="00FA29A9" w14:paraId="3EA782A5" w14:textId="77777777">
        <w:tc>
          <w:tcPr>
            <w:tcW w:w="2100" w:type="dxa"/>
          </w:tcPr>
          <w:p w14:paraId="58510A74" w14:textId="77777777" w:rsidR="00FA29A9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合计</w:t>
            </w:r>
          </w:p>
        </w:tc>
        <w:tc>
          <w:tcPr>
            <w:tcW w:w="1300" w:type="dxa"/>
          </w:tcPr>
          <w:p w14:paraId="380AE746" w14:textId="77777777" w:rsidR="00FA29A9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435</w:t>
            </w:r>
          </w:p>
        </w:tc>
        <w:tc>
          <w:tcPr>
            <w:tcW w:w="1000" w:type="dxa"/>
          </w:tcPr>
          <w:p w14:paraId="155727D2" w14:textId="77777777" w:rsidR="00FA29A9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100%</w:t>
            </w:r>
          </w:p>
        </w:tc>
        <w:tc>
          <w:tcPr>
            <w:tcW w:w="4960" w:type="dxa"/>
          </w:tcPr>
          <w:p w14:paraId="4B9F7064" w14:textId="77777777" w:rsidR="00FA29A9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约4人×4-5周的课程项目规模</w:t>
            </w:r>
          </w:p>
        </w:tc>
      </w:tr>
    </w:tbl>
    <w:p w14:paraId="3B4BD75F" w14:textId="77777777" w:rsidR="00FA29A9" w:rsidRDefault="00FA29A9"/>
    <w:p w14:paraId="679232C6" w14:textId="77777777" w:rsidR="00FA29A9" w:rsidRDefault="00000000">
      <w:pPr>
        <w:pStyle w:val="1"/>
        <w:spacing w:after="120"/>
      </w:pPr>
      <w:r>
        <w:lastRenderedPageBreak/>
        <w:t>四、风险管理</w:t>
      </w:r>
    </w:p>
    <w:p w14:paraId="6EB2B8E8" w14:textId="77777777" w:rsidR="00FA29A9" w:rsidRDefault="00000000">
      <w:pPr>
        <w:pStyle w:val="2"/>
        <w:spacing w:after="120"/>
      </w:pPr>
      <w:r>
        <w:t>1. ch3习题11讨论：学生项目按时完成风险</w:t>
      </w:r>
    </w:p>
    <w:p w14:paraId="596C9A76" w14:textId="77777777" w:rsidR="00FA29A9" w:rsidRDefault="00000000">
      <w:pPr>
        <w:jc w:val="center"/>
      </w:pPr>
      <w:r>
        <w:rPr>
          <w:noProof/>
        </w:rPr>
        <w:drawing>
          <wp:inline distT="0" distB="0" distL="0" distR="0" wp14:anchorId="061AEC94" wp14:editId="51F2906E">
            <wp:extent cx="5600000" cy="548000"/>
            <wp:effectExtent l="0" t="0" r="0" b="0"/>
            <wp:docPr id="2" name="rId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dImage2.jpe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00000" cy="5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E7636" w14:textId="77777777" w:rsidR="00FA29A9" w:rsidRDefault="00000000">
      <w:pPr>
        <w:jc w:val="center"/>
      </w:pPr>
      <w:r>
        <w:t>图2 ch3习题11：学生项目风险讨论</w:t>
      </w:r>
    </w:p>
    <w:p w14:paraId="46B9CB2F" w14:textId="77777777" w:rsidR="00FA29A9" w:rsidRDefault="00000000">
      <w:pPr>
        <w:ind w:firstLine="420"/>
      </w:pPr>
      <w:r>
        <w:t>学生软件项目最大的特点是成员经验、时间和工具环境都不稳定。即使项目规模不大，也可能因为需求变更、接口联调、环境配置、测试不足、成员课程冲突等原因导致延期。风险暴露是指风险真正发生并对项目目标造成影响的程度，通常可用概率、影响和暴露值进行评估。</w:t>
      </w:r>
    </w:p>
    <w:p w14:paraId="60B4B48C" w14:textId="77777777" w:rsidR="00FA29A9" w:rsidRDefault="00000000">
      <w:pPr>
        <w:pStyle w:val="2"/>
        <w:spacing w:after="120"/>
      </w:pPr>
      <w:r>
        <w:t>2. rabbit-1项目风险分级与预案</w:t>
      </w:r>
    </w:p>
    <w:tbl>
      <w:tblPr>
        <w:tblW w:w="9360" w:type="dxa"/>
        <w:tblInd w:w="110" w:type="dxa"/>
        <w:tblBorders>
          <w:top w:val="single" w:sz="4" w:space="0" w:color="AEB7C2"/>
          <w:left w:val="single" w:sz="4" w:space="0" w:color="AEB7C2"/>
          <w:bottom w:val="single" w:sz="4" w:space="0" w:color="AEB7C2"/>
          <w:right w:val="single" w:sz="4" w:space="0" w:color="AEB7C2"/>
          <w:insideH w:val="single" w:sz="4" w:space="0" w:color="AEB7C2"/>
          <w:insideV w:val="single" w:sz="4" w:space="0" w:color="AEB7C2"/>
        </w:tblBorders>
        <w:tblCellMar>
          <w:top w:w="90" w:type="dxa"/>
          <w:left w:w="110" w:type="dxa"/>
          <w:bottom w:w="90" w:type="dxa"/>
          <w:right w:w="110" w:type="dxa"/>
        </w:tblCellMar>
        <w:tblLook w:val="04A0" w:firstRow="1" w:lastRow="0" w:firstColumn="1" w:lastColumn="0" w:noHBand="0" w:noVBand="1"/>
      </w:tblPr>
      <w:tblGrid>
        <w:gridCol w:w="650"/>
        <w:gridCol w:w="2550"/>
        <w:gridCol w:w="700"/>
        <w:gridCol w:w="700"/>
        <w:gridCol w:w="700"/>
        <w:gridCol w:w="4060"/>
      </w:tblGrid>
      <w:tr w:rsidR="00FA29A9" w14:paraId="0DEECA89" w14:textId="77777777">
        <w:tc>
          <w:tcPr>
            <w:tcW w:w="650" w:type="dxa"/>
            <w:shd w:val="clear" w:color="auto" w:fill="F2F4F7"/>
          </w:tcPr>
          <w:p w14:paraId="0F7F3CF9" w14:textId="77777777" w:rsidR="00FA29A9" w:rsidRDefault="00000000">
            <w:pPr>
              <w:spacing w:after="30" w:line="28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编号</w:t>
            </w:r>
          </w:p>
        </w:tc>
        <w:tc>
          <w:tcPr>
            <w:tcW w:w="2550" w:type="dxa"/>
            <w:shd w:val="clear" w:color="auto" w:fill="F2F4F7"/>
          </w:tcPr>
          <w:p w14:paraId="1F52D554" w14:textId="77777777" w:rsidR="00FA29A9" w:rsidRDefault="00000000">
            <w:pPr>
              <w:spacing w:after="30" w:line="28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风险描述</w:t>
            </w:r>
          </w:p>
        </w:tc>
        <w:tc>
          <w:tcPr>
            <w:tcW w:w="700" w:type="dxa"/>
            <w:shd w:val="clear" w:color="auto" w:fill="F2F4F7"/>
          </w:tcPr>
          <w:p w14:paraId="47CECC2F" w14:textId="77777777" w:rsidR="00FA29A9" w:rsidRDefault="00000000">
            <w:pPr>
              <w:spacing w:after="30" w:line="28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概率</w:t>
            </w:r>
          </w:p>
        </w:tc>
        <w:tc>
          <w:tcPr>
            <w:tcW w:w="700" w:type="dxa"/>
            <w:shd w:val="clear" w:color="auto" w:fill="F2F4F7"/>
          </w:tcPr>
          <w:p w14:paraId="637C0AA7" w14:textId="77777777" w:rsidR="00FA29A9" w:rsidRDefault="00000000">
            <w:pPr>
              <w:spacing w:after="30" w:line="28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影响</w:t>
            </w:r>
          </w:p>
        </w:tc>
        <w:tc>
          <w:tcPr>
            <w:tcW w:w="700" w:type="dxa"/>
            <w:shd w:val="clear" w:color="auto" w:fill="F2F4F7"/>
          </w:tcPr>
          <w:p w14:paraId="28B191DE" w14:textId="77777777" w:rsidR="00FA29A9" w:rsidRDefault="00000000">
            <w:pPr>
              <w:spacing w:after="30" w:line="28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等级</w:t>
            </w:r>
          </w:p>
        </w:tc>
        <w:tc>
          <w:tcPr>
            <w:tcW w:w="4060" w:type="dxa"/>
            <w:shd w:val="clear" w:color="auto" w:fill="F2F4F7"/>
          </w:tcPr>
          <w:p w14:paraId="3F35CC63" w14:textId="77777777" w:rsidR="00FA29A9" w:rsidRDefault="00000000">
            <w:pPr>
              <w:spacing w:after="30" w:line="28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应对预案</w:t>
            </w:r>
          </w:p>
        </w:tc>
      </w:tr>
      <w:tr w:rsidR="00FA29A9" w14:paraId="1860FB9D" w14:textId="77777777">
        <w:tc>
          <w:tcPr>
            <w:tcW w:w="650" w:type="dxa"/>
          </w:tcPr>
          <w:p w14:paraId="1CDC91B5" w14:textId="77777777" w:rsidR="00FA29A9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R1</w:t>
            </w:r>
          </w:p>
        </w:tc>
        <w:tc>
          <w:tcPr>
            <w:tcW w:w="2550" w:type="dxa"/>
          </w:tcPr>
          <w:p w14:paraId="54CE9F79" w14:textId="77777777" w:rsidR="00FA29A9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数据库账号密码硬编码在login.cpp，存在配置泄露和环境迁移风险</w:t>
            </w:r>
          </w:p>
        </w:tc>
        <w:tc>
          <w:tcPr>
            <w:tcW w:w="700" w:type="dxa"/>
          </w:tcPr>
          <w:p w14:paraId="15C8D32E" w14:textId="77777777" w:rsidR="00FA29A9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高</w:t>
            </w:r>
          </w:p>
        </w:tc>
        <w:tc>
          <w:tcPr>
            <w:tcW w:w="700" w:type="dxa"/>
          </w:tcPr>
          <w:p w14:paraId="545A469B" w14:textId="77777777" w:rsidR="00FA29A9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高</w:t>
            </w:r>
          </w:p>
        </w:tc>
        <w:tc>
          <w:tcPr>
            <w:tcW w:w="700" w:type="dxa"/>
          </w:tcPr>
          <w:p w14:paraId="2653794F" w14:textId="77777777" w:rsidR="00FA29A9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一级</w:t>
            </w:r>
          </w:p>
        </w:tc>
        <w:tc>
          <w:tcPr>
            <w:tcW w:w="4060" w:type="dxa"/>
          </w:tcPr>
          <w:p w14:paraId="6B618CBC" w14:textId="77777777" w:rsidR="00FA29A9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改为配置文件或环境变量；提交前隐藏密码；提供本地示例配置</w:t>
            </w:r>
          </w:p>
        </w:tc>
      </w:tr>
      <w:tr w:rsidR="00FA29A9" w14:paraId="1814D129" w14:textId="77777777">
        <w:tc>
          <w:tcPr>
            <w:tcW w:w="650" w:type="dxa"/>
          </w:tcPr>
          <w:p w14:paraId="5BA17E7D" w14:textId="77777777" w:rsidR="00FA29A9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R2</w:t>
            </w:r>
          </w:p>
        </w:tc>
        <w:tc>
          <w:tcPr>
            <w:tcW w:w="2550" w:type="dxa"/>
          </w:tcPr>
          <w:p w14:paraId="5D7E740D" w14:textId="77777777" w:rsidR="00FA29A9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前后端接口字段不一致，导致联调延期</w:t>
            </w:r>
          </w:p>
        </w:tc>
        <w:tc>
          <w:tcPr>
            <w:tcW w:w="700" w:type="dxa"/>
          </w:tcPr>
          <w:p w14:paraId="5736ED1D" w14:textId="77777777" w:rsidR="00FA29A9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中</w:t>
            </w:r>
          </w:p>
        </w:tc>
        <w:tc>
          <w:tcPr>
            <w:tcW w:w="700" w:type="dxa"/>
          </w:tcPr>
          <w:p w14:paraId="71335BEE" w14:textId="77777777" w:rsidR="00FA29A9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高</w:t>
            </w:r>
          </w:p>
        </w:tc>
        <w:tc>
          <w:tcPr>
            <w:tcW w:w="700" w:type="dxa"/>
          </w:tcPr>
          <w:p w14:paraId="5A5AB6F7" w14:textId="77777777" w:rsidR="00FA29A9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一级</w:t>
            </w:r>
          </w:p>
        </w:tc>
        <w:tc>
          <w:tcPr>
            <w:tcW w:w="4060" w:type="dxa"/>
          </w:tcPr>
          <w:p w14:paraId="652A0529" w14:textId="77777777" w:rsidR="00FA29A9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维护接口清单；每个接口给出请求/响应示例；联调前用Postman或脚本验证</w:t>
            </w:r>
          </w:p>
        </w:tc>
      </w:tr>
      <w:tr w:rsidR="00FA29A9" w14:paraId="4F366192" w14:textId="77777777">
        <w:tc>
          <w:tcPr>
            <w:tcW w:w="650" w:type="dxa"/>
          </w:tcPr>
          <w:p w14:paraId="71A8CE82" w14:textId="77777777" w:rsidR="00FA29A9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R3</w:t>
            </w:r>
          </w:p>
        </w:tc>
        <w:tc>
          <w:tcPr>
            <w:tcW w:w="2550" w:type="dxa"/>
          </w:tcPr>
          <w:p w14:paraId="74074F67" w14:textId="77777777" w:rsidR="00FA29A9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C++后端、MySQL驱动和httplib依赖配置复杂，换机器运行失败</w:t>
            </w:r>
          </w:p>
        </w:tc>
        <w:tc>
          <w:tcPr>
            <w:tcW w:w="700" w:type="dxa"/>
          </w:tcPr>
          <w:p w14:paraId="577E1E20" w14:textId="77777777" w:rsidR="00FA29A9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中</w:t>
            </w:r>
          </w:p>
        </w:tc>
        <w:tc>
          <w:tcPr>
            <w:tcW w:w="700" w:type="dxa"/>
          </w:tcPr>
          <w:p w14:paraId="1C568745" w14:textId="77777777" w:rsidR="00FA29A9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高</w:t>
            </w:r>
          </w:p>
        </w:tc>
        <w:tc>
          <w:tcPr>
            <w:tcW w:w="700" w:type="dxa"/>
          </w:tcPr>
          <w:p w14:paraId="3E902D25" w14:textId="77777777" w:rsidR="00FA29A9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一级</w:t>
            </w:r>
          </w:p>
        </w:tc>
        <w:tc>
          <w:tcPr>
            <w:tcW w:w="4060" w:type="dxa"/>
          </w:tcPr>
          <w:p w14:paraId="3C20BE6E" w14:textId="77777777" w:rsidR="00FA29A9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整理编译命令和依赖版本；保留可执行文件；编写启动检查步骤</w:t>
            </w:r>
          </w:p>
        </w:tc>
      </w:tr>
      <w:tr w:rsidR="00FA29A9" w14:paraId="7C32AA09" w14:textId="77777777">
        <w:tc>
          <w:tcPr>
            <w:tcW w:w="650" w:type="dxa"/>
          </w:tcPr>
          <w:p w14:paraId="7449EF2F" w14:textId="77777777" w:rsidR="00FA29A9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R4</w:t>
            </w:r>
          </w:p>
        </w:tc>
        <w:tc>
          <w:tcPr>
            <w:tcW w:w="2550" w:type="dxa"/>
          </w:tcPr>
          <w:p w14:paraId="5369D369" w14:textId="77777777" w:rsidR="00FA29A9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中文数据或源码注释出现编码乱码，影响演示和报告质量</w:t>
            </w:r>
          </w:p>
        </w:tc>
        <w:tc>
          <w:tcPr>
            <w:tcW w:w="700" w:type="dxa"/>
          </w:tcPr>
          <w:p w14:paraId="1DE04E5F" w14:textId="77777777" w:rsidR="00FA29A9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中</w:t>
            </w:r>
          </w:p>
        </w:tc>
        <w:tc>
          <w:tcPr>
            <w:tcW w:w="700" w:type="dxa"/>
          </w:tcPr>
          <w:p w14:paraId="412B4337" w14:textId="77777777" w:rsidR="00FA29A9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中</w:t>
            </w:r>
          </w:p>
        </w:tc>
        <w:tc>
          <w:tcPr>
            <w:tcW w:w="700" w:type="dxa"/>
          </w:tcPr>
          <w:p w14:paraId="33BE715E" w14:textId="77777777" w:rsidR="00FA29A9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二级</w:t>
            </w:r>
          </w:p>
        </w:tc>
        <w:tc>
          <w:tcPr>
            <w:tcW w:w="4060" w:type="dxa"/>
          </w:tcPr>
          <w:p w14:paraId="2C0FFB91" w14:textId="77777777" w:rsidR="00FA29A9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统一UTF-8；数据库使用utf8mb4；检查页面和SQL脚本显示</w:t>
            </w:r>
          </w:p>
        </w:tc>
      </w:tr>
      <w:tr w:rsidR="00FA29A9" w14:paraId="7A6ACF30" w14:textId="77777777">
        <w:tc>
          <w:tcPr>
            <w:tcW w:w="650" w:type="dxa"/>
          </w:tcPr>
          <w:p w14:paraId="3EB21C99" w14:textId="77777777" w:rsidR="00FA29A9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R5</w:t>
            </w:r>
          </w:p>
        </w:tc>
        <w:tc>
          <w:tcPr>
            <w:tcW w:w="2550" w:type="dxa"/>
          </w:tcPr>
          <w:p w14:paraId="51FFE0D7" w14:textId="77777777" w:rsidR="00FA29A9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订单库存扣减、发货收货状态转换存在业务逻辑错误</w:t>
            </w:r>
          </w:p>
        </w:tc>
        <w:tc>
          <w:tcPr>
            <w:tcW w:w="700" w:type="dxa"/>
          </w:tcPr>
          <w:p w14:paraId="606167FA" w14:textId="77777777" w:rsidR="00FA29A9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中</w:t>
            </w:r>
          </w:p>
        </w:tc>
        <w:tc>
          <w:tcPr>
            <w:tcW w:w="700" w:type="dxa"/>
          </w:tcPr>
          <w:p w14:paraId="13DED3CA" w14:textId="77777777" w:rsidR="00FA29A9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高</w:t>
            </w:r>
          </w:p>
        </w:tc>
        <w:tc>
          <w:tcPr>
            <w:tcW w:w="700" w:type="dxa"/>
          </w:tcPr>
          <w:p w14:paraId="666FAA6C" w14:textId="77777777" w:rsidR="00FA29A9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一级</w:t>
            </w:r>
          </w:p>
        </w:tc>
        <w:tc>
          <w:tcPr>
            <w:tcW w:w="4060" w:type="dxa"/>
          </w:tcPr>
          <w:p w14:paraId="64E9DA5B" w14:textId="77777777" w:rsidR="00FA29A9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设计状态机测试用例；下单使用事务；回归验证库存与订单状态</w:t>
            </w:r>
          </w:p>
        </w:tc>
      </w:tr>
      <w:tr w:rsidR="00FA29A9" w14:paraId="48179C47" w14:textId="77777777">
        <w:tc>
          <w:tcPr>
            <w:tcW w:w="650" w:type="dxa"/>
          </w:tcPr>
          <w:p w14:paraId="6E9B677C" w14:textId="77777777" w:rsidR="00FA29A9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R6</w:t>
            </w:r>
          </w:p>
        </w:tc>
        <w:tc>
          <w:tcPr>
            <w:tcW w:w="2550" w:type="dxa"/>
          </w:tcPr>
          <w:p w14:paraId="5ADDF469" w14:textId="77777777" w:rsidR="00FA29A9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页面较多，前端组件复用不足导致维护成本上升</w:t>
            </w:r>
          </w:p>
        </w:tc>
        <w:tc>
          <w:tcPr>
            <w:tcW w:w="700" w:type="dxa"/>
          </w:tcPr>
          <w:p w14:paraId="0FF63D6F" w14:textId="77777777" w:rsidR="00FA29A9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中</w:t>
            </w:r>
          </w:p>
        </w:tc>
        <w:tc>
          <w:tcPr>
            <w:tcW w:w="700" w:type="dxa"/>
          </w:tcPr>
          <w:p w14:paraId="749F8444" w14:textId="77777777" w:rsidR="00FA29A9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中</w:t>
            </w:r>
          </w:p>
        </w:tc>
        <w:tc>
          <w:tcPr>
            <w:tcW w:w="700" w:type="dxa"/>
          </w:tcPr>
          <w:p w14:paraId="26A226B5" w14:textId="77777777" w:rsidR="00FA29A9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二级</w:t>
            </w:r>
          </w:p>
        </w:tc>
        <w:tc>
          <w:tcPr>
            <w:tcW w:w="4060" w:type="dxa"/>
          </w:tcPr>
          <w:p w14:paraId="35B3A6ED" w14:textId="77777777" w:rsidR="00FA29A9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抽取API、Store、公共组件和样式；避免重复逻辑散落页面</w:t>
            </w:r>
          </w:p>
        </w:tc>
      </w:tr>
      <w:tr w:rsidR="00FA29A9" w14:paraId="3596A376" w14:textId="77777777">
        <w:tc>
          <w:tcPr>
            <w:tcW w:w="650" w:type="dxa"/>
          </w:tcPr>
          <w:p w14:paraId="4CD322E3" w14:textId="77777777" w:rsidR="00FA29A9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R7</w:t>
            </w:r>
          </w:p>
        </w:tc>
        <w:tc>
          <w:tcPr>
            <w:tcW w:w="2550" w:type="dxa"/>
          </w:tcPr>
          <w:p w14:paraId="5AEE4929" w14:textId="77777777" w:rsidR="00FA29A9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管理员审核、卖家发布、买家下单三类角色权限混乱</w:t>
            </w:r>
          </w:p>
        </w:tc>
        <w:tc>
          <w:tcPr>
            <w:tcW w:w="700" w:type="dxa"/>
          </w:tcPr>
          <w:p w14:paraId="02799CEA" w14:textId="77777777" w:rsidR="00FA29A9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中</w:t>
            </w:r>
          </w:p>
        </w:tc>
        <w:tc>
          <w:tcPr>
            <w:tcW w:w="700" w:type="dxa"/>
          </w:tcPr>
          <w:p w14:paraId="0E856985" w14:textId="77777777" w:rsidR="00FA29A9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高</w:t>
            </w:r>
          </w:p>
        </w:tc>
        <w:tc>
          <w:tcPr>
            <w:tcW w:w="700" w:type="dxa"/>
          </w:tcPr>
          <w:p w14:paraId="2F2DC2C0" w14:textId="77777777" w:rsidR="00FA29A9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一级</w:t>
            </w:r>
          </w:p>
        </w:tc>
        <w:tc>
          <w:tcPr>
            <w:tcW w:w="4060" w:type="dxa"/>
          </w:tcPr>
          <w:p w14:paraId="09950968" w14:textId="77777777" w:rsidR="00FA29A9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按角色设计验收用例；后端二次校验角色和状态</w:t>
            </w:r>
          </w:p>
        </w:tc>
      </w:tr>
      <w:tr w:rsidR="00FA29A9" w14:paraId="3F1133D7" w14:textId="77777777">
        <w:tc>
          <w:tcPr>
            <w:tcW w:w="650" w:type="dxa"/>
          </w:tcPr>
          <w:p w14:paraId="6F09C70C" w14:textId="77777777" w:rsidR="00FA29A9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lastRenderedPageBreak/>
              <w:t>R8</w:t>
            </w:r>
          </w:p>
        </w:tc>
        <w:tc>
          <w:tcPr>
            <w:tcW w:w="2550" w:type="dxa"/>
          </w:tcPr>
          <w:p w14:paraId="652607C0" w14:textId="77777777" w:rsidR="00FA29A9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小组成员时间不稳定，关键任务无人及时处理</w:t>
            </w:r>
          </w:p>
        </w:tc>
        <w:tc>
          <w:tcPr>
            <w:tcW w:w="700" w:type="dxa"/>
          </w:tcPr>
          <w:p w14:paraId="7F043C45" w14:textId="77777777" w:rsidR="00FA29A9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中</w:t>
            </w:r>
          </w:p>
        </w:tc>
        <w:tc>
          <w:tcPr>
            <w:tcW w:w="700" w:type="dxa"/>
          </w:tcPr>
          <w:p w14:paraId="60891601" w14:textId="77777777" w:rsidR="00FA29A9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中</w:t>
            </w:r>
          </w:p>
        </w:tc>
        <w:tc>
          <w:tcPr>
            <w:tcW w:w="700" w:type="dxa"/>
          </w:tcPr>
          <w:p w14:paraId="061E16C8" w14:textId="77777777" w:rsidR="00FA29A9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二级</w:t>
            </w:r>
          </w:p>
        </w:tc>
        <w:tc>
          <w:tcPr>
            <w:tcW w:w="4060" w:type="dxa"/>
          </w:tcPr>
          <w:p w14:paraId="4B5CB825" w14:textId="77777777" w:rsidR="00FA29A9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维护任务看板；关键任务设置备份负责人；每周更新进度和风险</w:t>
            </w:r>
          </w:p>
        </w:tc>
      </w:tr>
    </w:tbl>
    <w:p w14:paraId="11FE9520" w14:textId="77777777" w:rsidR="00FA29A9" w:rsidRDefault="00FA29A9"/>
    <w:p w14:paraId="6EABB42E" w14:textId="77777777" w:rsidR="00FA29A9" w:rsidRDefault="00000000">
      <w:pPr>
        <w:ind w:firstLine="420"/>
      </w:pPr>
      <w:r>
        <w:t>风险管理应每周更新。一级风险需要项目负责人持续跟踪并准备替代方案；二级风险需要设置观察指标；三级风险可在日常开发中处理。对rabbit-1来说，最需要优先控制的是数据库配置泄露、接口不一致、后端环境配置、订单状态和角色权限风险。</w:t>
      </w:r>
    </w:p>
    <w:p w14:paraId="4C2C3475" w14:textId="77777777" w:rsidR="00FA29A9" w:rsidRDefault="00000000">
      <w:pPr>
        <w:pStyle w:val="1"/>
        <w:spacing w:after="120"/>
      </w:pPr>
      <w:r>
        <w:t>五、SRS软件需求规格说明（1）</w:t>
      </w:r>
    </w:p>
    <w:p w14:paraId="56E54E22" w14:textId="77777777" w:rsidR="00FA29A9" w:rsidRDefault="00000000">
      <w:pPr>
        <w:ind w:firstLine="420"/>
      </w:pPr>
      <w:r>
        <w:t>SRS（Software Requirements Specification）用于准确说明软件要做什么，而不是说明如何实现。它应具有正确性、无歧义性、完整性、一致性、可验证性、可修改性和可追踪性。对于rabbit-1项目，SRS应围绕买家、卖家、管理员三类用户和电商业务闭环展开。</w:t>
      </w:r>
    </w:p>
    <w:p w14:paraId="35F36231" w14:textId="77777777" w:rsidR="00FA29A9" w:rsidRDefault="00000000">
      <w:pPr>
        <w:pStyle w:val="2"/>
        <w:spacing w:after="120"/>
      </w:pPr>
      <w:r>
        <w:t>1. SRS文档结构</w:t>
      </w:r>
    </w:p>
    <w:tbl>
      <w:tblPr>
        <w:tblW w:w="9360" w:type="dxa"/>
        <w:tblInd w:w="110" w:type="dxa"/>
        <w:tblBorders>
          <w:top w:val="single" w:sz="4" w:space="0" w:color="AEB7C2"/>
          <w:left w:val="single" w:sz="4" w:space="0" w:color="AEB7C2"/>
          <w:bottom w:val="single" w:sz="4" w:space="0" w:color="AEB7C2"/>
          <w:right w:val="single" w:sz="4" w:space="0" w:color="AEB7C2"/>
          <w:insideH w:val="single" w:sz="4" w:space="0" w:color="AEB7C2"/>
          <w:insideV w:val="single" w:sz="4" w:space="0" w:color="AEB7C2"/>
        </w:tblBorders>
        <w:tblCellMar>
          <w:top w:w="90" w:type="dxa"/>
          <w:left w:w="110" w:type="dxa"/>
          <w:bottom w:w="90" w:type="dxa"/>
          <w:right w:w="110" w:type="dxa"/>
        </w:tblCellMar>
        <w:tblLook w:val="04A0" w:firstRow="1" w:lastRow="0" w:firstColumn="1" w:lastColumn="0" w:noHBand="0" w:noVBand="1"/>
      </w:tblPr>
      <w:tblGrid>
        <w:gridCol w:w="1300"/>
        <w:gridCol w:w="3000"/>
        <w:gridCol w:w="5060"/>
      </w:tblGrid>
      <w:tr w:rsidR="00FA29A9" w14:paraId="40A1E2BE" w14:textId="77777777">
        <w:tc>
          <w:tcPr>
            <w:tcW w:w="1300" w:type="dxa"/>
            <w:shd w:val="clear" w:color="auto" w:fill="F2F4F7"/>
          </w:tcPr>
          <w:p w14:paraId="550AC498" w14:textId="77777777" w:rsidR="00FA29A9" w:rsidRDefault="00000000">
            <w:pPr>
              <w:spacing w:after="30" w:line="28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章节</w:t>
            </w:r>
          </w:p>
        </w:tc>
        <w:tc>
          <w:tcPr>
            <w:tcW w:w="3000" w:type="dxa"/>
            <w:shd w:val="clear" w:color="auto" w:fill="F2F4F7"/>
          </w:tcPr>
          <w:p w14:paraId="1924F069" w14:textId="77777777" w:rsidR="00FA29A9" w:rsidRDefault="00000000">
            <w:pPr>
              <w:spacing w:after="30" w:line="28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应包含内容</w:t>
            </w:r>
          </w:p>
        </w:tc>
        <w:tc>
          <w:tcPr>
            <w:tcW w:w="5060" w:type="dxa"/>
            <w:shd w:val="clear" w:color="auto" w:fill="F2F4F7"/>
          </w:tcPr>
          <w:p w14:paraId="3927A2EB" w14:textId="77777777" w:rsidR="00FA29A9" w:rsidRDefault="00000000">
            <w:pPr>
              <w:spacing w:after="30" w:line="28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rabbit-1项目写法</w:t>
            </w:r>
          </w:p>
        </w:tc>
      </w:tr>
      <w:tr w:rsidR="00FA29A9" w14:paraId="2EE8FF2A" w14:textId="77777777">
        <w:tc>
          <w:tcPr>
            <w:tcW w:w="1300" w:type="dxa"/>
          </w:tcPr>
          <w:p w14:paraId="1D8476E8" w14:textId="77777777" w:rsidR="00FA29A9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1 引言</w:t>
            </w:r>
          </w:p>
        </w:tc>
        <w:tc>
          <w:tcPr>
            <w:tcW w:w="3000" w:type="dxa"/>
          </w:tcPr>
          <w:p w14:paraId="7DD25AA0" w14:textId="77777777" w:rsidR="00FA29A9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目的、范围、术语、参考资料</w:t>
            </w:r>
          </w:p>
        </w:tc>
        <w:tc>
          <w:tcPr>
            <w:tcW w:w="5060" w:type="dxa"/>
          </w:tcPr>
          <w:p w14:paraId="09EB9CBF" w14:textId="77777777" w:rsidR="00FA29A9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说明系统为电商购物平台，面向买家、卖家和管理员</w:t>
            </w:r>
          </w:p>
        </w:tc>
      </w:tr>
      <w:tr w:rsidR="00FA29A9" w14:paraId="47BAA999" w14:textId="77777777">
        <w:tc>
          <w:tcPr>
            <w:tcW w:w="1300" w:type="dxa"/>
          </w:tcPr>
          <w:p w14:paraId="3B91B571" w14:textId="77777777" w:rsidR="00FA29A9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2 总体描述</w:t>
            </w:r>
          </w:p>
        </w:tc>
        <w:tc>
          <w:tcPr>
            <w:tcW w:w="3000" w:type="dxa"/>
          </w:tcPr>
          <w:p w14:paraId="5FEA78F4" w14:textId="77777777" w:rsidR="00FA29A9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产品背景、用户特征、运行环境、约束</w:t>
            </w:r>
          </w:p>
        </w:tc>
        <w:tc>
          <w:tcPr>
            <w:tcW w:w="5060" w:type="dxa"/>
          </w:tcPr>
          <w:p w14:paraId="412F1EBA" w14:textId="77777777" w:rsidR="00FA29A9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Vue前端、本地C++服务、MySQL数据库、浏览器运行</w:t>
            </w:r>
          </w:p>
        </w:tc>
      </w:tr>
      <w:tr w:rsidR="00FA29A9" w14:paraId="44E61C9B" w14:textId="77777777">
        <w:tc>
          <w:tcPr>
            <w:tcW w:w="1300" w:type="dxa"/>
          </w:tcPr>
          <w:p w14:paraId="5F093F3A" w14:textId="77777777" w:rsidR="00FA29A9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3 功能需求</w:t>
            </w:r>
          </w:p>
        </w:tc>
        <w:tc>
          <w:tcPr>
            <w:tcW w:w="3000" w:type="dxa"/>
          </w:tcPr>
          <w:p w14:paraId="00CB7C73" w14:textId="77777777" w:rsidR="00FA29A9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按功能模块描述输入、处理、输出</w:t>
            </w:r>
          </w:p>
        </w:tc>
        <w:tc>
          <w:tcPr>
            <w:tcW w:w="5060" w:type="dxa"/>
          </w:tcPr>
          <w:p w14:paraId="1971FC3B" w14:textId="77777777" w:rsidR="00FA29A9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注册登录、商品浏览、购物车、订单、卖家商品、管理员审核、留言</w:t>
            </w:r>
          </w:p>
        </w:tc>
      </w:tr>
      <w:tr w:rsidR="00FA29A9" w14:paraId="17E39425" w14:textId="77777777">
        <w:tc>
          <w:tcPr>
            <w:tcW w:w="1300" w:type="dxa"/>
          </w:tcPr>
          <w:p w14:paraId="4AE43BFD" w14:textId="77777777" w:rsidR="00FA29A9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4 外部接口需求</w:t>
            </w:r>
          </w:p>
        </w:tc>
        <w:tc>
          <w:tcPr>
            <w:tcW w:w="3000" w:type="dxa"/>
          </w:tcPr>
          <w:p w14:paraId="30DE3A9E" w14:textId="77777777" w:rsidR="00FA29A9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用户界面、软件接口、通信接口</w:t>
            </w:r>
          </w:p>
        </w:tc>
        <w:tc>
          <w:tcPr>
            <w:tcW w:w="5060" w:type="dxa"/>
          </w:tcPr>
          <w:p w14:paraId="587B93D7" w14:textId="77777777" w:rsidR="00FA29A9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HTTP JSON接口；前端Axios调用；MySQL数据存储</w:t>
            </w:r>
          </w:p>
        </w:tc>
      </w:tr>
      <w:tr w:rsidR="00FA29A9" w14:paraId="5404CD36" w14:textId="77777777">
        <w:tc>
          <w:tcPr>
            <w:tcW w:w="1300" w:type="dxa"/>
          </w:tcPr>
          <w:p w14:paraId="10B71EA5" w14:textId="77777777" w:rsidR="00FA29A9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5 非功能需求</w:t>
            </w:r>
          </w:p>
        </w:tc>
        <w:tc>
          <w:tcPr>
            <w:tcW w:w="3000" w:type="dxa"/>
          </w:tcPr>
          <w:p w14:paraId="5C1F5331" w14:textId="77777777" w:rsidR="00FA29A9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性能、安全、可靠性、可维护性</w:t>
            </w:r>
          </w:p>
        </w:tc>
        <w:tc>
          <w:tcPr>
            <w:tcW w:w="5060" w:type="dxa"/>
          </w:tcPr>
          <w:p w14:paraId="38C761EF" w14:textId="77777777" w:rsidR="00FA29A9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响应及时、权限控制、事务一致、错误提示、模块化维护</w:t>
            </w:r>
          </w:p>
        </w:tc>
      </w:tr>
      <w:tr w:rsidR="00FA29A9" w14:paraId="4801DD3B" w14:textId="77777777">
        <w:tc>
          <w:tcPr>
            <w:tcW w:w="1300" w:type="dxa"/>
          </w:tcPr>
          <w:p w14:paraId="57418415" w14:textId="77777777" w:rsidR="00FA29A9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6 数据需求</w:t>
            </w:r>
          </w:p>
        </w:tc>
        <w:tc>
          <w:tcPr>
            <w:tcW w:w="3000" w:type="dxa"/>
          </w:tcPr>
          <w:p w14:paraId="0774EFF3" w14:textId="77777777" w:rsidR="00FA29A9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实体、字段、约束、数据字典</w:t>
            </w:r>
          </w:p>
        </w:tc>
        <w:tc>
          <w:tcPr>
            <w:tcW w:w="5060" w:type="dxa"/>
          </w:tcPr>
          <w:p w14:paraId="2C25FA58" w14:textId="77777777" w:rsidR="00FA29A9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users、products、orders、messages表及索引、状态字段</w:t>
            </w:r>
          </w:p>
        </w:tc>
      </w:tr>
      <w:tr w:rsidR="00FA29A9" w14:paraId="709907C7" w14:textId="77777777">
        <w:tc>
          <w:tcPr>
            <w:tcW w:w="1300" w:type="dxa"/>
          </w:tcPr>
          <w:p w14:paraId="0A91036B" w14:textId="77777777" w:rsidR="00FA29A9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7 验收标准</w:t>
            </w:r>
          </w:p>
        </w:tc>
        <w:tc>
          <w:tcPr>
            <w:tcW w:w="3000" w:type="dxa"/>
          </w:tcPr>
          <w:p w14:paraId="783CD152" w14:textId="77777777" w:rsidR="00FA29A9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测试场景和完成条件</w:t>
            </w:r>
          </w:p>
        </w:tc>
        <w:tc>
          <w:tcPr>
            <w:tcW w:w="5060" w:type="dxa"/>
          </w:tcPr>
          <w:p w14:paraId="5037327F" w14:textId="77777777" w:rsidR="00FA29A9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买家完整下单、卖家发货、管理员审核、库存变化、异常提示均通过</w:t>
            </w:r>
          </w:p>
        </w:tc>
      </w:tr>
    </w:tbl>
    <w:p w14:paraId="39CC4EBC" w14:textId="77777777" w:rsidR="00FA29A9" w:rsidRDefault="00FA29A9"/>
    <w:p w14:paraId="6DF55C6F" w14:textId="77777777" w:rsidR="00FA29A9" w:rsidRDefault="00000000">
      <w:pPr>
        <w:pStyle w:val="2"/>
        <w:spacing w:after="120"/>
      </w:pPr>
      <w:r>
        <w:lastRenderedPageBreak/>
        <w:t>2. rabbit-1核心功能需求</w:t>
      </w:r>
    </w:p>
    <w:tbl>
      <w:tblPr>
        <w:tblW w:w="9360" w:type="dxa"/>
        <w:tblInd w:w="110" w:type="dxa"/>
        <w:tblBorders>
          <w:top w:val="single" w:sz="4" w:space="0" w:color="AEB7C2"/>
          <w:left w:val="single" w:sz="4" w:space="0" w:color="AEB7C2"/>
          <w:bottom w:val="single" w:sz="4" w:space="0" w:color="AEB7C2"/>
          <w:right w:val="single" w:sz="4" w:space="0" w:color="AEB7C2"/>
          <w:insideH w:val="single" w:sz="4" w:space="0" w:color="AEB7C2"/>
          <w:insideV w:val="single" w:sz="4" w:space="0" w:color="AEB7C2"/>
        </w:tblBorders>
        <w:tblCellMar>
          <w:top w:w="90" w:type="dxa"/>
          <w:left w:w="110" w:type="dxa"/>
          <w:bottom w:w="90" w:type="dxa"/>
          <w:right w:w="110" w:type="dxa"/>
        </w:tblCellMar>
        <w:tblLook w:val="04A0" w:firstRow="1" w:lastRow="0" w:firstColumn="1" w:lastColumn="0" w:noHBand="0" w:noVBand="1"/>
      </w:tblPr>
      <w:tblGrid>
        <w:gridCol w:w="1400"/>
        <w:gridCol w:w="3600"/>
        <w:gridCol w:w="900"/>
        <w:gridCol w:w="3460"/>
      </w:tblGrid>
      <w:tr w:rsidR="00FA29A9" w14:paraId="7270EB32" w14:textId="77777777">
        <w:tc>
          <w:tcPr>
            <w:tcW w:w="1400" w:type="dxa"/>
            <w:shd w:val="clear" w:color="auto" w:fill="F2F4F7"/>
          </w:tcPr>
          <w:p w14:paraId="78E7FBDE" w14:textId="77777777" w:rsidR="00FA29A9" w:rsidRDefault="00000000">
            <w:pPr>
              <w:spacing w:after="30" w:line="28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模块</w:t>
            </w:r>
          </w:p>
        </w:tc>
        <w:tc>
          <w:tcPr>
            <w:tcW w:w="3600" w:type="dxa"/>
            <w:shd w:val="clear" w:color="auto" w:fill="F2F4F7"/>
          </w:tcPr>
          <w:p w14:paraId="76B66310" w14:textId="77777777" w:rsidR="00FA29A9" w:rsidRDefault="00000000">
            <w:pPr>
              <w:spacing w:after="30" w:line="28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功能需求摘要</w:t>
            </w:r>
          </w:p>
        </w:tc>
        <w:tc>
          <w:tcPr>
            <w:tcW w:w="900" w:type="dxa"/>
            <w:shd w:val="clear" w:color="auto" w:fill="F2F4F7"/>
          </w:tcPr>
          <w:p w14:paraId="4E0360E9" w14:textId="77777777" w:rsidR="00FA29A9" w:rsidRDefault="00000000">
            <w:pPr>
              <w:spacing w:after="30" w:line="28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优先级</w:t>
            </w:r>
          </w:p>
        </w:tc>
        <w:tc>
          <w:tcPr>
            <w:tcW w:w="3460" w:type="dxa"/>
            <w:shd w:val="clear" w:color="auto" w:fill="F2F4F7"/>
          </w:tcPr>
          <w:p w14:paraId="72A9AD79" w14:textId="77777777" w:rsidR="00FA29A9" w:rsidRDefault="00000000">
            <w:pPr>
              <w:spacing w:after="30" w:line="28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验收标准</w:t>
            </w:r>
          </w:p>
        </w:tc>
      </w:tr>
      <w:tr w:rsidR="00FA29A9" w14:paraId="290353B9" w14:textId="77777777">
        <w:tc>
          <w:tcPr>
            <w:tcW w:w="1400" w:type="dxa"/>
          </w:tcPr>
          <w:p w14:paraId="70FBE143" w14:textId="77777777" w:rsidR="00FA29A9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用户管理</w:t>
            </w:r>
          </w:p>
        </w:tc>
        <w:tc>
          <w:tcPr>
            <w:tcW w:w="3600" w:type="dxa"/>
          </w:tcPr>
          <w:p w14:paraId="09FDAA2D" w14:textId="77777777" w:rsidR="00FA29A9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买家/卖家注册，管理员审核后登录；区分buyer、seller、admin角色</w:t>
            </w:r>
          </w:p>
        </w:tc>
        <w:tc>
          <w:tcPr>
            <w:tcW w:w="900" w:type="dxa"/>
          </w:tcPr>
          <w:p w14:paraId="637623F0" w14:textId="77777777" w:rsidR="00FA29A9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高</w:t>
            </w:r>
          </w:p>
        </w:tc>
        <w:tc>
          <w:tcPr>
            <w:tcW w:w="3460" w:type="dxa"/>
          </w:tcPr>
          <w:p w14:paraId="464D92BE" w14:textId="77777777" w:rsidR="00FA29A9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未审核用户不能登录；已审核用户返回角色和token</w:t>
            </w:r>
          </w:p>
        </w:tc>
      </w:tr>
      <w:tr w:rsidR="00FA29A9" w14:paraId="766BC0E7" w14:textId="77777777">
        <w:tc>
          <w:tcPr>
            <w:tcW w:w="1400" w:type="dxa"/>
          </w:tcPr>
          <w:p w14:paraId="7FAFABBB" w14:textId="77777777" w:rsidR="00FA29A9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商品管理</w:t>
            </w:r>
          </w:p>
        </w:tc>
        <w:tc>
          <w:tcPr>
            <w:tcW w:w="3600" w:type="dxa"/>
          </w:tcPr>
          <w:p w14:paraId="115C28BC" w14:textId="77777777" w:rsidR="00FA29A9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卖家发布、修改、删除商品，管理员审核商品，买家只看已审核商品</w:t>
            </w:r>
          </w:p>
        </w:tc>
        <w:tc>
          <w:tcPr>
            <w:tcW w:w="900" w:type="dxa"/>
          </w:tcPr>
          <w:p w14:paraId="17937B42" w14:textId="77777777" w:rsidR="00FA29A9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高</w:t>
            </w:r>
          </w:p>
        </w:tc>
        <w:tc>
          <w:tcPr>
            <w:tcW w:w="3460" w:type="dxa"/>
          </w:tcPr>
          <w:p w14:paraId="0FEC46FB" w14:textId="77777777" w:rsidR="00FA29A9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待审核商品不展示给普通买家；审核后可检索</w:t>
            </w:r>
          </w:p>
        </w:tc>
      </w:tr>
      <w:tr w:rsidR="00FA29A9" w14:paraId="1AF96AA8" w14:textId="77777777">
        <w:tc>
          <w:tcPr>
            <w:tcW w:w="1400" w:type="dxa"/>
          </w:tcPr>
          <w:p w14:paraId="1ED46730" w14:textId="77777777" w:rsidR="00FA29A9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购物车与结算</w:t>
            </w:r>
          </w:p>
        </w:tc>
        <w:tc>
          <w:tcPr>
            <w:tcW w:w="3600" w:type="dxa"/>
          </w:tcPr>
          <w:p w14:paraId="55876D49" w14:textId="77777777" w:rsidR="00FA29A9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买家查看商品详情、加入购物车、结算并填写地址</w:t>
            </w:r>
          </w:p>
        </w:tc>
        <w:tc>
          <w:tcPr>
            <w:tcW w:w="900" w:type="dxa"/>
          </w:tcPr>
          <w:p w14:paraId="477862FC" w14:textId="77777777" w:rsidR="00FA29A9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高</w:t>
            </w:r>
          </w:p>
        </w:tc>
        <w:tc>
          <w:tcPr>
            <w:tcW w:w="3460" w:type="dxa"/>
          </w:tcPr>
          <w:p w14:paraId="707A32BD" w14:textId="77777777" w:rsidR="00FA29A9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订单创建成功后记录买家、卖家、商品、数量、总价</w:t>
            </w:r>
          </w:p>
        </w:tc>
      </w:tr>
      <w:tr w:rsidR="00FA29A9" w14:paraId="2CB84233" w14:textId="77777777">
        <w:tc>
          <w:tcPr>
            <w:tcW w:w="1400" w:type="dxa"/>
          </w:tcPr>
          <w:p w14:paraId="6D7D7B61" w14:textId="77777777" w:rsidR="00FA29A9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订单流程</w:t>
            </w:r>
          </w:p>
        </w:tc>
        <w:tc>
          <w:tcPr>
            <w:tcW w:w="3600" w:type="dxa"/>
          </w:tcPr>
          <w:p w14:paraId="01F33BF7" w14:textId="77777777" w:rsidR="00FA29A9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买家下单，卖家发货，买家确认收货</w:t>
            </w:r>
          </w:p>
        </w:tc>
        <w:tc>
          <w:tcPr>
            <w:tcW w:w="900" w:type="dxa"/>
          </w:tcPr>
          <w:p w14:paraId="6B5032CB" w14:textId="77777777" w:rsidR="00FA29A9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高</w:t>
            </w:r>
          </w:p>
        </w:tc>
        <w:tc>
          <w:tcPr>
            <w:tcW w:w="3460" w:type="dxa"/>
          </w:tcPr>
          <w:p w14:paraId="7EB97B33" w14:textId="77777777" w:rsidR="00FA29A9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状态按ordered→shipped→received转换，非法角色不能操作</w:t>
            </w:r>
          </w:p>
        </w:tc>
      </w:tr>
      <w:tr w:rsidR="00FA29A9" w14:paraId="5EC07C63" w14:textId="77777777">
        <w:tc>
          <w:tcPr>
            <w:tcW w:w="1400" w:type="dxa"/>
          </w:tcPr>
          <w:p w14:paraId="33D05CF2" w14:textId="77777777" w:rsidR="00FA29A9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搜索与分类</w:t>
            </w:r>
          </w:p>
        </w:tc>
        <w:tc>
          <w:tcPr>
            <w:tcW w:w="3600" w:type="dxa"/>
          </w:tcPr>
          <w:p w14:paraId="5B8A6F27" w14:textId="77777777" w:rsidR="00FA29A9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按关键词和分类浏览商品</w:t>
            </w:r>
          </w:p>
        </w:tc>
        <w:tc>
          <w:tcPr>
            <w:tcW w:w="900" w:type="dxa"/>
          </w:tcPr>
          <w:p w14:paraId="68D710B2" w14:textId="77777777" w:rsidR="00FA29A9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中</w:t>
            </w:r>
          </w:p>
        </w:tc>
        <w:tc>
          <w:tcPr>
            <w:tcW w:w="3460" w:type="dxa"/>
          </w:tcPr>
          <w:p w14:paraId="1DA85B3A" w14:textId="77777777" w:rsidR="00FA29A9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输入关键词后返回匹配的已审核商品</w:t>
            </w:r>
          </w:p>
        </w:tc>
      </w:tr>
      <w:tr w:rsidR="00FA29A9" w14:paraId="5EAC9493" w14:textId="77777777">
        <w:tc>
          <w:tcPr>
            <w:tcW w:w="1400" w:type="dxa"/>
          </w:tcPr>
          <w:p w14:paraId="1970C446" w14:textId="77777777" w:rsidR="00FA29A9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留言</w:t>
            </w:r>
          </w:p>
        </w:tc>
        <w:tc>
          <w:tcPr>
            <w:tcW w:w="3600" w:type="dxa"/>
          </w:tcPr>
          <w:p w14:paraId="162670E6" w14:textId="77777777" w:rsidR="00FA29A9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用户发布留言并查看留言列表</w:t>
            </w:r>
          </w:p>
        </w:tc>
        <w:tc>
          <w:tcPr>
            <w:tcW w:w="900" w:type="dxa"/>
          </w:tcPr>
          <w:p w14:paraId="5BC5D542" w14:textId="77777777" w:rsidR="00FA29A9" w:rsidRDefault="00000000">
            <w:pPr>
              <w:spacing w:after="30" w:line="280" w:lineRule="auto"/>
              <w:jc w:val="center"/>
            </w:pPr>
            <w:r>
              <w:rPr>
                <w:sz w:val="19"/>
                <w:szCs w:val="19"/>
              </w:rPr>
              <w:t>中</w:t>
            </w:r>
          </w:p>
        </w:tc>
        <w:tc>
          <w:tcPr>
            <w:tcW w:w="3460" w:type="dxa"/>
          </w:tcPr>
          <w:p w14:paraId="4F933D89" w14:textId="77777777" w:rsidR="00FA29A9" w:rsidRDefault="00000000">
            <w:pPr>
              <w:spacing w:after="30" w:line="280" w:lineRule="auto"/>
            </w:pPr>
            <w:r>
              <w:rPr>
                <w:sz w:val="19"/>
                <w:szCs w:val="19"/>
              </w:rPr>
              <w:t>空内容不能提交，列表按时间倒序展示</w:t>
            </w:r>
          </w:p>
        </w:tc>
      </w:tr>
    </w:tbl>
    <w:p w14:paraId="1DCCA325" w14:textId="77777777" w:rsidR="00FA29A9" w:rsidRDefault="00FA29A9"/>
    <w:p w14:paraId="4E9B90D1" w14:textId="77777777" w:rsidR="00FA29A9" w:rsidRDefault="00000000">
      <w:pPr>
        <w:pStyle w:val="2"/>
        <w:spacing w:after="120"/>
      </w:pPr>
      <w:r>
        <w:t>3. 非功能需求与约束</w:t>
      </w:r>
    </w:p>
    <w:p w14:paraId="410F7B9D" w14:textId="77777777" w:rsidR="00FA29A9" w:rsidRDefault="00000000">
      <w:pPr>
        <w:numPr>
          <w:ilvl w:val="0"/>
          <w:numId w:val="1"/>
        </w:numPr>
        <w:spacing w:after="80"/>
      </w:pPr>
      <w:r>
        <w:t>安全性：用户密码和数据库配置不应硬编码在源码中，管理员接口必须校验管理员身份，卖家只能维护自己的商品。</w:t>
      </w:r>
    </w:p>
    <w:p w14:paraId="0A062023" w14:textId="77777777" w:rsidR="00FA29A9" w:rsidRDefault="00000000">
      <w:pPr>
        <w:numPr>
          <w:ilvl w:val="0"/>
          <w:numId w:val="1"/>
        </w:numPr>
        <w:spacing w:after="80"/>
      </w:pPr>
      <w:r>
        <w:t>可靠性：下单和库存扣减应保持一致，订单状态只能按合法流程变化，数据库连接失败时要返回明确错误。</w:t>
      </w:r>
    </w:p>
    <w:p w14:paraId="280B99FC" w14:textId="77777777" w:rsidR="00FA29A9" w:rsidRDefault="00000000">
      <w:pPr>
        <w:numPr>
          <w:ilvl w:val="0"/>
          <w:numId w:val="1"/>
        </w:numPr>
        <w:spacing w:after="80"/>
      </w:pPr>
      <w:r>
        <w:t>可维护性：前端API统一放在src/apis，状态管理放在Pinia Store，后端接口按用户、商品、订单、审核等职责分组。</w:t>
      </w:r>
    </w:p>
    <w:p w14:paraId="601F2605" w14:textId="77777777" w:rsidR="00FA29A9" w:rsidRDefault="00000000">
      <w:pPr>
        <w:numPr>
          <w:ilvl w:val="0"/>
          <w:numId w:val="1"/>
        </w:numPr>
        <w:spacing w:after="80"/>
      </w:pPr>
      <w:r>
        <w:t>易用性：登录、注册、商品发布、下单和审核失败时应有清晰提示；用户进入页面后能理解当前角色可执行的操作。</w:t>
      </w:r>
    </w:p>
    <w:p w14:paraId="260286FA" w14:textId="77777777" w:rsidR="00FA29A9" w:rsidRDefault="00000000">
      <w:pPr>
        <w:numPr>
          <w:ilvl w:val="0"/>
          <w:numId w:val="1"/>
        </w:numPr>
        <w:spacing w:after="80"/>
      </w:pPr>
      <w:r>
        <w:t>可移植性：应提供数据库初始化脚本、后端编译说明、前端npm脚本和运行端口说明，降低换机器部署风险。</w:t>
      </w:r>
    </w:p>
    <w:p w14:paraId="4A00F3A5" w14:textId="77777777" w:rsidR="00FA29A9" w:rsidRDefault="00000000">
      <w:pPr>
        <w:pStyle w:val="2"/>
        <w:spacing w:after="120"/>
      </w:pPr>
      <w:r>
        <w:lastRenderedPageBreak/>
        <w:t>4. 数据需求摘要</w:t>
      </w:r>
    </w:p>
    <w:p w14:paraId="218FDE14" w14:textId="77777777" w:rsidR="00FA29A9" w:rsidRDefault="00000000">
      <w:pPr>
        <w:ind w:firstLine="420"/>
      </w:pPr>
      <w:r>
        <w:t>数据库至少包括 users、products、orders、messages 四类核心表。users保存用户名、密码、角色、审核状态；products保存卖家、商品名称、描述、分类、图片、价格、库存和审核状态；orders保存买家、卖家、商品、数量、总价、地址和订单状态；messages保存留言用户、内容和创建时间。</w:t>
      </w:r>
    </w:p>
    <w:p w14:paraId="274776A4" w14:textId="77777777" w:rsidR="00FA29A9" w:rsidRDefault="00000000">
      <w:pPr>
        <w:pStyle w:val="1"/>
        <w:spacing w:after="120"/>
      </w:pPr>
      <w:r>
        <w:t>六、实验总结</w:t>
      </w:r>
    </w:p>
    <w:p w14:paraId="7B9F2F17" w14:textId="77777777" w:rsidR="00FA29A9" w:rsidRDefault="00000000">
      <w:pPr>
        <w:ind w:firstLine="420"/>
      </w:pPr>
      <w:r>
        <w:t>通过本次实验，我理解了工作量估算不能只依赖代码行。代码行可以用于事后校准，但早期估算更应结合功能范围、用户故事、团队经验和风险因素。对rabbit-1项目而言，约6.2 KLOC的源码规模说明项目已超过简单页面演示，需要按模块进行计划和跟踪。</w:t>
      </w:r>
    </w:p>
    <w:p w14:paraId="24DE8A6E" w14:textId="77777777" w:rsidR="00FA29A9" w:rsidRDefault="00000000">
      <w:pPr>
        <w:ind w:firstLine="420"/>
      </w:pPr>
      <w:r>
        <w:t>在风险管理方面，我认识到学生项目的主要风险并不只来自编码难度，还来自环境配置、接口协作、权限逻辑、时间安排和文档缺失。通过风险分级和应对预案，可以把不确定性提前暴露出来。SRS部分则使项目需求更明确，为后续设计、编码、测试和验收提供依据。</w:t>
      </w:r>
    </w:p>
    <w:sectPr w:rsidR="00FA29A9">
      <w:pgSz w:w="11906" w:h="16838"/>
      <w:pgMar w:top="1247" w:right="1247" w:bottom="1134" w:left="1247" w:header="708" w:footer="708" w:gutter="0"/>
      <w:cols w:space="708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F46021"/>
    <w:multiLevelType w:val="multilevel"/>
    <w:tmpl w:val="45148528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552708B7"/>
    <w:multiLevelType w:val="multilevel"/>
    <w:tmpl w:val="0B2AA1C8"/>
    <w:lvl w:ilvl="0">
      <w:start w:val="1"/>
      <w:numFmt w:val="bullet"/>
      <w:lvlText w:val="·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066635628">
    <w:abstractNumId w:val="1"/>
  </w:num>
  <w:num w:numId="2" w16cid:durableId="1277520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A29A9"/>
    <w:rsid w:val="00862D03"/>
    <w:rsid w:val="0091531C"/>
    <w:rsid w:val="00FA2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8849BD8"/>
  <w15:docId w15:val="{F45C190A-18E3-4B4B-840D-A8E55E868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Theme="minorEastAsia" w:hAnsi="微软雅黑" w:cs="Times New Roman"/>
        <w:sz w:val="22"/>
        <w:lang w:val="en-US" w:eastAsia="zh-CN" w:bidi="ar-SA"/>
      </w:rPr>
    </w:rPrDefault>
    <w:pPrDefault>
      <w:pPr>
        <w:spacing w:after="120" w:line="32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微软雅黑"/>
    </w:rPr>
  </w:style>
  <w:style w:type="paragraph" w:styleId="1">
    <w:name w:val="heading 1"/>
    <w:basedOn w:val="a"/>
    <w:uiPriority w:val="9"/>
    <w:qFormat/>
    <w:pPr>
      <w:keepNext/>
      <w:spacing w:before="320" w:after="140"/>
      <w:outlineLvl w:val="0"/>
    </w:pPr>
    <w:rPr>
      <w:b/>
      <w:bCs/>
      <w:color w:val="2E74B5"/>
      <w:sz w:val="30"/>
    </w:rPr>
  </w:style>
  <w:style w:type="paragraph" w:styleId="2">
    <w:name w:val="heading 2"/>
    <w:basedOn w:val="a"/>
    <w:uiPriority w:val="9"/>
    <w:unhideWhenUsed/>
    <w:qFormat/>
    <w:pPr>
      <w:keepNext/>
      <w:spacing w:before="220" w:after="100"/>
      <w:outlineLvl w:val="1"/>
    </w:pPr>
    <w:rPr>
      <w:b/>
      <w:bCs/>
      <w:color w:val="1F4D78"/>
      <w:sz w:val="2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after="240"/>
      <w:jc w:val="center"/>
    </w:pPr>
    <w:rPr>
      <w:rFonts w:eastAsia="微软雅黑"/>
      <w:b/>
      <w:bCs/>
      <w:sz w:val="3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2034</Words>
  <Characters>2401</Characters>
  <Application>Microsoft Office Word</Application>
  <DocSecurity>0</DocSecurity>
  <Lines>184</Lines>
  <Paragraphs>233</Paragraphs>
  <ScaleCrop>false</ScaleCrop>
  <Company/>
  <LinksUpToDate>false</LinksUpToDate>
  <CharactersWithSpaces>4202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实验六 工作量估算、风险管理与SRS需求规格说明</dc:title>
  <dc:creator>Codex</dc:creator>
  <cp:lastModifiedBy>建乔 赵</cp:lastModifiedBy>
  <cp:revision>2</cp:revision>
  <dcterms:created xsi:type="dcterms:W3CDTF">2026-06-21T03:02:00Z</dcterms:created>
  <dcterms:modified xsi:type="dcterms:W3CDTF">2026-06-21T03:03:00Z</dcterms:modified>
</cp:coreProperties>
</file>