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8B509" w14:textId="77777777" w:rsidR="0023137F" w:rsidRPr="00437DC2" w:rsidRDefault="00320FD2" w:rsidP="00437DC2">
      <w:pPr>
        <w:autoSpaceDE/>
        <w:autoSpaceDN/>
        <w:spacing w:line="560" w:lineRule="exact"/>
        <w:jc w:val="center"/>
        <w:rPr>
          <w:rFonts w:ascii="方正小标宋简体" w:eastAsia="方正小标宋简体" w:hAnsi="方正小标宋简体" w:cs="方正小标宋简体"/>
          <w:kern w:val="2"/>
          <w:sz w:val="40"/>
          <w:szCs w:val="44"/>
          <w:lang w:val="en-US" w:bidi="ar-SA"/>
        </w:rPr>
      </w:pPr>
      <w:r w:rsidRPr="00437DC2">
        <w:rPr>
          <w:rFonts w:ascii="方正小标宋简体" w:eastAsia="方正小标宋简体" w:hAnsi="方正小标宋简体" w:cs="方正小标宋简体"/>
          <w:kern w:val="2"/>
          <w:sz w:val="40"/>
          <w:szCs w:val="44"/>
          <w:lang w:val="en-US" w:bidi="ar-SA"/>
        </w:rPr>
        <w:t>少年班预科二学生综合素质测评成绩评分细则</w:t>
      </w:r>
    </w:p>
    <w:p w14:paraId="41361561" w14:textId="77777777" w:rsidR="0023137F" w:rsidRPr="005E0227" w:rsidRDefault="0023137F" w:rsidP="005E0227">
      <w:pPr>
        <w:pStyle w:val="a3"/>
        <w:spacing w:line="360" w:lineRule="auto"/>
        <w:ind w:left="0" w:firstLineChars="200" w:firstLine="480"/>
        <w:rPr>
          <w:sz w:val="24"/>
          <w:szCs w:val="24"/>
        </w:rPr>
      </w:pPr>
    </w:p>
    <w:p w14:paraId="52DEEE7F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为规范和加强少年班日常工作的管理，培养优良学风，全面提高学生综合素质，特制定本评分细则。</w:t>
      </w:r>
    </w:p>
    <w:p w14:paraId="4D706A2F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黑体" w:eastAsia="黑体" w:hAnsi="黑体" w:cs="黑体"/>
          <w:sz w:val="32"/>
          <w:szCs w:val="32"/>
          <w:lang w:val="en-US" w:bidi="ar"/>
        </w:rPr>
        <w:t>第一条</w:t>
      </w:r>
      <w:r w:rsidR="003D129B">
        <w:rPr>
          <w:rFonts w:ascii="仿宋_GB2312" w:eastAsia="仿宋_GB2312" w:hAnsi="仿宋_GB2312" w:cs="仿宋_GB2312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综合素质测评成绩认定时间以预科二年级</w:t>
      </w:r>
      <w:proofErr w:type="gramStart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一</w:t>
      </w:r>
      <w:proofErr w:type="gramEnd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学年为限。</w:t>
      </w:r>
    </w:p>
    <w:p w14:paraId="6CA66410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黑体" w:eastAsia="黑体" w:hAnsi="黑体" w:cs="黑体"/>
          <w:sz w:val="32"/>
          <w:szCs w:val="32"/>
          <w:lang w:val="en-US" w:bidi="ar"/>
        </w:rPr>
        <w:t>第二条</w:t>
      </w:r>
      <w:r w:rsidR="003D129B">
        <w:rPr>
          <w:rFonts w:ascii="仿宋_GB2312" w:eastAsia="仿宋_GB2312" w:hAnsi="仿宋_GB2312" w:cs="仿宋_GB2312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综合素质测评成绩计算方法如下：</w:t>
      </w:r>
    </w:p>
    <w:p w14:paraId="4659B598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综合素质测评成绩</w:t>
      </w:r>
      <w:r w:rsidR="00EA2247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=</w:t>
      </w:r>
      <w:r w:rsidR="00EA2247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基本表现分</w:t>
      </w:r>
      <w:r w:rsidRPr="00FB0BF7">
        <w:rPr>
          <w:rFonts w:hint="eastAsia"/>
          <w:sz w:val="32"/>
          <w:szCs w:val="32"/>
          <w:lang w:val="en-US" w:bidi="ar"/>
        </w:rPr>
        <w:t>﹢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主管教师评分</w:t>
      </w:r>
      <w:r w:rsidRPr="00FB0BF7">
        <w:rPr>
          <w:rFonts w:hint="eastAsia"/>
          <w:sz w:val="32"/>
          <w:szCs w:val="32"/>
          <w:lang w:val="en-US" w:bidi="ar"/>
        </w:rPr>
        <w:t>﹢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班级同学互评分</w:t>
      </w:r>
      <w:r w:rsidRPr="00FB0BF7">
        <w:rPr>
          <w:rFonts w:hint="eastAsia"/>
          <w:sz w:val="32"/>
          <w:szCs w:val="32"/>
          <w:lang w:val="en-US" w:bidi="ar"/>
        </w:rPr>
        <w:t>﹢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奖励分</w:t>
      </w:r>
      <w:r w:rsidRPr="00FB0BF7">
        <w:rPr>
          <w:rFonts w:hint="eastAsia"/>
          <w:sz w:val="32"/>
          <w:szCs w:val="32"/>
          <w:lang w:val="en-US" w:bidi="ar"/>
        </w:rPr>
        <w:t>﹣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扣分</w:t>
      </w:r>
    </w:p>
    <w:p w14:paraId="7A9864C0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其中：</w:t>
      </w:r>
    </w:p>
    <w:p w14:paraId="435E2677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（一）基本表现分（5分）：少年班项目部根据同学们的日常表现进行分；</w:t>
      </w:r>
    </w:p>
    <w:p w14:paraId="0DF681DE" w14:textId="28D677D5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（二）主管教师评分（3分）：分别由班主任、学业导师、辅导员根据同学们的日常表现分别以100分</w:t>
      </w:r>
      <w:bookmarkStart w:id="0" w:name="_GoBack"/>
      <w:r w:rsidR="00E610DB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制</w:t>
      </w:r>
      <w:bookmarkEnd w:id="0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给分，取以上平均分后按3分折算；</w:t>
      </w:r>
    </w:p>
    <w:p w14:paraId="44E0E4EF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（三）班级同学互评分（1分）：由班主任主持班级大会进行评分，班级每个同学对其他同学</w:t>
      </w:r>
      <w:proofErr w:type="gramStart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一</w:t>
      </w:r>
      <w:proofErr w:type="gramEnd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学年</w:t>
      </w:r>
      <w:r w:rsidR="00EA2247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以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来在文明礼貌、同学互助、课堂表现、班级活动、宿舍卫生等方面的综合表现进行打分。个人最终互评分</w:t>
      </w:r>
      <w:r w:rsidR="00EA2247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=</w:t>
      </w:r>
      <w:r w:rsidR="00EA2247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原始互评分×班级系数，其中班级系数</w:t>
      </w:r>
      <w:r w:rsidR="00EA2247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=</w:t>
      </w:r>
      <w:r w:rsidR="00EA2247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 xml:space="preserve"> </w:t>
      </w:r>
      <w:r w:rsidR="00C97EB6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年级</w:t>
      </w:r>
      <w:r w:rsidR="00D3751F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平均分/</w:t>
      </w:r>
      <w:r w:rsidR="00C97EB6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班级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平均分；</w:t>
      </w:r>
    </w:p>
    <w:p w14:paraId="02BB8303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（四）奖励分加分细则如下：</w:t>
      </w:r>
    </w:p>
    <w:p w14:paraId="6E9DC9ED" w14:textId="1EEB344A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1.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担任班长、团支书加0.5分，</w:t>
      </w:r>
      <w:r w:rsidR="00E610DB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其他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班委加0.3分；</w:t>
      </w:r>
    </w:p>
    <w:p w14:paraId="36588003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2.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担任课代表加0.3分；</w:t>
      </w:r>
    </w:p>
    <w:p w14:paraId="7C33C7AE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lastRenderedPageBreak/>
        <w:t>3.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在预科二学习期间，参加竞赛获省级以上奖项加2分，市级、校级奖项加1分</w:t>
      </w:r>
      <w:r w:rsidR="00AB767A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，上限为</w:t>
      </w:r>
      <w:r w:rsidR="00CB0EE3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5</w:t>
      </w:r>
      <w:r w:rsidR="00AB767A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分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；</w:t>
      </w:r>
      <w:r w:rsidR="00EC39F7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 xml:space="preserve"> </w:t>
      </w:r>
    </w:p>
    <w:p w14:paraId="6980612F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4.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担任宿舍</w:t>
      </w:r>
      <w:proofErr w:type="gramStart"/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舍</w:t>
      </w:r>
      <w:proofErr w:type="gramEnd"/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长加0.1分；如宿舍获得文明宿舍称号，舍长加0.3分，其他成员加0.1分；</w:t>
      </w:r>
    </w:p>
    <w:p w14:paraId="7D1D3564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5.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因做好人好事等受到有关部门表彰者，做出表彰的机构级别分别为全国、省、市、校、院，相应加5、4、3、2、1分；</w:t>
      </w:r>
    </w:p>
    <w:p w14:paraId="64963E0E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6.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在班集体活动中有突出贡献者加0.2分。</w:t>
      </w:r>
    </w:p>
    <w:p w14:paraId="72D77B52" w14:textId="77777777" w:rsidR="00DF701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7.</w:t>
      </w:r>
      <w:r w:rsidR="00DF701F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参加钱学森书院组织的集体活动</w:t>
      </w:r>
      <w:r w:rsidR="009D22A5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（</w:t>
      </w:r>
      <w:r w:rsidR="00F354F7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特别说明可以加分</w:t>
      </w:r>
      <w:r w:rsidR="00E12A54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的活动</w:t>
      </w:r>
      <w:r w:rsidR="009D22A5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）</w:t>
      </w:r>
      <w:r w:rsidR="00DF701F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，累计满3次加0</w:t>
      </w:r>
      <w:r w:rsidR="00DF701F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.1</w:t>
      </w:r>
      <w:r w:rsidR="00DF701F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分，不满3次不加分，</w:t>
      </w:r>
      <w:r w:rsidR="000253C8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累计</w:t>
      </w:r>
      <w:r w:rsidR="000253C8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3-5次按3次加分</w:t>
      </w:r>
      <w:r w:rsidR="000253C8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，</w:t>
      </w:r>
      <w:r w:rsidR="00DF701F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累计满6次加0</w:t>
      </w:r>
      <w:r w:rsidR="00DF701F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.2</w:t>
      </w:r>
      <w:r w:rsidR="00DF701F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分，</w:t>
      </w:r>
      <w:r w:rsidR="000253C8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以此类推</w:t>
      </w:r>
      <w:r w:rsidR="00AB767A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，上限</w:t>
      </w:r>
      <w:r w:rsidR="00AB767A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0.5</w:t>
      </w:r>
      <w:r w:rsidR="00AB767A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分</w:t>
      </w:r>
      <w:r w:rsidR="00CB0EE3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。</w:t>
      </w:r>
    </w:p>
    <w:p w14:paraId="4FA2E9A1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EB4C68">
        <w:rPr>
          <w:rFonts w:ascii="黑体" w:eastAsia="黑体" w:hAnsi="黑体" w:cs="黑体"/>
          <w:sz w:val="32"/>
          <w:szCs w:val="32"/>
          <w:lang w:val="en-US" w:bidi="ar"/>
        </w:rPr>
        <w:t>说明：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如担任班级多个行政职务（</w:t>
      </w:r>
      <w:proofErr w:type="gramStart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含课代表</w:t>
      </w:r>
      <w:proofErr w:type="gramEnd"/>
      <w:r w:rsidR="00894386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及</w:t>
      </w:r>
      <w:r w:rsidR="008B3D71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宿</w:t>
      </w:r>
      <w:r w:rsidR="002C49EB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舍</w:t>
      </w:r>
      <w:proofErr w:type="gramStart"/>
      <w:r w:rsidR="002C49EB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舍</w:t>
      </w:r>
      <w:proofErr w:type="gramEnd"/>
      <w:r w:rsidR="00894386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长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），</w:t>
      </w:r>
      <w:proofErr w:type="gramStart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取最</w:t>
      </w:r>
      <w:proofErr w:type="gramEnd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高分值加分；各种任职原则上任期要求满</w:t>
      </w:r>
      <w:proofErr w:type="gramStart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一</w:t>
      </w:r>
      <w:proofErr w:type="gramEnd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学年，若不满</w:t>
      </w:r>
      <w:proofErr w:type="gramStart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一</w:t>
      </w:r>
      <w:proofErr w:type="gramEnd"/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学年，根据工作时间酌情加分，最高不得超过任期满一学年的加分</w:t>
      </w:r>
      <w:r w:rsidR="002C49EB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；</w:t>
      </w:r>
      <w:proofErr w:type="gramStart"/>
      <w:r w:rsidR="00A33545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若工</w:t>
      </w:r>
      <w:proofErr w:type="gramEnd"/>
      <w:r w:rsidR="00A33545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作过程中存在较为严重的失职、渎职行为，不予加分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；参加竞赛个人获奖者须以预科二学生身份参赛，团队获奖者须由西安交通大学统一组织参赛；竞赛组织方应为国家认可的科研/学术机构。</w:t>
      </w:r>
    </w:p>
    <w:p w14:paraId="37E9B49C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（五）扣分细则如下：</w:t>
      </w:r>
    </w:p>
    <w:p w14:paraId="1BC28676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1.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受校、院行政处分者每次扣5分；</w:t>
      </w:r>
    </w:p>
    <w:p w14:paraId="10AD22C7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2.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违反校纪校规，受项目部及以上部门通报批评者，每次扣2分；</w:t>
      </w:r>
    </w:p>
    <w:p w14:paraId="5D1BF1D3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3.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无故不参加党、团、班级集体活动，每次扣0.5分；</w:t>
      </w:r>
    </w:p>
    <w:p w14:paraId="14191B13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4.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无故不来上课，每次扣0.5分；</w:t>
      </w:r>
    </w:p>
    <w:p w14:paraId="22305F34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lastRenderedPageBreak/>
        <w:t>5.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违反宿舍管理制度者，每次扣0.1分；无故夜不归宿者，每次扣0.5分；宿舍有夜不归宿者，不及时上报的宿舍</w:t>
      </w:r>
      <w:proofErr w:type="gramStart"/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长取消</w:t>
      </w:r>
      <w:proofErr w:type="gramEnd"/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其文明宿舍</w:t>
      </w:r>
      <w:proofErr w:type="gramStart"/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舍</w:t>
      </w:r>
      <w:proofErr w:type="gramEnd"/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长的加分资格；</w:t>
      </w:r>
    </w:p>
    <w:p w14:paraId="34C10351" w14:textId="77777777" w:rsidR="0023137F" w:rsidRPr="00FB0BF7" w:rsidRDefault="00C1453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6.</w:t>
      </w:r>
      <w:r w:rsidR="00320FD2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无故不参加晚自习，每次扣0.5分。</w:t>
      </w:r>
    </w:p>
    <w:p w14:paraId="6BA90175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B4231E">
        <w:rPr>
          <w:rFonts w:ascii="黑体" w:eastAsia="黑体" w:hAnsi="黑体" w:cs="黑体"/>
          <w:sz w:val="32"/>
          <w:szCs w:val="32"/>
          <w:lang w:val="en-US" w:bidi="ar"/>
        </w:rPr>
        <w:t>说明：</w:t>
      </w:r>
      <w:proofErr w:type="gramStart"/>
      <w:r w:rsidR="00187503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未特殊</w:t>
      </w:r>
      <w:proofErr w:type="gramEnd"/>
      <w:r w:rsidR="00187503" w:rsidRPr="00FB0BF7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说明的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奖励加分和扣分均累计，上不封顶。</w:t>
      </w:r>
    </w:p>
    <w:p w14:paraId="053DD7C9" w14:textId="05FF4CAE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黑体" w:eastAsia="黑体" w:hAnsi="黑体" w:cs="黑体"/>
          <w:sz w:val="32"/>
          <w:szCs w:val="32"/>
          <w:lang w:val="en-US" w:bidi="ar"/>
        </w:rPr>
        <w:t>第三条</w:t>
      </w:r>
      <w:r w:rsidR="003D129B">
        <w:rPr>
          <w:rFonts w:ascii="仿宋_GB2312" w:eastAsia="仿宋_GB2312" w:hAnsi="仿宋_GB2312" w:cs="仿宋_GB2312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综合素质测评成绩按照归一化方法进行计算，最高为10分。</w:t>
      </w:r>
      <w:r w:rsidR="00E610DB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即，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把全体学生的最高成绩折算</w:t>
      </w:r>
      <w:r w:rsidR="00E610DB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为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10分，其余</w:t>
      </w:r>
      <w:r w:rsidR="00E610DB">
        <w:rPr>
          <w:rFonts w:ascii="仿宋_GB2312" w:eastAsia="仿宋_GB2312" w:hAnsi="仿宋_GB2312" w:cs="仿宋_GB2312" w:hint="eastAsia"/>
          <w:sz w:val="32"/>
          <w:szCs w:val="32"/>
          <w:lang w:val="en-US" w:bidi="ar"/>
        </w:rPr>
        <w:t>学生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成绩按照和最高成绩的比例进行归一化计算。</w:t>
      </w:r>
    </w:p>
    <w:p w14:paraId="308BFDE8" w14:textId="77777777" w:rsidR="0023137F" w:rsidRPr="00FB0BF7" w:rsidRDefault="00320FD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黑体" w:eastAsia="黑体" w:hAnsi="黑体" w:cs="黑体"/>
          <w:sz w:val="32"/>
          <w:szCs w:val="32"/>
          <w:lang w:val="en-US" w:bidi="ar"/>
        </w:rPr>
        <w:t>第四条</w:t>
      </w:r>
      <w:r w:rsidR="003D129B">
        <w:rPr>
          <w:rFonts w:ascii="仿宋_GB2312" w:eastAsia="仿宋_GB2312" w:hAnsi="仿宋_GB2312" w:cs="仿宋_GB2312"/>
          <w:sz w:val="32"/>
          <w:szCs w:val="32"/>
          <w:lang w:val="en-US" w:bidi="ar"/>
        </w:rPr>
        <w:t xml:space="preserve"> 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本评分细则由少年班项目部审定通过并负责解释，从通过之日起开始实施。</w:t>
      </w:r>
    </w:p>
    <w:p w14:paraId="0598767D" w14:textId="77777777" w:rsidR="0023137F" w:rsidRDefault="0023137F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</w:p>
    <w:p w14:paraId="45065EA5" w14:textId="77777777" w:rsidR="00673372" w:rsidRPr="00FB0BF7" w:rsidRDefault="00673372" w:rsidP="00FB0BF7">
      <w:pPr>
        <w:autoSpaceDE/>
        <w:autoSpaceDN/>
        <w:spacing w:line="600" w:lineRule="exact"/>
        <w:ind w:firstLineChars="200" w:firstLine="640"/>
        <w:jc w:val="both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</w:p>
    <w:p w14:paraId="2069B37D" w14:textId="77777777" w:rsidR="0023137F" w:rsidRPr="00FB0BF7" w:rsidRDefault="00320FD2" w:rsidP="00673372">
      <w:pPr>
        <w:autoSpaceDE/>
        <w:autoSpaceDN/>
        <w:jc w:val="right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西安交通大学少年班项目部</w:t>
      </w:r>
    </w:p>
    <w:p w14:paraId="12178A32" w14:textId="77777777" w:rsidR="0023137F" w:rsidRPr="00FB0BF7" w:rsidRDefault="00E12A54" w:rsidP="00673372">
      <w:pPr>
        <w:autoSpaceDE/>
        <w:autoSpaceDN/>
        <w:jc w:val="right"/>
        <w:rPr>
          <w:rFonts w:ascii="仿宋_GB2312" w:eastAsia="仿宋_GB2312" w:hAnsi="仿宋_GB2312" w:cs="仿宋_GB2312"/>
          <w:sz w:val="32"/>
          <w:szCs w:val="32"/>
          <w:lang w:val="en-US" w:bidi="ar"/>
        </w:rPr>
      </w:pP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202</w:t>
      </w:r>
      <w:r w:rsidR="00F56EB9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3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年</w:t>
      </w:r>
      <w:r w:rsidR="00470D65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10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月</w:t>
      </w:r>
      <w:r w:rsidR="00FD36E6"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9</w:t>
      </w:r>
      <w:r w:rsidRPr="00FB0BF7">
        <w:rPr>
          <w:rFonts w:ascii="仿宋_GB2312" w:eastAsia="仿宋_GB2312" w:hAnsi="仿宋_GB2312" w:cs="仿宋_GB2312"/>
          <w:sz w:val="32"/>
          <w:szCs w:val="32"/>
          <w:lang w:val="en-US" w:bidi="ar"/>
        </w:rPr>
        <w:t>日</w:t>
      </w:r>
    </w:p>
    <w:sectPr w:rsidR="0023137F" w:rsidRPr="00FB0BF7" w:rsidSect="005E0227">
      <w:pgSz w:w="11910" w:h="16840"/>
      <w:pgMar w:top="1474" w:right="1588" w:bottom="1418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7BBBD" w14:textId="77777777" w:rsidR="00F679A0" w:rsidRDefault="00F679A0" w:rsidP="005E0227">
      <w:r>
        <w:separator/>
      </w:r>
    </w:p>
  </w:endnote>
  <w:endnote w:type="continuationSeparator" w:id="0">
    <w:p w14:paraId="63F7D984" w14:textId="77777777" w:rsidR="00F679A0" w:rsidRDefault="00F679A0" w:rsidP="005E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3710" w14:textId="77777777" w:rsidR="00F679A0" w:rsidRDefault="00F679A0" w:rsidP="005E0227">
      <w:r>
        <w:separator/>
      </w:r>
    </w:p>
  </w:footnote>
  <w:footnote w:type="continuationSeparator" w:id="0">
    <w:p w14:paraId="59215418" w14:textId="77777777" w:rsidR="00F679A0" w:rsidRDefault="00F679A0" w:rsidP="005E0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3390"/>
    <w:multiLevelType w:val="hybridMultilevel"/>
    <w:tmpl w:val="B4A48F76"/>
    <w:lvl w:ilvl="0" w:tplc="1B32A358">
      <w:start w:val="1"/>
      <w:numFmt w:val="decimal"/>
      <w:lvlText w:val="%1."/>
      <w:lvlJc w:val="left"/>
      <w:pPr>
        <w:ind w:left="1032" w:hanging="356"/>
      </w:pPr>
      <w:rPr>
        <w:rFonts w:hint="default"/>
        <w:w w:val="99"/>
        <w:lang w:val="zh-CN" w:eastAsia="zh-CN" w:bidi="zh-CN"/>
      </w:rPr>
    </w:lvl>
    <w:lvl w:ilvl="1" w:tplc="D2E2B1DC">
      <w:numFmt w:val="bullet"/>
      <w:lvlText w:val="•"/>
      <w:lvlJc w:val="left"/>
      <w:pPr>
        <w:ind w:left="1878" w:hanging="356"/>
      </w:pPr>
      <w:rPr>
        <w:rFonts w:hint="default"/>
        <w:lang w:val="zh-CN" w:eastAsia="zh-CN" w:bidi="zh-CN"/>
      </w:rPr>
    </w:lvl>
    <w:lvl w:ilvl="2" w:tplc="BA528D18">
      <w:numFmt w:val="bullet"/>
      <w:lvlText w:val="•"/>
      <w:lvlJc w:val="left"/>
      <w:pPr>
        <w:ind w:left="2716" w:hanging="356"/>
      </w:pPr>
      <w:rPr>
        <w:rFonts w:hint="default"/>
        <w:lang w:val="zh-CN" w:eastAsia="zh-CN" w:bidi="zh-CN"/>
      </w:rPr>
    </w:lvl>
    <w:lvl w:ilvl="3" w:tplc="6DA48920">
      <w:numFmt w:val="bullet"/>
      <w:lvlText w:val="•"/>
      <w:lvlJc w:val="left"/>
      <w:pPr>
        <w:ind w:left="3555" w:hanging="356"/>
      </w:pPr>
      <w:rPr>
        <w:rFonts w:hint="default"/>
        <w:lang w:val="zh-CN" w:eastAsia="zh-CN" w:bidi="zh-CN"/>
      </w:rPr>
    </w:lvl>
    <w:lvl w:ilvl="4" w:tplc="1B30808E">
      <w:numFmt w:val="bullet"/>
      <w:lvlText w:val="•"/>
      <w:lvlJc w:val="left"/>
      <w:pPr>
        <w:ind w:left="4393" w:hanging="356"/>
      </w:pPr>
      <w:rPr>
        <w:rFonts w:hint="default"/>
        <w:lang w:val="zh-CN" w:eastAsia="zh-CN" w:bidi="zh-CN"/>
      </w:rPr>
    </w:lvl>
    <w:lvl w:ilvl="5" w:tplc="5AB2E688">
      <w:numFmt w:val="bullet"/>
      <w:lvlText w:val="•"/>
      <w:lvlJc w:val="left"/>
      <w:pPr>
        <w:ind w:left="5232" w:hanging="356"/>
      </w:pPr>
      <w:rPr>
        <w:rFonts w:hint="default"/>
        <w:lang w:val="zh-CN" w:eastAsia="zh-CN" w:bidi="zh-CN"/>
      </w:rPr>
    </w:lvl>
    <w:lvl w:ilvl="6" w:tplc="9C5AAF24">
      <w:numFmt w:val="bullet"/>
      <w:lvlText w:val="•"/>
      <w:lvlJc w:val="left"/>
      <w:pPr>
        <w:ind w:left="6070" w:hanging="356"/>
      </w:pPr>
      <w:rPr>
        <w:rFonts w:hint="default"/>
        <w:lang w:val="zh-CN" w:eastAsia="zh-CN" w:bidi="zh-CN"/>
      </w:rPr>
    </w:lvl>
    <w:lvl w:ilvl="7" w:tplc="9E907934">
      <w:numFmt w:val="bullet"/>
      <w:lvlText w:val="•"/>
      <w:lvlJc w:val="left"/>
      <w:pPr>
        <w:ind w:left="6908" w:hanging="356"/>
      </w:pPr>
      <w:rPr>
        <w:rFonts w:hint="default"/>
        <w:lang w:val="zh-CN" w:eastAsia="zh-CN" w:bidi="zh-CN"/>
      </w:rPr>
    </w:lvl>
    <w:lvl w:ilvl="8" w:tplc="4ECECC18">
      <w:numFmt w:val="bullet"/>
      <w:lvlText w:val="•"/>
      <w:lvlJc w:val="left"/>
      <w:pPr>
        <w:ind w:left="7747" w:hanging="356"/>
      </w:pPr>
      <w:rPr>
        <w:rFonts w:hint="default"/>
        <w:lang w:val="zh-CN" w:eastAsia="zh-CN" w:bidi="zh-CN"/>
      </w:rPr>
    </w:lvl>
  </w:abstractNum>
  <w:abstractNum w:abstractNumId="1" w15:restartNumberingAfterBreak="0">
    <w:nsid w:val="47FC540E"/>
    <w:multiLevelType w:val="hybridMultilevel"/>
    <w:tmpl w:val="E0D4C3A8"/>
    <w:lvl w:ilvl="0" w:tplc="8E4200CA">
      <w:start w:val="1"/>
      <w:numFmt w:val="decimal"/>
      <w:lvlText w:val="%1."/>
      <w:lvlJc w:val="left"/>
      <w:pPr>
        <w:ind w:left="1032" w:hanging="35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zh-CN" w:eastAsia="zh-CN" w:bidi="zh-CN"/>
      </w:rPr>
    </w:lvl>
    <w:lvl w:ilvl="1" w:tplc="90EEA376">
      <w:numFmt w:val="bullet"/>
      <w:lvlText w:val="•"/>
      <w:lvlJc w:val="left"/>
      <w:pPr>
        <w:ind w:left="1878" w:hanging="356"/>
      </w:pPr>
      <w:rPr>
        <w:rFonts w:hint="default"/>
        <w:lang w:val="zh-CN" w:eastAsia="zh-CN" w:bidi="zh-CN"/>
      </w:rPr>
    </w:lvl>
    <w:lvl w:ilvl="2" w:tplc="629EDCBE">
      <w:numFmt w:val="bullet"/>
      <w:lvlText w:val="•"/>
      <w:lvlJc w:val="left"/>
      <w:pPr>
        <w:ind w:left="2716" w:hanging="356"/>
      </w:pPr>
      <w:rPr>
        <w:rFonts w:hint="default"/>
        <w:lang w:val="zh-CN" w:eastAsia="zh-CN" w:bidi="zh-CN"/>
      </w:rPr>
    </w:lvl>
    <w:lvl w:ilvl="3" w:tplc="24CC2B60">
      <w:numFmt w:val="bullet"/>
      <w:lvlText w:val="•"/>
      <w:lvlJc w:val="left"/>
      <w:pPr>
        <w:ind w:left="3555" w:hanging="356"/>
      </w:pPr>
      <w:rPr>
        <w:rFonts w:hint="default"/>
        <w:lang w:val="zh-CN" w:eastAsia="zh-CN" w:bidi="zh-CN"/>
      </w:rPr>
    </w:lvl>
    <w:lvl w:ilvl="4" w:tplc="657488DC">
      <w:numFmt w:val="bullet"/>
      <w:lvlText w:val="•"/>
      <w:lvlJc w:val="left"/>
      <w:pPr>
        <w:ind w:left="4393" w:hanging="356"/>
      </w:pPr>
      <w:rPr>
        <w:rFonts w:hint="default"/>
        <w:lang w:val="zh-CN" w:eastAsia="zh-CN" w:bidi="zh-CN"/>
      </w:rPr>
    </w:lvl>
    <w:lvl w:ilvl="5" w:tplc="BF4A1BBE">
      <w:numFmt w:val="bullet"/>
      <w:lvlText w:val="•"/>
      <w:lvlJc w:val="left"/>
      <w:pPr>
        <w:ind w:left="5232" w:hanging="356"/>
      </w:pPr>
      <w:rPr>
        <w:rFonts w:hint="default"/>
        <w:lang w:val="zh-CN" w:eastAsia="zh-CN" w:bidi="zh-CN"/>
      </w:rPr>
    </w:lvl>
    <w:lvl w:ilvl="6" w:tplc="ACA6EB9C">
      <w:numFmt w:val="bullet"/>
      <w:lvlText w:val="•"/>
      <w:lvlJc w:val="left"/>
      <w:pPr>
        <w:ind w:left="6070" w:hanging="356"/>
      </w:pPr>
      <w:rPr>
        <w:rFonts w:hint="default"/>
        <w:lang w:val="zh-CN" w:eastAsia="zh-CN" w:bidi="zh-CN"/>
      </w:rPr>
    </w:lvl>
    <w:lvl w:ilvl="7" w:tplc="503803B8">
      <w:numFmt w:val="bullet"/>
      <w:lvlText w:val="•"/>
      <w:lvlJc w:val="left"/>
      <w:pPr>
        <w:ind w:left="6908" w:hanging="356"/>
      </w:pPr>
      <w:rPr>
        <w:rFonts w:hint="default"/>
        <w:lang w:val="zh-CN" w:eastAsia="zh-CN" w:bidi="zh-CN"/>
      </w:rPr>
    </w:lvl>
    <w:lvl w:ilvl="8" w:tplc="FD460FF4">
      <w:numFmt w:val="bullet"/>
      <w:lvlText w:val="•"/>
      <w:lvlJc w:val="left"/>
      <w:pPr>
        <w:ind w:left="7747" w:hanging="356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7F"/>
    <w:rsid w:val="000253C8"/>
    <w:rsid w:val="00187503"/>
    <w:rsid w:val="001F7A1E"/>
    <w:rsid w:val="0023137F"/>
    <w:rsid w:val="002B32CD"/>
    <w:rsid w:val="002C49EB"/>
    <w:rsid w:val="002D3285"/>
    <w:rsid w:val="00320FD2"/>
    <w:rsid w:val="00342B78"/>
    <w:rsid w:val="003D129B"/>
    <w:rsid w:val="0043438C"/>
    <w:rsid w:val="00437DC2"/>
    <w:rsid w:val="00437E48"/>
    <w:rsid w:val="00470D65"/>
    <w:rsid w:val="004E1E2E"/>
    <w:rsid w:val="00561FAB"/>
    <w:rsid w:val="005969D2"/>
    <w:rsid w:val="005E0227"/>
    <w:rsid w:val="00673372"/>
    <w:rsid w:val="006B4527"/>
    <w:rsid w:val="00706446"/>
    <w:rsid w:val="007169AB"/>
    <w:rsid w:val="00727861"/>
    <w:rsid w:val="008208A8"/>
    <w:rsid w:val="008212B0"/>
    <w:rsid w:val="00854EFA"/>
    <w:rsid w:val="00894386"/>
    <w:rsid w:val="008A797D"/>
    <w:rsid w:val="008B3D71"/>
    <w:rsid w:val="008D3022"/>
    <w:rsid w:val="00903A85"/>
    <w:rsid w:val="009816F0"/>
    <w:rsid w:val="009D22A5"/>
    <w:rsid w:val="00A06C5F"/>
    <w:rsid w:val="00A07890"/>
    <w:rsid w:val="00A14A4B"/>
    <w:rsid w:val="00A15CA7"/>
    <w:rsid w:val="00A3168A"/>
    <w:rsid w:val="00A33545"/>
    <w:rsid w:val="00A74AEE"/>
    <w:rsid w:val="00A938E6"/>
    <w:rsid w:val="00AB66AD"/>
    <w:rsid w:val="00AB767A"/>
    <w:rsid w:val="00B402F0"/>
    <w:rsid w:val="00B4231E"/>
    <w:rsid w:val="00B47277"/>
    <w:rsid w:val="00B600D9"/>
    <w:rsid w:val="00B87E6A"/>
    <w:rsid w:val="00C06CF3"/>
    <w:rsid w:val="00C1453F"/>
    <w:rsid w:val="00C97EB6"/>
    <w:rsid w:val="00CB0EE3"/>
    <w:rsid w:val="00D3751F"/>
    <w:rsid w:val="00D5282D"/>
    <w:rsid w:val="00DC7182"/>
    <w:rsid w:val="00DF701F"/>
    <w:rsid w:val="00E12A54"/>
    <w:rsid w:val="00E5329E"/>
    <w:rsid w:val="00E610DB"/>
    <w:rsid w:val="00EA2247"/>
    <w:rsid w:val="00EB4C68"/>
    <w:rsid w:val="00EC39F7"/>
    <w:rsid w:val="00F354F7"/>
    <w:rsid w:val="00F56EB9"/>
    <w:rsid w:val="00F679A0"/>
    <w:rsid w:val="00FB0BF7"/>
    <w:rsid w:val="00FD36E6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3080F"/>
  <w15:docId w15:val="{16ABFC9E-15C5-4EA7-B98D-4EC35FD6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line="642" w:lineRule="exact"/>
      <w:ind w:left="1051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08"/>
      <w:ind w:left="1032" w:hanging="35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5E022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E0227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8">
    <w:name w:val="header"/>
    <w:basedOn w:val="a"/>
    <w:link w:val="a9"/>
    <w:uiPriority w:val="99"/>
    <w:unhideWhenUsed/>
    <w:rsid w:val="005E0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227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2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227"/>
    <w:rPr>
      <w:rFonts w:ascii="微软雅黑" w:eastAsia="微软雅黑" w:hAnsi="微软雅黑" w:cs="微软雅黑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1AFD-AFC7-41A2-9FBA-187AB59F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</dc:creator>
  <cp:lastModifiedBy>LENOVO</cp:lastModifiedBy>
  <cp:revision>4</cp:revision>
  <cp:lastPrinted>2023-10-13T06:54:00Z</cp:lastPrinted>
  <dcterms:created xsi:type="dcterms:W3CDTF">2023-10-13T06:49:00Z</dcterms:created>
  <dcterms:modified xsi:type="dcterms:W3CDTF">2023-10-13T06:56:00Z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2021-09-15T00:00:00Z</vt:filetime>
  </property>
</Properties>
</file>