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Noto Sans CJK SC" w:hAnsi="Noto Sans CJK SC" w:eastAsia="Noto Sans CJK SC"/>
          <w:b/>
          <w:color w:val="1C2F4B"/>
          <w:sz w:val="50"/>
        </w:rPr>
        <w:t>CLU STORE API</w:t>
      </w:r>
    </w:p>
    <w:p>
      <w:pPr>
        <w:spacing w:after="340"/>
      </w:pPr>
      <w:r>
        <w:rPr>
          <w:rFonts w:ascii="Noto Sans CJK SC" w:hAnsi="Noto Sans CJK SC" w:eastAsia="Noto Sans CJK SC"/>
          <w:b/>
          <w:color w:val="047385"/>
          <w:sz w:val="38"/>
        </w:rPr>
        <w:t>架构评审与实施路线图</w:t>
      </w:r>
    </w:p>
    <w:p>
      <w:r>
        <w:rPr>
          <w:rFonts w:ascii="Noto Sans CJK SC" w:hAnsi="Noto Sans CJK SC" w:eastAsia="Noto Sans CJK SC"/>
          <w:b w:val="0"/>
          <w:color w:val="657282"/>
          <w:sz w:val="22"/>
        </w:rPr>
        <w:t>Self-Hosted E-commerce REST API · V1 Design Blueprint</w:t>
      </w:r>
    </w:p>
    <w:p>
      <w:pPr>
        <w:spacing w:before="460"/>
      </w:pPr>
      <w:r>
        <w:rPr>
          <w:rFonts w:ascii="Noto Sans CJK SC" w:hAnsi="Noto Sans CJK SC" w:eastAsia="Noto Sans CJK SC"/>
          <w:b/>
          <w:color w:val="1C2F4B"/>
          <w:sz w:val="20"/>
        </w:rPr>
        <w:t>2026 年 10 月 19 日  |  文档与规划阶段</w:t>
      </w:r>
    </w:p>
    <w:p>
      <w:pPr>
        <w:spacing w:before="360"/>
      </w:pPr>
      <w:r>
        <w:rPr>
          <w:rFonts w:ascii="Noto Sans CJK SC" w:hAnsi="Noto Sans CJK SC" w:eastAsia="Noto Sans CJK SC"/>
          <w:b/>
          <w:color w:val="232C3A"/>
          <w:sz w:val="22"/>
        </w:rPr>
        <w:t>目标：</w:t>
      </w:r>
      <w:r>
        <w:rPr>
          <w:rFonts w:ascii="Noto Sans CJK SC" w:hAnsi="Noto Sans CJK SC" w:eastAsia="Noto Sans CJK SC"/>
          <w:b w:val="0"/>
          <w:color w:val="232C3A"/>
          <w:sz w:val="22"/>
        </w:rPr>
        <w:t xml:space="preserve"> 为 clu-store-client 提供可自行托管、路径兼容、安全可靠的 Express + PostgreSQL 电商后端。</w:t>
      </w:r>
    </w:p>
    <w:p>
      <w:r>
        <w:rPr>
          <w:rFonts w:ascii="Noto Sans CJK SC" w:hAnsi="Noto Sans CJK SC" w:eastAsia="Noto Sans CJK SC"/>
          <w:b/>
          <w:color w:val="232C3A"/>
          <w:sz w:val="22"/>
        </w:rPr>
        <w:t>当前事实：</w:t>
      </w:r>
      <w:r>
        <w:rPr>
          <w:rFonts w:ascii="Noto Sans CJK SC" w:hAnsi="Noto Sans CJK SC" w:eastAsia="Noto Sans CJK SC"/>
          <w:b w:val="0"/>
          <w:color w:val="232C3A"/>
          <w:sz w:val="22"/>
        </w:rPr>
        <w:t xml:space="preserve"> 后端远程仓库仅有 README.md 与 .gitignore；17 个原始 Postman 请求均没有响应例子；现有 React 前端仍混用静态商品、旧接口和模拟认证。</w:t>
      </w:r>
    </w:p>
    <w:p>
      <w:r>
        <w:rPr>
          <w:rFonts w:ascii="Noto Sans CJK SC" w:hAnsi="Noto Sans CJK SC" w:eastAsia="Noto Sans CJK SC"/>
          <w:b/>
          <w:color w:val="232C3A"/>
          <w:sz w:val="22"/>
        </w:rPr>
        <w:t>本轮交付：</w:t>
      </w:r>
      <w:r>
        <w:rPr>
          <w:rFonts w:ascii="Noto Sans CJK SC" w:hAnsi="Noto Sans CJK SC" w:eastAsia="Noto Sans CJK SC"/>
          <w:b w:val="0"/>
          <w:color w:val="232C3A"/>
          <w:sz w:val="22"/>
        </w:rPr>
        <w:t xml:space="preserve"> 7 份附件审查、API Contract、数据库/安全/Docker 架构、14 阶段 Codex Prompts 与各阶段模型及 Thinking 强度。</w:t>
      </w:r>
    </w:p>
    <w:p>
      <w:pPr>
        <w:spacing w:before="340"/>
      </w:pPr>
      <w:r>
        <w:rPr>
          <w:rFonts w:ascii="Noto Sans CJK SC" w:hAnsi="Noto Sans CJK SC" w:eastAsia="Noto Sans CJK SC"/>
          <w:b/>
          <w:color w:val="047385"/>
          <w:sz w:val="22"/>
        </w:rPr>
        <w:t>执行边界</w:t>
      </w:r>
    </w:p>
    <w:p>
      <w:r>
        <w:rPr>
          <w:rFonts w:ascii="Noto Sans CJK SC" w:hAnsi="Noto Sans CJK SC" w:eastAsia="Noto Sans CJK SC"/>
          <w:b w:val="0"/>
          <w:color w:val="232C3A"/>
          <w:sz w:val="20"/>
        </w:rPr>
        <w:t>本次没有创建 Express 代码、没有执行数据库迁移、没有启动 Docker、没有运行项目测试，也没有对 GitHub 仓库执行写操作。</w:t>
      </w:r>
    </w:p>
    <w:p>
      <w:pPr>
        <w:spacing w:before="480"/>
      </w:pPr>
      <w:r>
        <w:rPr>
          <w:rFonts w:ascii="Noto Sans CJK SC" w:hAnsi="Noto Sans CJK SC" w:eastAsia="Noto Sans CJK SC"/>
          <w:b w:val="0"/>
          <w:color w:val="657282"/>
          <w:sz w:val="18"/>
        </w:rPr>
        <w:t>配套文件：01_SOURCE_AUDIT.md · 02_ARCHITECTURE_AND_API_CONTRACT.md · 03_IMPLEMENTATION_ROADMAP.md · 04_CODEX_PROMPTS.md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047385"/>
          <w:sz w:val="18"/>
        </w:rPr>
        <w:t>PART 01 · SOURCE AUDIT</w:t>
      </w:r>
    </w:p>
    <w:p>
      <w:pPr>
        <w:pStyle w:val="Heading1"/>
        <w:keepNext/>
      </w:pPr>
      <w:r>
        <w:rPr>
          <w:rFonts w:ascii="Noto Sans CJK SC" w:hAnsi="Noto Sans CJK SC" w:eastAsia="Noto Sans CJK SC"/>
          <w:b w:val="0"/>
          <w:color w:val="1C2F4B"/>
          <w:sz w:val="32"/>
        </w:rPr>
        <w:t>CLU Store API — Source Audit and Compatibility Findings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Review date: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2026-10-19 (America/Los_Angeles)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Backend repository: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https://github.com/Shaobangzhu/clu-store-api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Frontend repository: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https://github.com/Shaobangzhu/clu-store-client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Scope: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Read-only architecture/documentation phase. No code, migration, database, Docker container, commit, push, deployment, or PR is created.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1. Verified repository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Repository</w:t>
            </w:r>
          </w:p>
        </w:tc>
        <w:tc>
          <w:tcPr>
            <w:tcW w:type="dxa" w:w="292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Observed state</w:t>
            </w:r>
          </w:p>
        </w:tc>
        <w:tc>
          <w:tcPr>
            <w:tcW w:type="dxa" w:w="5011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Findings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clu-store-api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main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)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Skeleton / effectively empty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Contains only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README.md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and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.gitignore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. README is a one-paragraph intended stack description. No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AGENTS.md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package.json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source code, Prisma schema, migrations, tests, CI, or Docker files are visible in the remote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main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tree.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clu-store-client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main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)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Functional but incomplete React frontend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React 19, TypeScript, Vite, React Router; static homepage card data; hardcoded old-host calls for product detail, search, and support; mocked login; React-memory shopping cart; no backend-based checkout flow.</w:t>
            </w:r>
          </w:p>
        </w:tc>
      </w:tr>
    </w:tbl>
    <w:p>
      <w:pPr>
        <w:spacing w:after="0"/>
      </w:pP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The remote GitHub tree is </w:t>
      </w:r>
      <w:r>
        <w:rPr>
          <w:rFonts w:ascii="Noto Sans CJK SC" w:hAnsi="Noto Sans CJK SC" w:eastAsia="Noto Sans CJK SC"/>
          <w:b/>
          <w:color w:val="232C3A"/>
          <w:sz w:val="19"/>
        </w:rPr>
        <w:t>not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 view of the developer's local working tree. Local uncommitted changes, local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git status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Docker engine state, installed PostgreSQL containers, and local Git branches </w:t>
      </w:r>
      <w:r>
        <w:rPr>
          <w:rFonts w:ascii="Noto Sans CJK SC" w:hAnsi="Noto Sans CJK SC" w:eastAsia="Noto Sans CJK SC"/>
          <w:b/>
          <w:color w:val="232C3A"/>
          <w:sz w:val="19"/>
        </w:rPr>
        <w:t>cannot be verified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remotely. Each Codex implementation prompt therefore requires an actual local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git status --short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git branch --show-current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and Docker inspection before modification. Do not assume the local repositories equal their remote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main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branches.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Frontend files inspected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src/pages/Home.tsx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src/assets/data/index.js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src/assets/data/products.js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src/pages/SearchResults.tsx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src/pages/ProductDetail/ProductDetail.tsx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src/pages/ProductDetail/PriceTag.tsx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src/components/ProductHero.tsx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src/pages/SignIn.tsx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src/pages/Register.tsx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src/HOCs/RequireAuth.tsx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src/pages/ShoppingCart.tsx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src/components/CartItem.tsx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src/reducers/shoppingCartReducer.ts</w:t>
      </w:r>
      <w:r>
        <w:rPr>
          <w:rFonts w:ascii="Noto Sans CJK SC" w:hAnsi="Noto Sans CJK SC" w:eastAsia="Noto Sans CJK SC"/>
          <w:b w:val="0"/>
          <w:color w:val="232C3A"/>
          <w:sz w:val="19"/>
        </w:rPr>
        <w:t>, shopping-cart context/provider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src/pages/Support.tsx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src/hooks/useApiData.ts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src/helpers/loaders.ts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src/types/custom.d.ts</w:t>
      </w:r>
      <w:r>
        <w:rPr>
          <w:rFonts w:ascii="Noto Sans CJK SC" w:hAnsi="Noto Sans CJK SC" w:eastAsia="Noto Sans CJK SC"/>
          <w:b w:val="0"/>
          <w:color w:val="232C3A"/>
          <w:sz w:val="19"/>
        </w:rPr>
        <w:t>, routing, package scripts and dependencies.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2. Complete attachment inventory (seven files)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770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Attachment</w:t>
            </w:r>
          </w:p>
        </w:tc>
        <w:tc>
          <w:tcPr>
            <w:tcW w:type="dxa" w:w="3298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Source shape</w:t>
            </w:r>
          </w:p>
        </w:tc>
        <w:tc>
          <w:tcPr>
            <w:tcW w:type="dxa" w:w="128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Actual count</w:t>
            </w:r>
          </w:p>
        </w:tc>
        <w:tc>
          <w:tcPr>
            <w:tcW w:type="dxa" w:w="4672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Important observations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Black_Apple_API.postman_collection.json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Postman collection v2.1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17 requests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Every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response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array is empty; several request samples contain JWT bearer values and Authorization examples; many descriptions are copied from unrelated requests.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getOffersSampleResponse.json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Array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6 cards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Fields: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type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detail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image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soldOut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all images refer to the former server; historical holiday marketing content.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newArrivalsSampleResponse.json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Array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8 cards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Fields: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detail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image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textColor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soldOut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some items are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editorial/promotional cards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not purchasable product records.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getProductsSampleResponse.json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Array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6 products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Search sample for MacBook; stable observed IDs 6, 7, 15, 22, 31, 42, with 12 model options and 18 memory options total.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getProductsByIdSampleResponse.json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Object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 product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Product ID 2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iPhone 16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);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category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is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null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includes nested models, color strings, memory options, and feature list.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getCategoryByIdSampleResponse.json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Object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 category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Category ID 2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电脑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) with subtitle, video information,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5 editorial feature cards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and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16 product summaries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.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getSupportResponse.json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Object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 HTML string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{ "data": "&lt;div ...&gt;" 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legacy promotional/legal footnotes include date-specific historical material. Treat the HTML as untrusted content for security/design purposes.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3. Original Postman routes — all 17 accounted for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770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#</w:t>
            </w:r>
          </w:p>
        </w:tc>
        <w:tc>
          <w:tcPr>
            <w:tcW w:type="dxa" w:w="3298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Method</w:t>
            </w:r>
          </w:p>
        </w:tc>
        <w:tc>
          <w:tcPr>
            <w:tcW w:type="dxa" w:w="128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Historical route</w:t>
            </w:r>
          </w:p>
        </w:tc>
        <w:tc>
          <w:tcPr>
            <w:tcW w:type="dxa" w:w="4672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Auth in V1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01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/api/products/offers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02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/api/products/newarrivals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03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/api/products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04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/api/products/:id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05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/api/categories/:title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06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/api/information/support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07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/api/auth/register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Public, strict rate limit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08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/api/auth/login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Public, strict rate limit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09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/api/ShoppingCart/fake-shopping-cart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Public, demo-only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10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/api/ShoppingCart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Bearer JWT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11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/api/ShoppingCart/items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Bearer JWT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12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DELETE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/api/ShoppingCart/items/:id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Bearer JWT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13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DELETE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/api/ShoppingCart/items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Bearer JWT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14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/api/orders/place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Bearer JWT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15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GET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/api/orders/:id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Bearer JWT, owner/admin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16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/api/orders/:id/approve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Bearer JWT,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ADMIN only</w:t>
            </w:r>
          </w:p>
        </w:tc>
      </w:tr>
      <w:tr>
        <w:tc>
          <w:tcPr>
            <w:tcW w:type="dxa" w:w="770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17</w:t>
            </w:r>
          </w:p>
        </w:tc>
        <w:tc>
          <w:tcPr>
            <w:tcW w:type="dxa" w:w="329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</w:t>
            </w:r>
          </w:p>
        </w:tc>
        <w:tc>
          <w:tcPr>
            <w:tcW w:type="dxa" w:w="128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/api/orders/:id/reject</w:t>
            </w:r>
          </w:p>
        </w:tc>
        <w:tc>
          <w:tcPr>
            <w:tcW w:type="dxa" w:w="4672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Bearer JWT,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ADMIN only</w:t>
            </w:r>
          </w:p>
        </w:tc>
      </w:tr>
    </w:tbl>
    <w:p>
      <w:pPr>
        <w:spacing w:after="0"/>
      </w:pP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Security correction: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The legacy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approve order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request is labeled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noauth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yet also contains an Authorization header. The no-auth label is a contradictory and unsafe historical artifact, </w:t>
      </w:r>
      <w:r>
        <w:rPr>
          <w:rFonts w:ascii="Noto Sans CJK SC" w:hAnsi="Noto Sans CJK SC" w:eastAsia="Noto Sans CJK SC"/>
          <w:b/>
          <w:color w:val="232C3A"/>
          <w:sz w:val="19"/>
        </w:rPr>
        <w:t>not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 authorization requirement. Reject unauthenticated or non-admin mutations.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4. Concrete source discrepancies and risks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R1 — Breaking response shape (critical integration decision).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Existing frontend code treats product list and detail responses as direct arrays/objects, and support as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{data: string}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The new API requirement mandates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{success, data, meta}</w:t>
      </w:r>
      <w:r>
        <w:rPr>
          <w:rFonts w:ascii="Noto Sans CJK SC" w:hAnsi="Noto Sans CJK SC" w:eastAsia="Noto Sans CJK SC"/>
          <w:b w:val="0"/>
          <w:color w:val="232C3A"/>
          <w:sz w:val="19"/>
        </w:rPr>
        <w:t>. Preserve the standardized envelope and introduce a dedicated frontend API adapter/client when integrating, rather than silently claiming wire-level compatibility.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R2 — Inconsistent authoritative pricing (critical).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Product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startingPrice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already equals a model's full starting price in the sample (e.g., product 2 has a 5,999 starting price and a 5,999 model price).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SearchResults.tsx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currently adds both and thereby double-counts;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ProductDetail.tsx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does not incorporate the selected model in total; the cart uses a different formula;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CartItem.tsx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has an operator-precedence bug when displaying an item price. V1 rule: </w:t>
      </w:r>
      <w:r>
        <w:rPr>
          <w:rFonts w:ascii="Noto Sans CJK SC" w:hAnsi="Noto Sans CJK SC" w:eastAsia="Noto Sans CJK SC"/>
          <w:b/>
          <w:color w:val="232C3A"/>
          <w:sz w:val="19"/>
        </w:rPr>
        <w:t>selected model base price + selected memory upgrade = unit 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The server alone calculates it; never add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startingPrice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again.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R3 — IDs and fixtures inconsistent.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The frontend static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products.js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includes reused/duplicate product IDs and model IDs, missing memory-size IDs, and a mixture of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spec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vs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specification</w:t>
      </w:r>
      <w:r>
        <w:rPr>
          <w:rFonts w:ascii="Noto Sans CJK SC" w:hAnsi="Noto Sans CJK SC" w:eastAsia="Noto Sans CJK SC"/>
          <w:b w:val="0"/>
          <w:color w:val="232C3A"/>
          <w:sz w:val="19"/>
        </w:rPr>
        <w:t>. Its product 7 differs from a static entry with reused ID 4. The attached server response samples contain more credible route-specific IDs but are only partial. Build a curated, deterministic seed manifest; preserve sample product IDs where possible, assign noncolliding new IDs to additional items, and fail validation on duplicates.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R4 — Category content is more than a category label.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Legacy category payload also has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subTitle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videos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editorial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features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and nested product summaries. Add a documented CMS-like JSONB category-content representation (or a small separate content table) so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/api/categories/:title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can serve this shape.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R5 — Marketing cards are not all products.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The 8 new-arrival cards include a subscription offer and content. To preserve them, allow a nullable linked product for editorial cards or model distinct editorial cards. V1 recommendation: nullable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NewArrival.productId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plus display fields, with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productId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required only for product-backed entries.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R6 — Asset ownership and expired marketing.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The provided response JSON references an external legacy image host; none of those links should be copied into seeded production data. The provided promotions mention a </w:t>
      </w:r>
      <w:r>
        <w:rPr>
          <w:rFonts w:ascii="Noto Sans CJK SC" w:hAnsi="Noto Sans CJK SC" w:eastAsia="Noto Sans CJK SC"/>
          <w:b/>
          <w:color w:val="232C3A"/>
          <w:sz w:val="19"/>
        </w:rPr>
        <w:t>2025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event, no longer current in October 2026. Do not falsely activate historical offers. Use safely licensed local assets or documented placeholders and mark historical campaigns inactive.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R7 — Support HTML/XSS.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Support.tsx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uses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dangerouslySetInnerHTML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Even if the supplied sample has no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&lt;script&gt;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tag, HTML can contain other active payloads and links. Either serve a reviewed/sanitized HTML allowlist and sanitize again at render, or migrate to trusted structured blocks.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target="_blank"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links should use safe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rel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behavior.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R8 — Frontend mock auth and cart.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SignIn.tsx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checks hardcoded demo credentials, writes a fake token;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RequireAuth.tsx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treats any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localStorage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token as sufficient.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Register.tsx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has no submission handler. The shopping cart lives in a reducer and is keyed/merged only by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productId</w:t>
      </w:r>
      <w:r>
        <w:rPr>
          <w:rFonts w:ascii="Noto Sans CJK SC" w:hAnsi="Noto Sans CJK SC" w:eastAsia="Noto Sans CJK SC"/>
          <w:b w:val="0"/>
          <w:color w:val="232C3A"/>
          <w:sz w:val="19"/>
        </w:rPr>
        <w:t>, even when SKU configuration differs. This requires a separate frontend integration milestone.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R9 — Client-side shipping fee has no server counterpart.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ShoppingCart.tsx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adds a hardcoded shipping amount, but the original order API has no shipping address/fee/payment contract. V1 must explicitly specify that checkout total covers item subtotal only and shipping/payment/tax is </w:t>
      </w:r>
      <w:r>
        <w:rPr>
          <w:rFonts w:ascii="Noto Sans CJK SC" w:hAnsi="Noto Sans CJK SC" w:eastAsia="Noto Sans CJK SC"/>
          <w:b/>
          <w:color w:val="232C3A"/>
          <w:sz w:val="19"/>
        </w:rPr>
        <w:t>out of scope</w:t>
      </w:r>
      <w:r>
        <w:rPr>
          <w:rFonts w:ascii="Noto Sans CJK SC" w:hAnsi="Noto Sans CJK SC" w:eastAsia="Noto Sans CJK SC"/>
          <w:b w:val="0"/>
          <w:color w:val="232C3A"/>
          <w:sz w:val="19"/>
        </w:rPr>
        <w:t>, rather than accept a client-declared amount.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R10 — Legacy order and auth payload ambiguity.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Register uses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ConfirmPassword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no email in Postman. Login uses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username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Approve/reject carry arbitrary string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metadata</w:t>
      </w:r>
      <w:r>
        <w:rPr>
          <w:rFonts w:ascii="Noto Sans CJK SC" w:hAnsi="Noto Sans CJK SC" w:eastAsia="Noto Sans CJK SC"/>
          <w:b w:val="0"/>
          <w:color w:val="232C3A"/>
          <w:sz w:val="19"/>
        </w:rPr>
        <w:t>. The original GET-order request erroneously has a JSON body. Define validated compatibility adapters; GET bodies are ignored/rejected as appropriate, not copied into new docs.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R11 — Public repo secret exposure in supplied material.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The provided Postman file embeds bearer JWT-shaped credentials and direct Authorization headers. Treat it as sensitive </w:t>
      </w:r>
      <w:r>
        <w:rPr>
          <w:rFonts w:ascii="Noto Sans CJK SC" w:hAnsi="Noto Sans CJK SC" w:eastAsia="Noto Sans CJK SC"/>
          <w:b/>
          <w:color w:val="232C3A"/>
          <w:sz w:val="19"/>
        </w:rPr>
        <w:t>even if tokens have expired</w:t>
      </w:r>
      <w:r>
        <w:rPr>
          <w:rFonts w:ascii="Noto Sans CJK SC" w:hAnsi="Noto Sans CJK SC" w:eastAsia="Noto Sans CJK SC"/>
          <w:b w:val="0"/>
          <w:color w:val="232C3A"/>
          <w:sz w:val="19"/>
        </w:rPr>
        <w:t>. Never commit, quote, or replay those credentials. Clean both structured auth fields, headers, raw URLs, and copied request descriptions when generating a sanitized collection. Consider revoking still-valid tokens if any exist.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R12 — Frontend build quality requires its own gate.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clu-store-client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currently has no test/typecheck npm script, and there are visible type/signature discrepancies. A backend API build cannot certify frontend integration. Run a separate frontend build/lint/typecheck and add end-to-end flows in the frontend milestone.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5. Verified reference URLs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Backend tree: https://github.com/Shaobangzhu/clu-store-api/tree/main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Backend README: https://github.com/Shaobangzhu/clu-store-api/blob/main/README.md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Frontend package: https://github.com/Shaobangzhu/clu-store-client/blob/main/package.json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Search: https://github.com/Shaobangzhu/clu-store-client/blob/main/src/pages/SearchResults.tsx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Pricing UI: https://github.com/Shaobangzhu/clu-store-client/blob/main/src/pages/ProductDetail/ProductDetail.tsx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Cart reducer: https://github.com/Shaobangzhu/clu-store-client/blob/main/src/reducers/shoppingCartReducer.ts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Login: https://github.com/Shaobangzhu/clu-store-client/blob/main/src/pages/SignIn.tsx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Support HTML: https://github.com/Shaobangzhu/clu-store-client/blob/main/src/pages/Support.tsx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Static products: https://github.com/Shaobangzhu/clu-store-client/blob/main/src/assets/data/products.js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6. Verification and scope statement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Completed: remote repository-tree inspection; manual reading of relevant frontend source; structural parsing of all seven attachments; 17-route inventory; discrepancies and security-sensitive fields identified.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Not performed: local git status; actual Docker inspection; npm install; compilation; migrations; tests; deployment; API HTTP calls; modifications to either GitHub repository. Remote file contents may differ from the user's local working directory.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047385"/>
          <w:sz w:val="18"/>
        </w:rPr>
        <w:t>PART 02 · ARCHITECTURE &amp; CONTRACT</w:t>
      </w:r>
    </w:p>
    <w:p>
      <w:pPr>
        <w:pStyle w:val="Heading1"/>
        <w:keepNext/>
      </w:pPr>
      <w:r>
        <w:rPr>
          <w:rFonts w:ascii="Noto Sans CJK SC" w:hAnsi="Noto Sans CJK SC" w:eastAsia="Noto Sans CJK SC"/>
          <w:b w:val="0"/>
          <w:color w:val="1C2F4B"/>
          <w:sz w:val="32"/>
        </w:rPr>
        <w:t>CLU Store API — Architecture Decisions and API Contract (V1)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Status: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Proposed contract for implementation; not yet implemented.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Target: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clu-store-api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as a separately deployable REST API for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clu-store-client</w:t>
      </w:r>
      <w:r>
        <w:rPr>
          <w:rFonts w:ascii="Noto Sans CJK SC" w:hAnsi="Noto Sans CJK SC" w:eastAsia="Noto Sans CJK SC"/>
          <w:b w:val="0"/>
          <w:color w:val="232C3A"/>
          <w:sz w:val="19"/>
        </w:rPr>
        <w:t>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Constraint: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PostgreSQL running in local Docker for development; maintain a self-hosting path. No MongoDB or hosted provider required.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1. Product boundary and explicit non-goals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V1 implements a complete </w:t>
      </w:r>
      <w:r>
        <w:rPr>
          <w:rFonts w:ascii="Noto Sans CJK SC" w:hAnsi="Noto Sans CJK SC" w:eastAsia="Noto Sans CJK SC"/>
          <w:b/>
          <w:color w:val="232C3A"/>
          <w:sz w:val="19"/>
        </w:rPr>
        <w:t>demo commerce backend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: product discovery, category landing content, offers, registration/login, per-user cart, transactional order placement, order history, and role-gated order approval/rejection. It does </w:t>
      </w:r>
      <w:r>
        <w:rPr>
          <w:rFonts w:ascii="Noto Sans CJK SC" w:hAnsi="Noto Sans CJK SC" w:eastAsia="Noto Sans CJK SC"/>
          <w:b/>
          <w:color w:val="232C3A"/>
          <w:sz w:val="19"/>
        </w:rPr>
        <w:t>not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imply a payment gateway, shipping provider, taxation engine, inventory reservations, stock counts, refunds, email verification, password reset, merchant back office CRUD, or a production-ready storefront. Never return a fake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paymentUri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as if payment were processed. Keep taxes and shipping out of the V1 order total unless explicit new requirements are approved.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Default region/currency: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Chinese-language demonstration catalog in </w:t>
      </w:r>
      <w:r>
        <w:rPr>
          <w:rFonts w:ascii="Noto Sans CJK SC" w:hAnsi="Noto Sans CJK SC" w:eastAsia="Noto Sans CJK SC"/>
          <w:b/>
          <w:color w:val="232C3A"/>
          <w:sz w:val="19"/>
        </w:rPr>
        <w:t>CNY / RMB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A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currency: "CNY"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property is required on monetary transaction DTOs and orders. No silent conversion to USD.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2. Technology decision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Decision</w:t>
            </w:r>
          </w:p>
        </w:tc>
        <w:tc>
          <w:tcPr>
            <w:tcW w:type="dxa" w:w="292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Recommended choice</w:t>
            </w:r>
          </w:p>
        </w:tc>
        <w:tc>
          <w:tcPr>
            <w:tcW w:type="dxa" w:w="5011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Rationale / guardrail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Runtime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Node.js 24 LTS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pinned major for local/CI/Docker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Node 26 is Current as of 2026-10-19; use LTS for self-hosted reliability. Check patches before implementation.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HTTP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Express 5 + TypeScript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strict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+ ESM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Natural fit for portfolio, modular routes; Express 5 forwards rejected async handler promises.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Database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PostgreSQL 18 in Docker, pinned major/image digest when practical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Reliable relational FKs, transactions, JSONB, indexes; avoid binding an already-used local port.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ORM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Prisma 7 stable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pin exact compatible major/minor; reassess Prisma 8 when stable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Official docs on 2026-10-19 describe Prisma 8 as RC; Prisma 7 is supported and uses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prisma.config.ts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+ PostgreSQL driver adapter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@prisma/adapter-pg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). Do not paste Prisma 6 initialization recipes.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Money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Prisma Decimal / PostgreSQL `numeric(12,2)`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JSON responses emit monetary values as decimal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strings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No JS floating-point business arithmetic. E.g.,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"7999.00"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frontend converts for display only.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startingPrice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is informational; calculate selected model + memory upgrade.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API schema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Zod for params/query/body/output; use compatible Zod-to-OpenAPI tooling + contract tests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Prevent drift across runtime input, TypeScript, and OpenAPI. Verify package compatibility with installed Zod major.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Security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 HS256 strong env secret, Argon2id, role checks, Helmet, allowlisted CORS, rate limiter, limited body, Pino redaction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Do not reuse old JWT tokens; restrict login/register and all order mutations.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Testing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Vitest + Supertest + dedicated PostgreSQL test database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Real integration DB for transaction/idempotency/security assertions; no mock-only order tests.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Deployment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Multi-stage Dockerfile, Compose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api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+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postgres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named DB volume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Reuse installed Docker engine; initialize through migrations (not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db push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in production).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Documentation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OpenAPI 3.x +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/docs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+ sanitized Postman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All 17 original routes plus additions, with detailed schemas/examples/error cases.</w:t>
            </w:r>
          </w:p>
        </w:tc>
      </w:tr>
    </w:tbl>
    <w:p>
      <w:pPr>
        <w:spacing w:after="0"/>
      </w:pP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References for version-specific guidance: https://nodejs.org/en/about/previous-releases ; https://www.prisma.io/docs/orm/v7 ; https://www.prisma.io/docs/orm/v7/core-concepts/supported-databases/postgresql ; https://expressjs.com/en/5x/guide/error-handling/ 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3. Logical architecture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完整架构或状态图请见随附的 Markdown 文件（支持 Mermaid 渲染）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FE[clu-store-client / React 19] --&gt; AD[Typed API adapter / envelope unwrap]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AD --&gt; API[Express 5 API /api]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API --&gt; MW[Helmet CORS rate-limit Zod JWT error handler]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MW --&gt; MOD[Domain routes / controllers / services]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MOD --&gt; REP[Prisma repositories / transactions]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REP --&gt; DB[(PostgreSQL in Docker)]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API --&gt; DOC[OpenAPI /docs]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DB --&gt; VOL[(Named volume)]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TEST[Vitest + Supertest] --&gt; API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TEST --&gt; TDB[(Isolated PostgreSQL test DB)]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Module layout (refine without needless abstraction):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src/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app.ts                 # configure Express without listen(); importable by Supertest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server.ts              # bind port and graceful shutdown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config/                # env parsing, rate limits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lib/                   # Prisma singleton, JWT, money, logger, OpenAPI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middleware/            # validation, auth, role gate, errors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modules/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auth/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products/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categories/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information/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cart/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orders/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types/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prisma/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schema.prisma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seed.ts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migrations/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tests/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integration/</w:t>
      </w:r>
    </w:p>
    <w:p>
      <w:pPr>
        <w:pStyle w:val="CodePara"/>
      </w:pPr>
      <w:r>
        <w:rPr>
          <w:rFonts w:ascii="Noto Sans CJK SC" w:hAnsi="Noto Sans CJK SC" w:eastAsia="Noto Sans CJK SC"/>
          <w:b w:val="0"/>
          <w:color w:val="657282"/>
          <w:sz w:val="16"/>
        </w:rPr>
        <w:t>…（代码或 Mermaid 续见对应 Markdown 文档）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Keep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route -&gt; controller -&gt; service -&gt; repository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separation only where it buys testability; a simple domain can combine controller with a small repository if concise. No database requests in controllers.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4. ID and catalog rules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Keep observed </w:t>
      </w:r>
      <w:r>
        <w:rPr>
          <w:rFonts w:ascii="Noto Sans CJK SC" w:hAnsi="Noto Sans CJK SC" w:eastAsia="Noto Sans CJK SC"/>
          <w:b/>
          <w:color w:val="232C3A"/>
          <w:sz w:val="19"/>
        </w:rPr>
        <w:t>product/category/model/memory IDs as integer IDs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for read compatibility. Preserve observed IDs from attached examples where unambiguous; seed curated additional IDs with deterministic no-collision mapping.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ProductColor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can use its own internal integer/UUID key; product DTO exposes colors as an array of names for compatibility.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User.id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is UUID.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CartItem.id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Order.id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can be integer primary keys in V1 to preserve the existing frontend/postman numeric lookup convention; avoid silently changing to UUID. Both IDs are opaque to clients and always enforce owner/role authorization.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Category.title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slug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unique.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GET /api/categories/:title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resolves a </w:t>
      </w:r>
      <w:r>
        <w:rPr>
          <w:rFonts w:ascii="Noto Sans CJK SC" w:hAnsi="Noto Sans CJK SC" w:eastAsia="Noto Sans CJK SC"/>
          <w:b/>
          <w:color w:val="232C3A"/>
          <w:sz w:val="19"/>
        </w:rPr>
        <w:t>title or slug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; URL-encoded Chinese paths are valid, e.g.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%E7%94%B5%E8%84%91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GET /api/categories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returns navigation summaries.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Separate </w:t>
      </w:r>
      <w:r>
        <w:rPr>
          <w:rFonts w:ascii="Noto Sans CJK SC" w:hAnsi="Noto Sans CJK SC" w:eastAsia="Noto Sans CJK SC"/>
          <w:b/>
          <w:color w:val="232C3A"/>
          <w:sz w:val="19"/>
        </w:rPr>
        <w:t>product configuration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(model, memory, color) from presentation content (editorial features, offers, new-arrival cards). Product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image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is the public read DTO key; database may call it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imageSrc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internally, but a single serializer controls mapping.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startingPrice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means the </w:t>
      </w:r>
      <w:r>
        <w:rPr>
          <w:rFonts w:ascii="Noto Sans CJK SC" w:hAnsi="Noto Sans CJK SC" w:eastAsia="Noto Sans CJK SC"/>
          <w:b/>
          <w:color w:val="232C3A"/>
          <w:sz w:val="19"/>
        </w:rPr>
        <w:t>lowest sellable complete model+memory combination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displayed only; </w:t>
      </w:r>
      <w:r>
        <w:rPr>
          <w:rFonts w:ascii="Noto Sans CJK SC" w:hAnsi="Noto Sans CJK SC" w:eastAsia="Noto Sans CJK SC"/>
          <w:b/>
          <w:color w:val="232C3A"/>
          <w:sz w:val="19"/>
        </w:rPr>
        <w:t>do not add it to `model.price`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A model's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is its *full base selling price*. A memory option's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is the *incremental upgrade price*, persisted internally as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extraPrice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>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For the selected SKU: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unitPrice = ProductModel.price + ProductMemorySize.extraPrice</w:t>
      </w:r>
      <w:r>
        <w:rPr>
          <w:rFonts w:ascii="Noto Sans CJK SC" w:hAnsi="Noto Sans CJK SC" w:eastAsia="Noto Sans CJK SC"/>
          <w:b w:val="0"/>
          <w:color w:val="232C3A"/>
          <w:sz w:val="19"/>
        </w:rPr>
        <w:t>, using Decimal only. Quantity must be a bounded positive integer. Both selected option records must belong to the same product and be in stock; color must be valid and available for that product.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soldOut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on marketing cards is a </w:t>
      </w:r>
      <w:r>
        <w:rPr>
          <w:rFonts w:ascii="Noto Sans CJK SC" w:hAnsi="Noto Sans CJK SC" w:eastAsia="Noto Sans CJK SC"/>
          <w:b/>
          <w:color w:val="232C3A"/>
          <w:sz w:val="19"/>
        </w:rPr>
        <w:t>display state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not authoritative SKU stock status. Avoid deriving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Product.inStock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from a banner field.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Seed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supports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from reviewed/sanitized content; avoid blindly publishing legacy copyright-heavy promotional language or obsolete terms. Prefer an original, demo-specific support page.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5. Data model and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Entity</w:t>
            </w:r>
          </w:p>
        </w:tc>
        <w:tc>
          <w:tcPr>
            <w:tcW w:type="dxa" w:w="292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Essential columns</w:t>
            </w:r>
          </w:p>
        </w:tc>
        <w:tc>
          <w:tcPr>
            <w:tcW w:type="dxa" w:w="5011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Core relationships / invariants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User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 UUID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username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email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passwordHash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role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timestamps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normalized case-insensitive uniqueness (via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citext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or functional indexes);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role = USER / ADMIN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. No password hash in outward DTO.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Category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 Int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slug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subTitle?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videos Json?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editorialFeatures Json?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unique slug/title; relational products; category editorial data distinct from product features.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 Int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categoryId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name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imageSrc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carouselImages Json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startingPrice Decimal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installments Decimal?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features Json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inStock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timestamps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category FK;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startingPrice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checked/recomputed from active SKU options.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ProductModel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 Int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name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specification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price Decimal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inStock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product FK, stable ids; composite product + option validation.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ProductMemorySize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 Int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name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extraPrice Decimal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inStock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product FK and option ownership.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ProductColor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name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inStock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unique(productId,name)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validate color in cart/checkout.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Offer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nullable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type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detail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imageSrc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dates,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active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soldOut?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preserve presentation cards even when not linked to a SKU; historical 2025 offers inactive.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NewArrival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nullable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displayOrder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detail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imageSrc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textColor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soldOut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nullable link intentionally supports editorial cards in attachment. Deterministic order.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SupportInformation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key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locale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reviewed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html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updatedAt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unique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(key,locale)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sanitize HTML and restrict editor.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Cart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userId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status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timestamps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userId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unique: one reusable ACTIVE cart per user in V1. Checkout clears items in a transaction, retains cart.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CartItem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cartId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modelId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memorySizeId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color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quantity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unitPrice Decimal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timestamps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composite unique configuration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(cartId,productId,modelId,memorySizeId,color)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qty increments for same config, not just product. Cached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unitPrice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is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not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checkout authority.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Order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userId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status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totalAmount Decimal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currency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idempotencyKey?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requestFingerprint?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metadata Json?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timestamps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nullable key unique per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(userId,idempotencyKey)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transaction and immutable purchase total.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OrderItem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orderId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productId?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product-name/config snapshots,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unitPrice Decimal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quantity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lineTotal Decimal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preserve historical data even after product changes; on-delete RESTRICT for historical product references.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OrderStatusHistory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orderId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fromStatus?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toStatus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operatorId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metadata Json?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createdAt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include initial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null -&gt; pending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and later admin transitions.</w:t>
            </w:r>
          </w:p>
        </w:tc>
      </w:tr>
    </w:tbl>
    <w:p>
      <w:pPr>
        <w:spacing w:after="0"/>
      </w:pP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Schema refinements: indexes on product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categoryId/name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model/memory product FKs, orders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(userId, createdAt)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order status, and status history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(orderId,createdAt)</w:t>
      </w:r>
      <w:r>
        <w:rPr>
          <w:rFonts w:ascii="Noto Sans CJK SC" w:hAnsi="Noto Sans CJK SC" w:eastAsia="Noto Sans CJK SC"/>
          <w:b w:val="0"/>
          <w:color w:val="232C3A"/>
          <w:sz w:val="19"/>
        </w:rPr>
        <w:t>; explicit cascade for ephemeral cart items and RESTRICT for historical order rows. Prisma cannot express every advanced PostgreSQL constraint by itself; add reviewed SQL migration steps for case-insensitive unique indexes or transactional invariants if needed.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Order state machine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完整架构或状态图请见随附的 Markdown 文件（支持 Mermaid 渲染）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[*] --&gt; pending : checkout transaction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pending --&gt; approved : ADMIN approve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pending --&gt; rejected : ADMIN reject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approved --&gt; [*]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rejected --&gt; [*]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Each transition is atomic with an inserted history entry.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pending -&gt; approved/rejected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exactly once via conditional update (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where status = pending</w:t>
      </w:r>
      <w:r>
        <w:rPr>
          <w:rFonts w:ascii="Noto Sans CJK SC" w:hAnsi="Noto Sans CJK SC" w:eastAsia="Noto Sans CJK SC"/>
          <w:b w:val="0"/>
          <w:color w:val="232C3A"/>
          <w:sz w:val="19"/>
        </w:rPr>
        <w:t>) inside a transaction; concurrent admin actions cannot both succeed. Any later transition returns 409.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6. Canonical JSON envelope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All non-204 API responses: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{"success":true,"data":{"id":2,"name":"iPhone 16"},"meta":null}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Pagination: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{"success":true,"data":[],"meta":{"page":1,"pageSize":20,"total":0,"totalPages":0}}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Errors: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{"success":false,"error":{"code":"PRODUCT_NOT_FOUND","message":"Product not found","details":null}}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HTTP codes: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200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read/update and idempotency replay,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201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create/new checkout,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204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delete with </w:t>
      </w:r>
      <w:r>
        <w:rPr>
          <w:rFonts w:ascii="Noto Sans CJK SC" w:hAnsi="Noto Sans CJK SC" w:eastAsia="Noto Sans CJK SC"/>
          <w:b/>
          <w:color w:val="232C3A"/>
          <w:sz w:val="19"/>
        </w:rPr>
        <w:t>no JSON body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400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malformed syntax/path/query,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401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missing/invalid token,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403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wrong role,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404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missing/inaccessible resource,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409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duplicate/illegal transition/key conflict,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422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invalid business selection/empty cart,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429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rate limit,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500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sanitized server error,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503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readiness unavailable as appropriate.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Compatibility statement: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original *paths* remain available, not raw body shapes. The new envelope necessarily breaks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useApiData&lt;T&gt;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useLoaderData&lt;Product&gt;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unless the frontend API adapter unwraps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data</w:t>
      </w:r>
      <w:r>
        <w:rPr>
          <w:rFonts w:ascii="Noto Sans CJK SC" w:hAnsi="Noto Sans CJK SC" w:eastAsia="Noto Sans CJK SC"/>
          <w:b w:val="0"/>
          <w:color w:val="232C3A"/>
          <w:sz w:val="19"/>
        </w:rPr>
        <w:t>. No magical transparent compatibility is claimed.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7. API endpoint contract (canonical plus compatibility)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Method &amp; route</w:t>
            </w:r>
          </w:p>
        </w:tc>
        <w:tc>
          <w:tcPr>
            <w:tcW w:type="dxa" w:w="292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Public / auth</w:t>
            </w:r>
          </w:p>
        </w:tc>
        <w:tc>
          <w:tcPr>
            <w:tcW w:type="dxa" w:w="5011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 xml:space="preserve">Required behavior / response </w:t>
            </w:r>
            <w:r>
              <w:rPr>
                <w:rFonts w:ascii="Noto Sans Mono CJK SC" w:hAnsi="Noto Sans Mono CJK SC" w:eastAsia="Noto Sans Mono CJK SC"/>
                <w:b/>
                <w:color w:val="047385"/>
                <w:sz w:val="16"/>
              </w:rPr>
              <w:t>data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/api/products/offers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Array of active, time-eligible offer-card DTOs;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type,title,detail,image,soldOut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and optional related product ID.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/api/products/newarrivals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Display-ordered editorial/product cards, fields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title,detail,image,textColor,soldOut,productId?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/api/products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Filters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keyword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category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(title/slug),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page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pageSize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sort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search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name,title,category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paginated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ProductSummary[]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default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page=1,pageSize=20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capped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pageSize&lt;=100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deterministic secondary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/api/products/:id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Detailed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Product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with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image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carousel,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models[].price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decimal string,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memorySizes[].price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incremental decimal string, colors as names, features.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/api/categories/:title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CategoryDetail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: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subTitle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videos, editorial features, and product summaries; slug OR title accepted.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/api/information/support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data = {html: string, locale: "zh-CN"}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HTML sanitized/controlled, no external legacy links or arbitrary scripting.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 /api/auth/register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+ strict limit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Body: username, email, password, confirmPassword;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legacy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ConfirmPassword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supported with warning/deprecation;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201 data = SafeUser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. Require email in V1; old no-email shape is rejected with explicit 400, not silently create account.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 /api/auth/login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+ strict limit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Body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{identifier,password}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; legacy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{username,password}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normalized;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200 data = {accessToken, tokenType:"Bearer",expiresIn,user}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. Uniform credential errors.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/api/ShoppingCart/fake-shopping-cart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Constant synthetic demonstration cart, never another user's data. Alias also accessible at lowercase path.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/api/ShoppingCart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Own cart plus items (server-computed amounts). Use explicit shared route registration for lowercase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/api/shopping-cart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, not accidental Express default case insensitivity.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 /api/ShoppingCart/items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Body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{productId,modelId,memorySizeId,color,qty}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. Ignore legacy name/price fields; validate all selected options from DB, merge on </w:t>
            </w: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full SKU configuration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.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201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on new line,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200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on merge, documented.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DELETE /api/ShoppingCart/items/:id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Delete owned line by cart item ID, 204; cannot mutate others.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DELETE /api/ShoppingCart/items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Clear owned cart, 204; idempotent delete.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 /api/orders/place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Recommended empty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{}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 body, with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Idempotency-Key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snapshot own cart; recalculate SKU prices; transact order/items/history/cart clear; 201 new / 200 replay. Legacy single-item request may be normalized only with untrusted prices ignored.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/api/orders/:id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 owner/admin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Order detail plus item snapshots and status history; distinguish missing/unauthorized safely (404 for another user's order is acceptable).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 /api/orders/:id/approve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ADMIN 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Only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pending -&gt; approved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metadata optional structured value; atomic history insert.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POST /api/orders/:id/reject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ADMIN JWT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 xml:space="preserve">Only 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pending -&gt; rejected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; metadata optional structured value; atomic history insert.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/api/categories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(new)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Navigational category summaries.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/api/orders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JWT (new)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Paginated own orders.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/api/admin/orders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ADMIN JWT (new)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Paginated/searchable all orders, without leaking password data.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/health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(new)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Liveness, no DB query or secret information.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/ready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(new)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DB-dependent readiness; 200 if ready, 503 if dependency unavailable.</w:t>
            </w:r>
          </w:p>
        </w:tc>
      </w:tr>
      <w:tr>
        <w:tc>
          <w:tcPr>
            <w:tcW w:type="dxa" w:w="2088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GET /docs</w:t>
            </w:r>
          </w:p>
        </w:tc>
        <w:tc>
          <w:tcPr>
            <w:tcW w:type="dxa" w:w="292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(new)</w:t>
            </w:r>
          </w:p>
        </w:tc>
        <w:tc>
          <w:tcPr>
            <w:tcW w:type="dxa" w:w="5011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Swagger UI for generated OpenAPI.</w:t>
            </w:r>
          </w:p>
        </w:tc>
      </w:tr>
    </w:tbl>
    <w:p>
      <w:pPr>
        <w:spacing w:after="0"/>
      </w:pP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Route registration: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mount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/api/ShoppingCart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/api/shopping-cart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on the same router, with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case sensitive routing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configured intentionally. Preserve exact legacy capitalization while recommending kebab-case lowercase path for new clients. Place static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/offers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/newarrivals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/place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before dynamic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/:id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so route precedence is unambiguous. Explicitly validate unsupported sort values and type coercion.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Sort choices (V1)</w:t>
      </w:r>
    </w:p>
    <w:p>
      <w:pPr>
        <w:pStyle w:val="BodyCompact"/>
      </w:pPr>
      <w:r>
        <w:rPr>
          <w:rFonts w:ascii="Noto Sans Mono CJK SC" w:hAnsi="Noto Sans Mono CJK SC" w:eastAsia="Noto Sans Mono CJK SC"/>
          <w:b w:val="0"/>
          <w:color w:val="047385"/>
          <w:sz w:val="18"/>
        </w:rPr>
        <w:t>sort = newest | price_asc | price_desc | name_asc | name_desc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default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newest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. If relevance ranking is later required for keyword searches, add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relevance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with specified ranking semantics, not an undocumented DB-dependent order.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category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supports title/slug;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keyword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is trimmed, case-insensitive, length-capped, and safely parameterized by Prisma.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Idempotency and concurrency semantics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1. Idempotency is </w:t>
      </w:r>
      <w:r>
        <w:rPr>
          <w:rFonts w:ascii="Noto Sans CJK SC" w:hAnsi="Noto Sans CJK SC" w:eastAsia="Noto Sans CJK SC"/>
          <w:b/>
          <w:color w:val="232C3A"/>
          <w:sz w:val="19"/>
        </w:rPr>
        <w:t>per user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scoped to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POST /api/orders/place</w:t>
      </w:r>
      <w:r>
        <w:rPr>
          <w:rFonts w:ascii="Noto Sans CJK SC" w:hAnsi="Noto Sans CJK SC" w:eastAsia="Noto Sans CJK SC"/>
          <w:b w:val="0"/>
          <w:color w:val="232C3A"/>
          <w:sz w:val="19"/>
        </w:rPr>
        <w:t>, header validated 1–128 printable characters (prefer UUID in client).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2. If same user/key/normalized request is replayed, return the </w:t>
      </w:r>
      <w:r>
        <w:rPr>
          <w:rFonts w:ascii="Noto Sans CJK SC" w:hAnsi="Noto Sans CJK SC" w:eastAsia="Noto Sans CJK SC"/>
          <w:b/>
          <w:color w:val="232C3A"/>
          <w:sz w:val="19"/>
        </w:rPr>
        <w:t>same prior order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with status 200 </w:t>
      </w:r>
      <w:r>
        <w:rPr>
          <w:rFonts w:ascii="Noto Sans CJK SC" w:hAnsi="Noto Sans CJK SC" w:eastAsia="Noto Sans CJK SC"/>
          <w:b/>
          <w:color w:val="232C3A"/>
          <w:sz w:val="19"/>
        </w:rPr>
        <w:t>before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testing whether the cart has since been emptied.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3. If same key is reused with conflicting checkout mode or different direct-item payload, return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409 IDEMPOTENCY_CONFLICT</w:t>
      </w:r>
      <w:r>
        <w:rPr>
          <w:rFonts w:ascii="Noto Sans CJK SC" w:hAnsi="Noto Sans CJK SC" w:eastAsia="Noto Sans CJK SC"/>
          <w:b w:val="0"/>
          <w:color w:val="232C3A"/>
          <w:sz w:val="19"/>
        </w:rPr>
        <w:t>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4. Use unique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(userId,idempotencyKey)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plus a stored request fingerprint and PostgreSQL transaction; guard concurrent requests with a lock or serializable transaction plus retry for known serialization errors.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5. The cart must be snapshotted and all current SKU prices revalidated inside the transaction. Order + items + status history + clearing </w:t>
      </w:r>
      <w:r>
        <w:rPr>
          <w:rFonts w:ascii="Noto Sans CJK SC" w:hAnsi="Noto Sans CJK SC" w:eastAsia="Noto Sans CJK SC"/>
          <w:b/>
          <w:color w:val="232C3A"/>
          <w:sz w:val="19"/>
        </w:rPr>
        <w:t>only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current user's cart all commit or all roll back. Do not make a payment call inside the database transaction.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6. Separate new cart checkout actions require </w:t>
      </w:r>
      <w:r>
        <w:rPr>
          <w:rFonts w:ascii="Noto Sans CJK SC" w:hAnsi="Noto Sans CJK SC" w:eastAsia="Noto Sans CJK SC"/>
          <w:b/>
          <w:color w:val="232C3A"/>
          <w:sz w:val="19"/>
        </w:rPr>
        <w:t>new idempotency keys</w:t>
      </w:r>
      <w:r>
        <w:rPr>
          <w:rFonts w:ascii="Noto Sans CJK SC" w:hAnsi="Noto Sans CJK SC" w:eastAsia="Noto Sans CJK SC"/>
          <w:b w:val="0"/>
          <w:color w:val="232C3A"/>
          <w:sz w:val="19"/>
        </w:rPr>
        <w:t>. Reuse with changed cart content cannot create another order.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8. Security controls and error taxonomy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JWT issuer (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iss</w:t>
      </w:r>
      <w:r>
        <w:rPr>
          <w:rFonts w:ascii="Noto Sans CJK SC" w:hAnsi="Noto Sans CJK SC" w:eastAsia="Noto Sans CJK SC"/>
          <w:b w:val="0"/>
          <w:color w:val="232C3A"/>
          <w:sz w:val="19"/>
        </w:rPr>
        <w:t>), audience (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aud</w:t>
      </w:r>
      <w:r>
        <w:rPr>
          <w:rFonts w:ascii="Noto Sans CJK SC" w:hAnsi="Noto Sans CJK SC" w:eastAsia="Noto Sans CJK SC"/>
          <w:b w:val="0"/>
          <w:color w:val="232C3A"/>
          <w:sz w:val="19"/>
        </w:rPr>
        <w:t>), subject UUID (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sub</w:t>
      </w:r>
      <w:r>
        <w:rPr>
          <w:rFonts w:ascii="Noto Sans CJK SC" w:hAnsi="Noto Sans CJK SC" w:eastAsia="Noto Sans CJK SC"/>
          <w:b w:val="0"/>
          <w:color w:val="232C3A"/>
          <w:sz w:val="19"/>
        </w:rPr>
        <w:t>), issue/expiry (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iat</w:t>
      </w:r>
      <w:r>
        <w:rPr>
          <w:rFonts w:ascii="Noto Sans CJK SC" w:hAnsi="Noto Sans CJK SC" w:eastAsia="Noto Sans CJK SC"/>
          <w:b w:val="0"/>
          <w:color w:val="232C3A"/>
          <w:sz w:val="19"/>
        </w:rPr>
        <w:t>,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exp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), algorithm allowlist, signature verified from env-only secret. Fetch current role from DB or enforce role revocation policy; do not trust caller-supplied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role</w:t>
      </w:r>
      <w:r>
        <w:rPr>
          <w:rFonts w:ascii="Noto Sans CJK SC" w:hAnsi="Noto Sans CJK SC" w:eastAsia="Noto Sans CJK SC"/>
          <w:b w:val="0"/>
          <w:color w:val="232C3A"/>
          <w:sz w:val="19"/>
        </w:rPr>
        <w:t>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Registration: normalize username/email, unique DB indexes, Argon2id password hash, minimum password policy, no fixed admin user in public seed. Initial admin via explicit protected CLI or one-time secret environment with no literal values checked in.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Validation: Zod for every path/query/body plus response validation in tests; max JSON size (e.g. 100 KiB), HTTP method/Content-Type handling;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400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syntax,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422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valid syntax but business-invalid selection.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Rate limiting: strict register/login per IP (+ account identifier where privacy safe), generic global limit; document proxy trust / real client IP configuration for reverse proxies.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Logs: redact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authorization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cookie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password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confirmPassword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ConfirmPassword</w:t>
      </w:r>
      <w:r>
        <w:rPr>
          <w:rFonts w:ascii="Noto Sans CJK SC" w:hAnsi="Noto Sans CJK SC" w:eastAsia="Noto Sans CJK SC"/>
          <w:b w:val="0"/>
          <w:color w:val="232C3A"/>
          <w:sz w:val="19"/>
        </w:rPr>
        <w:t>, secrets and tokens; no request body dumps; Pino request ID; production errors omit stack and database details.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Support HTML: curated safe tags/attributes/protocols; sanitize links, use CSP appropriate for Swagger; client also sanitizes as defense-in-depth.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Docker networking: Postgres container reachable as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postgres:5432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from API; local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npm run dev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connects through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localhost:${POSTGRES_HOST_PORT}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when published; avoid binding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0.0.0.0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on host for database unless explicitly necessary.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Test path ownership and role separation in every endpoint; POSTMAN collection must contain </w:t>
      </w:r>
      <w:r>
        <w:rPr>
          <w:rFonts w:ascii="Noto Sans CJK SC" w:hAnsi="Noto Sans CJK SC" w:eastAsia="Noto Sans CJK SC"/>
          <w:b/>
          <w:color w:val="232C3A"/>
          <w:sz w:val="19"/>
        </w:rPr>
        <w:t>no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real tokens, secrets, old IP, password samples, or legacy Authorization header literals.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Stable codes to start: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VALIDATION_ERROR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MALFORMED_JSON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UNAUTHORIZED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FORBIDDEN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RATE_LIMITED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USER_ALREADY_EXISTS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INVALID_CREDENTIALS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PRODUCT_NOT_FOUND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CATEGORY_NOT_FOUND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CART_ITEM_NOT_FOUND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INVALID_PRODUCT_CONFIGURATION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OUT_OF_STOCK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EMPTY_CART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ORDER_NOT_FOUND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ORDER_INVALID_TRANSITION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IDEMPOTENCY_CONFLICT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SERVICE_NOT_READY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INTERNAL_ERROR</w:t>
      </w:r>
      <w:r>
        <w:rPr>
          <w:rFonts w:ascii="Noto Sans CJK SC" w:hAnsi="Noto Sans CJK SC" w:eastAsia="Noto Sans CJK SC"/>
          <w:b w:val="0"/>
          <w:color w:val="232C3A"/>
          <w:sz w:val="19"/>
        </w:rPr>
        <w:t>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9. Docker, database, and environment plan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Docker already exists on the developer's machine (user-reported); no ability to inspect it during this document-only review. Choose an isolated Compose project name and a host DB port only after running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docker ps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docker compose ls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and inspecting active published ports. Example setup uses host port </w:t>
      </w:r>
      <w:r>
        <w:rPr>
          <w:rFonts w:ascii="Noto Sans CJK SC" w:hAnsi="Noto Sans CJK SC" w:eastAsia="Noto Sans CJK SC"/>
          <w:b/>
          <w:color w:val="232C3A"/>
          <w:sz w:val="19"/>
        </w:rPr>
        <w:t>5433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(example only) and internal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5432</w:t>
      </w:r>
      <w:r>
        <w:rPr>
          <w:rFonts w:ascii="Noto Sans CJK SC" w:hAnsi="Noto Sans CJK SC" w:eastAsia="Noto Sans CJK SC"/>
          <w:b w:val="0"/>
          <w:color w:val="232C3A"/>
          <w:sz w:val="19"/>
        </w:rPr>
        <w:t>: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Host development: postgresql://&lt;user&gt;:&lt;password&gt;@localhost:5433/clu_store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API container:     postgresql://&lt;user&gt;:&lt;password&gt;@postgres:5432/clu_store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Test database:     postgresql://&lt;user&gt;:&lt;password&gt;@localhost:5433/clu_store_test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The repository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.env.example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contains placeholders, never real passwords or JWT secret. Exact DSNs shown above are </w:t>
      </w:r>
      <w:r>
        <w:rPr>
          <w:rFonts w:ascii="Noto Sans CJK SC" w:hAnsi="Noto Sans CJK SC" w:eastAsia="Noto Sans CJK SC"/>
          <w:b/>
          <w:color w:val="232C3A"/>
          <w:sz w:val="19"/>
        </w:rPr>
        <w:t>illustrations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not deployable credentials. In Compose, inject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POSTGRES_USER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POSTGRES_PASSWORD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POSTGRES_DB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JWT_SECRET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JWT_ISSUER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JWT_AUDIENCE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CORS_ORIGINS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NODE_ENV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from local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.env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/runtime secret store. Use a dedicated named PostgreSQL volume and container healthchecks,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depends_on: condition: service_healthy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where appropriate, API graceful shutdown, and migrations through an explicit one-shot command / migration job.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db push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is not a substitute for checked-in migrations.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Development commands to implement and verify later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ci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run dev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run lint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run typecheck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test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run build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run db:migrate:dev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npm run db:seed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docker compose up -d postgres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docker compose up --build -d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docker compose ps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These commands have NOT been run.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The eventual scripts may add explicit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db:generate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db:migrate:deploy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test:integration</w:t>
      </w:r>
      <w:r>
        <w:rPr>
          <w:rFonts w:ascii="Noto Sans CJK SC" w:hAnsi="Noto Sans CJK SC" w:eastAsia="Noto Sans CJK SC"/>
          <w:b w:val="0"/>
          <w:color w:val="232C3A"/>
          <w:sz w:val="19"/>
        </w:rPr>
        <w:t>, and cleanup; the implementation prompts require a recorded result for each phase.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10. Data provisioning and testability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Convert trusted sample JSON into curated </w:t>
      </w:r>
      <w:r>
        <w:rPr>
          <w:rFonts w:ascii="Noto Sans CJK SC" w:hAnsi="Noto Sans CJK SC" w:eastAsia="Noto Sans CJK SC"/>
          <w:b/>
          <w:color w:val="232C3A"/>
          <w:sz w:val="19"/>
        </w:rPr>
        <w:t>seed fixtures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with provenance mappings; no runtime remote calls to legacy host. Maintain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docs/fixture-provenance.md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recording source, transform, assigned IDs, duplicate fixes, and image replacements without quoting sensitive tokens/IP.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Use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upsert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or a transaction-managed sync keyed by stable IDs; seed is </w:t>
      </w:r>
      <w:r>
        <w:rPr>
          <w:rFonts w:ascii="Noto Sans CJK SC" w:hAnsi="Noto Sans CJK SC" w:eastAsia="Noto Sans CJK SC"/>
          <w:b/>
          <w:color w:val="232C3A"/>
          <w:sz w:val="19"/>
        </w:rPr>
        <w:t>idempotent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never arbitrarily deletes real users, carts, or orders.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Keep demo assets local and legally reusable; simple neutral placeholders are acceptable only for media and must be explicitly identified, not used to fake implementation of business endpoints.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Test with a dedicated temporary PostgreSQL database for auth, cross-user access, server price checks, order snapshot, transaction rollback and concurrency. No test may mutate the developer's regular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clu_store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data.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Document how to create an admin with a secure, *explicit* CLI. Never seed a public known administrator password.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11. Phase exit criteria / definition of done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A phase can be marked complete only with modified-file summary, behavior summary, commands actually run, test outcomes and any blocker. V1 is done when 17 historical paths plus lowercase cart aliases and new routes behave as documented; database migrations and repeated seed succeed; SKU price is server-authoritative; auth+ADMIN gates and order state machine succeed; real Postgres integration tests pass; lint/typecheck/test/build succeed; Compose API/Postgres readiness succeeds; Swagger and sanitized Postman exist;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git grep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audit finds no real token or legacy origin; a separate frontend milestone verifies all critical UI flows.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Do not declare 'V1 complete' after backend CI alone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if frontend integration is tracked as part of the end-to-end goal.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047385"/>
          <w:sz w:val="18"/>
        </w:rPr>
        <w:t>PART 03 · EXECUTION ROADMAP</w:t>
      </w:r>
    </w:p>
    <w:p>
      <w:pPr>
        <w:pStyle w:val="Heading1"/>
        <w:keepNext/>
      </w:pPr>
      <w:r>
        <w:rPr>
          <w:rFonts w:ascii="Noto Sans CJK SC" w:hAnsi="Noto Sans CJK SC" w:eastAsia="Noto Sans CJK SC"/>
          <w:b w:val="0"/>
          <w:color w:val="1C2F4B"/>
          <w:sz w:val="32"/>
        </w:rPr>
        <w:t>CLU Store API — Implementation Roadmap and Codex Model Matrix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Execution status: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All prompts are prepared; </w:t>
      </w:r>
      <w:r>
        <w:rPr>
          <w:rFonts w:ascii="Noto Sans CJK SC" w:hAnsi="Noto Sans CJK SC" w:eastAsia="Noto Sans CJK SC"/>
          <w:b/>
          <w:color w:val="232C3A"/>
          <w:sz w:val="19"/>
        </w:rPr>
        <w:t>none has been executed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in this planning turn.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Execution policy: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Run one prompt at a time, finish verification, inspect changes, then move to the next. Never send the entire prompt bundle to an agent as a single implementation task. No push/deploy/PR without explicit authorization.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Primary worktree: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clu-store-api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; </w:t>
      </w:r>
      <w:r>
        <w:rPr>
          <w:rFonts w:ascii="Noto Sans CJK SC" w:hAnsi="Noto Sans CJK SC" w:eastAsia="Noto Sans CJK SC"/>
          <w:b/>
          <w:color w:val="232C3A"/>
          <w:sz w:val="19"/>
        </w:rPr>
        <w:t>only P12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needs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clu-store-client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changes.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1. Recommended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1277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Step</w:t>
            </w:r>
          </w:p>
        </w:tc>
        <w:tc>
          <w:tcPr>
            <w:tcW w:type="dxa" w:w="1596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Scope / milestone</w:t>
            </w:r>
          </w:p>
        </w:tc>
        <w:tc>
          <w:tcPr>
            <w:tcW w:type="dxa" w:w="204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Recommended model</w:t>
            </w:r>
          </w:p>
        </w:tc>
        <w:tc>
          <w:tcPr>
            <w:tcW w:type="dxa" w:w="255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Thinking effort</w:t>
            </w:r>
          </w:p>
        </w:tc>
        <w:tc>
          <w:tcPr>
            <w:tcW w:type="dxa" w:w="2553"/>
            <w:vAlign w:val="center"/>
            <w:shd w:fill="E7EFF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1C2F4B"/>
                <w:sz w:val="16"/>
              </w:rPr>
              <w:t>Required completion gate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P00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Establish repository docs, record local baseline, confirm contract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Medium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Remote/local diff and docs decisions audited; no unrelated edits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P01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Bootstrap TypeScript + Express 5, error envelope, config, health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Medium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App boot, Supertest health/error, lint/typecheck/build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P02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PostgreSQL Compose, Prisma 7 schema, initial migration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Isolated DB healthy; real migration success; constraints smoke-test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P03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Curated catalog seed + asset plan; repeatability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Medium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Seed rerun has same counts and stable IDs; no legacy URLs or secrets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P04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Public products/categories/offers/arrivals/support routes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Real DB query tests, correct response contract, pagination + search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P05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Register/login JWT + Argon2id + RBAC middleware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Real user DB auth tests, invalid/expired tokens, role gates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P06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Persistent user-owned carts and server SKU pricing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Isolation, full-configuration merge, tampered-price regression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P07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Atomic checkout + idempotency + order snapshots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Extra High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xhigh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)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Transaction rollback/replay/concurrent-request tests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P08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Order list/detail + ADMIN approve/reject/history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Ownership + forbidden access + conflict/concurrency tests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P09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OpenAPI 3 / Swagger UI / sanitized Postman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Medium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All routes documented; importable collection; zero credentials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P10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Integration &amp; negative-case test suite; CI-stable DB tests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All requested cases pass against real Postgres; no flaky tests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P11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Multi-stage API container, Compose, GitHub Actions CI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Build &amp; startup &amp; readiness; lint/typecheck/test/build CI jobs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P12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Separate frontend API integration, pricing and auth/cart flow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GPT-6.1 Sol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High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Frontend build/lint/typecheck + real API smoke workflows</w:t>
            </w:r>
          </w:p>
        </w:tc>
      </w:tr>
      <w:tr>
        <w:tc>
          <w:tcPr>
            <w:tcW w:type="dxa" w:w="1277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/>
                <w:color w:val="232C3A"/>
                <w:sz w:val="16"/>
              </w:rPr>
              <w:t>P13</w:t>
            </w:r>
          </w:p>
        </w:tc>
        <w:tc>
          <w:tcPr>
            <w:tcW w:type="dxa" w:w="1596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Security/contract final audit and V1 freeze</w:t>
            </w:r>
          </w:p>
        </w:tc>
        <w:tc>
          <w:tcPr>
            <w:tcW w:type="dxa" w:w="204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GPT-6 Astra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Extra High (</w:t>
            </w:r>
            <w:r>
              <w:rPr>
                <w:rFonts w:ascii="Noto Sans Mono CJK SC" w:hAnsi="Noto Sans Mono CJK SC" w:eastAsia="Noto Sans Mono CJK SC"/>
                <w:b w:val="0"/>
                <w:color w:val="047385"/>
                <w:sz w:val="16"/>
              </w:rPr>
              <w:t>xhigh</w:t>
            </w: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)</w:t>
            </w:r>
          </w:p>
        </w:tc>
        <w:tc>
          <w:tcPr>
            <w:tcW w:type="dxa" w:w="2553"/>
            <w:vAlign w:val="center"/>
            <w:tcMar>
              <w:top w:w="86" w:type="dxa"/>
              <w:start w:w="110" w:type="dxa"/>
              <w:bottom w:w="86" w:type="dxa"/>
              <w:end w:w="110" w:type="dxa"/>
            </w:tcMar>
          </w:tcPr>
          <w:p>
            <w:pPr>
              <w:pStyle w:val="TableBody"/>
            </w:pPr>
            <w:r>
              <w:rPr>
                <w:rFonts w:ascii="Noto Sans CJK SC" w:hAnsi="Noto Sans CJK SC" w:eastAsia="Noto Sans CJK SC"/>
                <w:b w:val="0"/>
                <w:color w:val="232C3A"/>
                <w:sz w:val="16"/>
              </w:rPr>
              <w:t>17 legacy + new paths checked, secret scans, regression proof</w:t>
            </w:r>
          </w:p>
        </w:tc>
      </w:tr>
    </w:tbl>
    <w:p>
      <w:pPr>
        <w:spacing w:after="0"/>
      </w:pP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Model rationale.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GPT-6.1 Sol Medium is sufficient for incremental scaffolding, fixtures and OpenAPI work; High when there are cross-module dependencies. GPT-6 Astra High/Extra High is reserved for database integrity, authz, concurrency, and security review. Available labels depend on Codex/ChatGPT surface; choose the nearest selectable capable model and the listed reasoning level, not an invented model ID. Official model and reasoning references: https://developers.openai.com/api/docs/guides/code-generation ; https://developers.openai.com/api/docs/guides/reasoning 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2. Milestone grouping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Milestone A — Foundation (P00–P02)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Establish a trustworthy baseline, source-of-truth contract, runnable Express app, PostgreSQL in existing local Docker environment, and reviewed relational schema. No business endpoints yet.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Milestone B — Read experience (P03–P04)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Convert curated attached/frontend fixtures into local seed; serve search/detail/categories/marketing/support. This unblocks API testing without authentication.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Milestone C — User transactions (P05–P08)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Authentication; per-user persistent cart; transaction-safe checkout; order listing and ADMIN review. Keep all money server-authoritative.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Milestone D — Delivery quality (P09–P11)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OpenAPI/Postman, negative tests, Compose + CI and self-hosted operational notes.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Milestone E — Product closure (P12–P13)</w:t>
      </w:r>
    </w:p>
    <w:p>
      <w:pPr>
        <w:pStyle w:val="BodyCompact"/>
      </w:pPr>
      <w:r>
        <w:rPr>
          <w:rFonts w:ascii="Noto Sans CJK SC" w:hAnsi="Noto Sans CJK SC" w:eastAsia="Noto Sans CJK SC"/>
          <w:b w:val="0"/>
          <w:color w:val="232C3A"/>
          <w:sz w:val="19"/>
        </w:rPr>
        <w:t>Integrate React frontend, fix SKU/pricing mismatch, verify realistic end-to-end behaviors and security audit.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3. Dependency and scope boundaries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完整架构或状态图请见随附的 Markdown 文件（支持 Mermaid 渲染）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P00 --&gt; P01 --&gt; P02 --&gt; P03 --&gt; P04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P02 --&gt; P05 --&gt; P06 --&gt; P07 --&gt; P08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P04 --&gt; P09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P08 --&gt; P09 --&gt; P10 --&gt; P11 --&gt; P12 --&gt; P13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P05 --&gt; P12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 xml:space="preserve">    P06 --&gt; P12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Backend milestone acceptance must use actual test output; absence of local Docker access should be recorded as </w:t>
      </w:r>
      <w:r>
        <w:rPr>
          <w:rFonts w:ascii="Noto Sans CJK SC" w:hAnsi="Noto Sans CJK SC" w:eastAsia="Noto Sans CJK SC"/>
          <w:b/>
          <w:color w:val="232C3A"/>
          <w:sz w:val="19"/>
        </w:rPr>
        <w:t>blocked</w:t>
      </w:r>
      <w:r>
        <w:rPr>
          <w:rFonts w:ascii="Noto Sans CJK SC" w:hAnsi="Noto Sans CJK SC" w:eastAsia="Noto Sans CJK SC"/>
          <w:b w:val="0"/>
          <w:color w:val="232C3A"/>
          <w:sz w:val="19"/>
        </w:rPr>
        <w:t>, not replaced by a mock DB.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P07 must happen </w:t>
      </w:r>
      <w:r>
        <w:rPr>
          <w:rFonts w:ascii="Noto Sans CJK SC" w:hAnsi="Noto Sans CJK SC" w:eastAsia="Noto Sans CJK SC"/>
          <w:b/>
          <w:color w:val="232C3A"/>
          <w:sz w:val="19"/>
        </w:rPr>
        <w:t>after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database uniqueness constraints, cart ownership, and authenticated identity are stable. P07 is the highest correctness risk.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P12 does not silently rewrite all frontend UX; preserve visual design and use an API adapter to unwrap envelopes, map decimal strings, and centralize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VITE_API_BASE_URL</w:t>
      </w:r>
      <w:r>
        <w:rPr>
          <w:rFonts w:ascii="Noto Sans CJK SC" w:hAnsi="Noto Sans CJK SC" w:eastAsia="Noto Sans CJK SC"/>
          <w:b w:val="0"/>
          <w:color w:val="232C3A"/>
          <w:sz w:val="19"/>
        </w:rPr>
        <w:t>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P13 is a verification/repair stage, not an excuse to rewrite functioning architecture.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4. Reviewer checklist after every Codex prompt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1. Read the agent's list of touched files and the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git status --short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output; ensure unrelated changes and user edits remain intact.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2. Require actual commands + exit status (not 'should pass'). No repeat runs without identified failure or fix.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3. Confirm each module's contract is preserved and tests use PostgreSQL where transactions matter.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4. Check config, generated artifacts and staged changes for real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.env</w:t>
      </w:r>
      <w:r>
        <w:rPr>
          <w:rFonts w:ascii="Noto Sans CJK SC" w:hAnsi="Noto Sans CJK SC" w:eastAsia="Noto Sans CJK SC"/>
          <w:b w:val="0"/>
          <w:color w:val="232C3A"/>
          <w:sz w:val="19"/>
        </w:rPr>
        <w:t>, JWT/token strings, copied legacy addresses, admin passwords, authorization headers, or old marketing references.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5. Make a </w:t>
      </w:r>
      <w:r>
        <w:rPr>
          <w:rFonts w:ascii="Noto Sans CJK SC" w:hAnsi="Noto Sans CJK SC" w:eastAsia="Noto Sans CJK SC"/>
          <w:b/>
          <w:color w:val="232C3A"/>
          <w:sz w:val="19"/>
        </w:rPr>
        <w:t>local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scoped commit only if the developer wishes. The prompt instructs Codex not to push/create PR/deploy automatically; future phases consume the local working state.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5. Suggested commit subjects (not executed)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docs(api): establish v1 architecture and compatibility contract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chore(api): bootstrap express typescript and health endpoints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feat(db): add postgres compose and prisma relational schema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feat(seed): import curated catalog fixtures and demo content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feat(catalog): implement product and category read endpoints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feat(auth): implement secure jwt authentication and roles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feat(cart): persist user carts with trusted sku pricing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feat(orders): implement transactional checkout and idempotency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feat(orders): enforce admin transitions and audit history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docs(api): publish openapi and sanitized postman collection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test(api): cover transactional and authorization edge cases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build(api): add production docker image and github actions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feat(client): integrate live api and reconcile commerce flows</w:t>
      </w:r>
    </w:p>
    <w:p>
      <w:pPr>
        <w:pStyle w:val="CodePara"/>
      </w:pPr>
      <w:r>
        <w:rPr>
          <w:rFonts w:ascii="Noto Sans Mono CJK SC" w:hAnsi="Noto Sans Mono CJK SC" w:eastAsia="Noto Sans Mono CJK SC"/>
          <w:b w:val="0"/>
          <w:color w:val="657282"/>
          <w:sz w:val="16"/>
        </w:rPr>
        <w:t>chore(api): close security audit and freeze v1 contract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6. Detailed acceptance checklist — minimum backend V1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Runtime / database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Clean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npm ci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npm run lint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npm run typecheck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npm test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npm run build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succeed with captured logs.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GET /health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liveness and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GET /ready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PostgreSQL readiness behave correctly.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Docker Compose provisions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api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+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postgres</w:t>
      </w:r>
      <w:r>
        <w:rPr>
          <w:rFonts w:ascii="Noto Sans CJK SC" w:hAnsi="Noto Sans CJK SC" w:eastAsia="Noto Sans CJK SC"/>
          <w:b w:val="0"/>
          <w:color w:val="232C3A"/>
          <w:sz w:val="19"/>
        </w:rPr>
        <w:t>, healthchecks, persistent PostgreSQL volume and clean shutdown.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Migration applies to a fresh real PostgreSQL DB; second seed run does not duplicate records.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API functionality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Every one of the 17 historical method/path combinations has explicit behavior and at least one test.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New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/api/shopping-cart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child route aliases are tested as first-class routes.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Product query supports keyword/category/page/pageSize/sort with documented envelope.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Catalog DTOs map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image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models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memorySizes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,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colors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editorial category data consistently.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Register/login, JWT validation, expired token, ADMIN-only approve/reject all work.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No user can read/modify another user's cart/order.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Same-SKU cart merge sums qty; differing model/memory/color do not merge.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Client-submitted name, image and price fields cannot influence server-quoted amounts.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Checkout uses PostgreSQL transaction; order name/options/price snapshots persist.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Same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Idempotency-Key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returns the same order; conflict and concurrent request cases covered.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Only pending-&gt;approved/rejected transitions possible; status-history records operator.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Security / docs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OpenAPI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/docs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and sanitized Postman collection contain every endpoint and consistent response schemas.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No real JWT, database password, secret, original server IP, or unreviewed HTML content in tracked files.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Runtime errors avoid leakage; CORS, Helmet, Zod validation, body caps, Pino redaction and rate limits work.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Readme explains local host URL vs in-container network DSN, secure admin initialization and self-hosting.</w:t>
      </w:r>
    </w:p>
    <w:p>
      <w:pPr>
        <w:pStyle w:val="Heading3"/>
        <w:keepNext/>
      </w:pPr>
      <w:r>
        <w:rPr>
          <w:rFonts w:ascii="Noto Sans CJK SC" w:hAnsi="Noto Sans CJK SC" w:eastAsia="Noto Sans CJK SC"/>
          <w:b w:val="0"/>
          <w:color w:val="047385"/>
          <w:sz w:val="21"/>
        </w:rPr>
        <w:t>Frontend integration — separate closing gate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Searches/debouncing/pagination use live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GET /api/products</w:t>
      </w:r>
      <w:r>
        <w:rPr>
          <w:rFonts w:ascii="Noto Sans CJK SC" w:hAnsi="Noto Sans CJK SC" w:eastAsia="Noto Sans CJK SC"/>
          <w:b w:val="0"/>
          <w:color w:val="232C3A"/>
          <w:sz w:val="19"/>
        </w:rPr>
        <w:t>, with usable metadata.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□ Product details/SKU selection display the </w:t>
      </w:r>
      <w:r>
        <w:rPr>
          <w:rFonts w:ascii="Noto Sans CJK SC" w:hAnsi="Noto Sans CJK SC" w:eastAsia="Noto Sans CJK SC"/>
          <w:b/>
          <w:color w:val="232C3A"/>
          <w:sz w:val="19"/>
        </w:rPr>
        <w:t>same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authoritative price rule as cart/checkout.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Auth uses server JWT (with a documented token lifecycle); no hardcoded demo credentials.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Cart and order flows use API; no client-authoritative checkout amount or fake payment status.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Support HTML safely renders; old server URLs removed.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□ Actual frontend lint/build/typecheck/e2e smoke completed or blockers explicitly reported.</w:t>
      </w:r>
    </w:p>
    <w:p>
      <w:pPr>
        <w:pStyle w:val="Heading2"/>
        <w:keepNext/>
      </w:pPr>
      <w:r>
        <w:rPr>
          <w:rFonts w:ascii="Noto Sans CJK SC" w:hAnsi="Noto Sans CJK SC" w:eastAsia="Noto Sans CJK SC"/>
          <w:b w:val="0"/>
          <w:color w:val="1C2F4B"/>
          <w:sz w:val="24"/>
        </w:rPr>
        <w:t>7. Input still needed for actual local execution (not a blocker for planning)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• Location of the developer's </w:t>
      </w:r>
      <w:r>
        <w:rPr>
          <w:rFonts w:ascii="Noto Sans CJK SC" w:hAnsi="Noto Sans CJK SC" w:eastAsia="Noto Sans CJK SC"/>
          <w:b/>
          <w:color w:val="232C3A"/>
          <w:sz w:val="19"/>
        </w:rPr>
        <w:t>local working copy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(required for accurate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git status</w:t>
      </w:r>
      <w:r>
        <w:rPr>
          <w:rFonts w:ascii="Noto Sans CJK SC" w:hAnsi="Noto Sans CJK SC" w:eastAsia="Noto Sans CJK SC"/>
          <w:b w:val="0"/>
          <w:color w:val="232C3A"/>
          <w:sz w:val="19"/>
        </w:rPr>
        <w:t>, installed Node and Docker network/port inspection); cannot be inferred from remote GitHub.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Choice of self-owned/legally usable image assets for public demonstration; can initially use clearly identified neutral placeholders.</w:t>
      </w:r>
    </w:p>
    <w:p>
      <w:pPr>
        <w:pStyle w:val="CompactList"/>
      </w:pPr>
      <w:r>
        <w:rPr>
          <w:rFonts w:ascii="Noto Sans CJK SC" w:hAnsi="Noto Sans CJK SC" w:eastAsia="Noto Sans CJK SC"/>
          <w:b w:val="0"/>
          <w:color w:val="232C3A"/>
          <w:sz w:val="19"/>
        </w:rPr>
        <w:t>• Whether production operation beyond a private home Docker server is intended, if public exposure later requires reverse proxy TLS, authentication hardening, backups and monitoring.</w:t>
      </w:r>
    </w:p>
    <w:p>
      <w:pPr>
        <w:pStyle w:val="BodyCompact"/>
      </w:pPr>
      <w:r>
        <w:rPr>
          <w:rFonts w:ascii="Noto Sans CJK SC" w:hAnsi="Noto Sans CJK SC" w:eastAsia="Noto Sans CJK SC"/>
          <w:b/>
          <w:color w:val="232C3A"/>
          <w:sz w:val="19"/>
        </w:rPr>
        <w:t>Decision already made by this plan: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no paid payment gateway, no third-party image scraping, no cloud-managed database, no automatic PR/push/deployment, no repo implementation during this planning request.</w:t>
      </w:r>
    </w:p>
    <w:p>
      <w:pPr>
        <w:spacing w:before="320"/>
      </w:pPr>
      <w:r>
        <w:rPr>
          <w:rFonts w:ascii="Noto Sans CJK SC" w:hAnsi="Noto Sans CJK SC" w:eastAsia="Noto Sans CJK SC"/>
          <w:b/>
          <w:color w:val="047385"/>
          <w:sz w:val="22"/>
        </w:rPr>
        <w:t>PROMPT BOOK</w:t>
      </w:r>
    </w:p>
    <w:p>
      <w:r>
        <w:rPr>
          <w:rFonts w:ascii="Noto Sans CJK SC" w:hAnsi="Noto Sans CJK SC" w:eastAsia="Noto Sans CJK SC"/>
          <w:b w:val="0"/>
          <w:color w:val="232C3A"/>
          <w:sz w:val="19"/>
        </w:rPr>
        <w:t xml:space="preserve">14 个完整、可复制的 Codex 实施 Prompt 见随附的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04_CODEX_PROMPTS.md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及 </w:t>
      </w:r>
      <w:r>
        <w:rPr>
          <w:rFonts w:ascii="Noto Sans Mono CJK SC" w:hAnsi="Noto Sans Mono CJK SC" w:eastAsia="Noto Sans Mono CJK SC"/>
          <w:b w:val="0"/>
          <w:color w:val="047385"/>
          <w:sz w:val="18"/>
        </w:rPr>
        <w:t>prompts/P00...P13</w:t>
      </w:r>
      <w:r>
        <w:rPr>
          <w:rFonts w:ascii="Noto Sans CJK SC" w:hAnsi="Noto Sans CJK SC" w:eastAsia="Noto Sans CJK SC"/>
          <w:b w:val="0"/>
          <w:color w:val="232C3A"/>
          <w:sz w:val="19"/>
        </w:rPr>
        <w:t xml:space="preserve"> 单文件。各 Prompt 均约束先检查 git status、保护已有修改、实际运行验证，禁止自动 push / PR / deploy。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109" w:bottom="979" w:left="1109" w:header="576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57282"/>
        <w:sz w:val="16"/>
      </w:rPr>
      <w:t xml:space="preserve">2026-10-19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57282"/>
        <w:sz w:val="16"/>
      </w:rPr>
      <w:t>CLU STORE API  /  ENGINEERING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32C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F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F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basedOn w:val="Normal"/>
    <w:pPr>
      <w:spacing w:before="0" w:after="80" w:line="278" w:lineRule="auto"/>
    </w:pPr>
  </w:style>
  <w:style w:type="paragraph" w:customStyle="1" w:styleId="CompactList">
    <w:name w:val="Compact List"/>
    <w:basedOn w:val="Normal"/>
    <w:pPr>
      <w:spacing w:before="0" w:after="60" w:line="278" w:lineRule="auto"/>
      <w:ind w:left="216"/>
    </w:pPr>
  </w:style>
  <w:style w:type="paragraph" w:customStyle="1" w:styleId="TableBody">
    <w:name w:val="Table Body"/>
    <w:basedOn w:val="Normal"/>
    <w:pPr>
      <w:spacing w:before="0" w:after="0" w:line="264" w:lineRule="auto"/>
    </w:pPr>
  </w:style>
  <w:style w:type="paragraph" w:customStyle="1" w:styleId="CodePara">
    <w:name w:val="Code Para"/>
    <w:basedOn w:val="Normal"/>
    <w:pPr>
      <w:spacing w:before="0" w:after="0" w:line="278" w:lineRule="auto"/>
      <w:ind w:left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 Store API - Architecture and Implementation Plan</dc:title>
  <dc:subject>Read-only planning deliverable</dc:subject>
  <dc:creator/>
  <cp:keywords>Express PostgreSQL Prisma React API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