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19"/>
          <w:szCs w:val="19"/>
          <w:rtl w:val="0"/>
        </w:rPr>
        <w:t xml:space="preserve">THE U.S. NONPROFIT SAFEGUARDING CROSSWALK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Adopter Feedback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Rule="auto"/>
        <w:rPr/>
      </w:pPr>
      <w:r w:rsidDel="00000000" w:rsidR="00000000" w:rsidRPr="00000000">
        <w:rPr>
          <w:rFonts w:ascii="Calibri" w:cs="Calibri" w:eastAsia="Calibri" w:hAnsi="Calibri"/>
          <w:color w:val="444444"/>
          <w:sz w:val="23"/>
          <w:szCs w:val="23"/>
          <w:rtl w:val="0"/>
        </w:rPr>
        <w:t xml:space="preserve">15–20 minutes that directly shape the next published version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0"/>
        <w:gridCol w:w="7310"/>
        <w:tblGridChange w:id="0">
          <w:tblGrid>
            <w:gridCol w:w="2050"/>
            <w:gridCol w:w="731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Crosswalk Project Implementation Toolkit — Tool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Saba Gul, LL.M.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1.1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—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Creative Commons Attribution 4.0 International (CC BY 4.0) — free to use, adapt, and share with attribution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Companion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Tool 1 — Organizational Safeguarding Policy Template; Tool 2 — Safeguarding Self-Assessment;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Tool 4 — Safeguarding Training Outlines (forthcoming)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Companion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Gul, S. (2026). Safeguarding Without a Baseline (Module 1 of the U.S. Nonprofit Safeguarding Crosswalk Project). Zenodo. DOI: https://doi.org/10.5281/zenodo.21847737.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Project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https://doi.org/10.5281/zenodo.21856846 — permanent open-access record of the Implementation Toolkit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highlight w:val="yellow"/>
                <w:rtl w:val="0"/>
              </w:rPr>
              <w:t xml:space="preserve">(current release)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saba.aasifzai4266@gmail.com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9"/>
          <w:szCs w:val="19"/>
          <w:rtl w:val="0"/>
        </w:rPr>
        <w:t xml:space="preserve">Scope note.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This form collects an adopting organization's own account of using the Crosswalk Project's published, open-access materials. It is a research feedback instrument, not legal advice. Returning it creates no obligation on either side and no client, service, or employment relationship of any kind. Responses inform sector-level research on safeguarding readiness and the next published version of each tool. The author is not admitted to practice law in the United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to Use This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Who completes it.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Ideally the same two or three people who completed the Self-Assessment — someone who knows day-to-day program operations, someone who knows hiring and volunteer management, and a board member or executive. One person completing it alone is also fine.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When.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Any time after your organization has used one or more of the tools. A useful moment is 60–90 days after board adoption of the policy, or after your first internally delivered training session — when the experience is fresh but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How long.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About 15–20 minutes. Skip any question that does not apply; a partly completed form is still useful.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How to return it. </w:t>
      </w:r>
      <w:r w:rsidDel="00000000" w:rsidR="00000000" w:rsidRPr="00000000">
        <w:rPr>
          <w:rFonts w:ascii="Calibri" w:cs="Calibri" w:eastAsia="Calibri" w:hAnsi="Calibri"/>
          <w:sz w:val="21"/>
          <w:szCs w:val="21"/>
          <w:highlight w:val="yellow"/>
          <w:rtl w:val="0"/>
        </w:rPr>
        <w:t xml:space="preserve">Type your answers directly into this document and email it back, or scan or photograph a completed printed copy, to the address on the cover page.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There is no cost and nothing to sign up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What happens to it.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Responses inform the Project's published research on the safeguarding readiness of the U.S. nonprofit sector and shape the next version of each tool. Part E controls whether your organization is named or kept anonymous. Anonymity is the default.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A — About Your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A1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Organization name (leave blank to respond anonymously):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A2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State(s) in which you operate: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A3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Who you serve, in one line: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A4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Annual budget band:   ☐ Under $50,000   ☐ $50,000–$500,000   ☐ $500,000–$5 million   ☐ Over $5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A5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People:  ______ paid staff  ·  ______ regular volunteers  ·  ______ board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A6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Contact for follow-up (optional — name and email):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A7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Date completed: ______________   Completed by (names and roles):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B — What You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B1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Which materials did your organization use? (Mark all that apply)  ☐ Tool 1 — Policy Template   ☐ Tool 2 — Self-Assessment   </w:t>
      </w:r>
      <w:r w:rsidDel="00000000" w:rsidR="00000000" w:rsidRPr="00000000">
        <w:rPr>
          <w:rFonts w:ascii="Calibri" w:cs="Calibri" w:eastAsia="Calibri" w:hAnsi="Calibri"/>
          <w:sz w:val="21"/>
          <w:szCs w:val="21"/>
          <w:highlight w:val="yellow"/>
          <w:rtl w:val="0"/>
        </w:rPr>
        <w:t xml:space="preserve">☐ Tool 4 — Training Outlines (once released)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B2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you used the Policy Template — which sections did you adopt?   ☐ Starter path (Sections 1–3)   ☐ Full policy (Sections 1–9)   ☐ An adapted selection — which: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B3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Has the board formally adopted the policy?   ☐ Yes — date: ____________   ☐ Scheduled — date: ____________   ☐ Not yet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B4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If you used the Self-Assessment — total score: ______ / 30, on (date) ____________. If you have re-run it: ______ / 30, on (date) ____________. Your two lowest domains the first time: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B5  </w:t>
      </w:r>
      <w:r w:rsidDel="00000000" w:rsidR="00000000" w:rsidRPr="00000000">
        <w:rPr>
          <w:rFonts w:ascii="Calibri" w:cs="Calibri" w:eastAsia="Calibri" w:hAnsi="Calibri"/>
          <w:sz w:val="21"/>
          <w:szCs w:val="21"/>
          <w:highlight w:val="yellow"/>
          <w:rtl w:val="0"/>
        </w:rPr>
        <w:t xml:space="preserve">If your team has delivered safeguarding training internally under Section 5 of the adopted policy — which sessions?   ☐ Orientation   ☐ Annual refresher   ☐ Receiving and responding to reports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  ·   Roughly how many people attended in total: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C — What Worked and What Broke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1"/>
          <w:szCs w:val="21"/>
          <w:rtl w:val="0"/>
        </w:rPr>
        <w:t xml:space="preserve">This is the most valuable part of the form. Honest answers — especially about what did not work — are what improves the next version.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C1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How clear were the instructions in each tool you used? (1 = confusing, 5 = clear)   Tool 1: ____   Tool 2: ____   </w:t>
      </w:r>
      <w:r w:rsidDel="00000000" w:rsidR="00000000" w:rsidRPr="00000000">
        <w:rPr>
          <w:rFonts w:ascii="Calibri" w:cs="Calibri" w:eastAsia="Calibri" w:hAnsi="Calibri"/>
          <w:sz w:val="21"/>
          <w:szCs w:val="21"/>
          <w:highlight w:val="yellow"/>
          <w:rtl w:val="0"/>
        </w:rPr>
        <w:t xml:space="preserve">Tool 4 (once released): 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C2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How long did each tool actually take, compared with the time stated in it?   ☐ About as stated   ☐ Longer — which tool, and how long: 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C3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Which single section, passage, or indicator needed the most adaptation for your organization — and why?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C4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Was anything wrong for your state, size, or population — a requirement you could not meet, a reference that did not apply, wording that did not fit?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C5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What one change would most improve the next version?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D — What Changed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D1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As a result of using these materials, which of the following are now in place that were not before? (Mark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A written safeguarding policy covering the people we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Board adoption recorded in the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A named Safeguarding Focal Point and alternate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NSOPW.gov checks before contact roles begin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Reference checks that ask the safeguarding question directly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Signed code-of-conduct acknowledgments from all personnel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Safeguarding orientation delivered internally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Reporting channels posted and explained to program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A safeguarding log (date received, action taken, outcome)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Written undertakings from partner or referral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ind w:left="480" w:firstLine="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Other: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3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D2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single most useful element of the toolkit for your organization was: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D3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The biggest obstacle to putting the materials into practice was:   ☐ Time   ☐ Board buy-in   ☐ Cost of background checks   ☐ Uncertainty about state law   ☐ Staff or volunteer turnover   ☐ Other: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12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Part E — Permissions and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Mark all that apply. If nothing is marked, only E1 applies.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E1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Use our responses in published research and tool revisions in aggregate, without naming our organization. (Default.)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E2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You may name our organization as an adopter of these materials in published research and project materials.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E3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You may contact us with brief follow-up questions about the answers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☐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E4 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Our organization is willing to provide a short written statement describing its use of these materials, for the Project's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Name: ____________________________   Role: ____________________________   Date: 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Return the completed form to the email address on the cover page. Thank you — every returned form makes the next version better for the organizations that come after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1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Attribution.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This form is released under CC BY 4.0. Organizations may adapt it freely. Suggested attribution: “Adapted from the U.S. Nonprofit Safeguarding Crosswalk Project, Adopter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highlight w:val="yellow"/>
          <w:rtl w:val="0"/>
        </w:rPr>
        <w:t xml:space="preserve">Feedback Form v1.1 (Gul, 2026)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, https://doi.org/10.5281/zenodo.21856846.”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>
        <w:rFonts w:ascii="Calibri" w:cs="Calibri" w:eastAsia="Calibri" w:hAnsi="Calibri"/>
        <w:color w:val="777777"/>
        <w:sz w:val="17"/>
        <w:szCs w:val="17"/>
        <w:rtl w:val="0"/>
      </w:rPr>
      <w:t xml:space="preserve">The U.S. Nonprofit Safeguarding Crosswalk Project · Adopter Feedback Form </w:t>
    </w:r>
    <w:r w:rsidDel="00000000" w:rsidR="00000000" w:rsidRPr="00000000">
      <w:rPr>
        <w:rFonts w:ascii="Calibri" w:cs="Calibri" w:eastAsia="Calibri" w:hAnsi="Calibri"/>
        <w:color w:val="777777"/>
        <w:sz w:val="17"/>
        <w:szCs w:val="17"/>
        <w:highlight w:val="yellow"/>
        <w:rtl w:val="0"/>
      </w:rPr>
      <w:t xml:space="preserve">v1.1</w:t>
    </w:r>
    <w:r w:rsidDel="00000000" w:rsidR="00000000" w:rsidRPr="00000000">
      <w:rPr>
        <w:rFonts w:ascii="Calibri" w:cs="Calibri" w:eastAsia="Calibri" w:hAnsi="Calibri"/>
        <w:color w:val="777777"/>
        <w:sz w:val="17"/>
        <w:szCs w:val="17"/>
        <w:rtl w:val="0"/>
      </w:rPr>
      <w:t xml:space="preserve"> · Page </w:t>
    </w:r>
    <w:r w:rsidDel="00000000" w:rsidR="00000000" w:rsidRPr="00000000">
      <w:rPr>
        <w:rFonts w:ascii="Calibri" w:cs="Calibri" w:eastAsia="Calibr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777777"/>
        <w:sz w:val="17"/>
        <w:szCs w:val="17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