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00" w:lineRule="exact"/>
        <w:ind w:left="0" w:leftChars="0" w:right="0" w:rightChars="0" w:firstLine="0" w:firstLineChars="0"/>
        <w:jc w:val="center"/>
        <w:textAlignment w:val="auto"/>
        <w:outlineLvl w:val="0"/>
        <w:rPr>
          <w:rFonts w:hint="eastAsia" w:ascii="方正小标宋_GBK" w:hAnsi="方正小标宋_GBK" w:eastAsia="方正小标宋_GBK" w:cs="方正小标宋_GBK"/>
          <w:b w:val="0"/>
          <w:bCs w:val="0"/>
          <w:sz w:val="44"/>
          <w:szCs w:val="44"/>
          <w:lang w:val="en-US" w:eastAsia="zh-CN"/>
        </w:rPr>
      </w:pPr>
    </w:p>
    <w:p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00" w:lineRule="exact"/>
        <w:ind w:left="0" w:leftChars="0" w:right="0" w:rightChars="0" w:firstLine="0" w:firstLineChars="0"/>
        <w:jc w:val="center"/>
        <w:textAlignment w:val="auto"/>
        <w:outlineLvl w:val="0"/>
        <w:rPr>
          <w:rFonts w:hint="eastAsia" w:ascii="方正小标宋_GBK" w:hAnsi="方正小标宋_GBK" w:eastAsia="方正小标宋_GBK" w:cs="方正小标宋_GBK"/>
          <w:b w:val="0"/>
          <w:bCs w:val="0"/>
          <w:sz w:val="44"/>
          <w:szCs w:val="44"/>
          <w:lang w:val="en-US" w:eastAsia="zh-CN"/>
        </w:rPr>
      </w:pPr>
      <w:r>
        <w:rPr>
          <w:rFonts w:hint="eastAsia" w:ascii="方正小标宋_GBK" w:hAnsi="方正小标宋_GBK" w:eastAsia="方正小标宋_GBK" w:cs="方正小标宋_GBK"/>
          <w:b w:val="0"/>
          <w:bCs w:val="0"/>
          <w:sz w:val="44"/>
          <w:szCs w:val="44"/>
          <w:lang w:val="en-US" w:eastAsia="zh-CN"/>
        </w:rPr>
        <w:t>关于做好2021年</w:t>
      </w:r>
      <w:r>
        <w:rPr>
          <w:rFonts w:hint="eastAsia" w:ascii="方正小标宋_GBK" w:hAnsi="方正小标宋_GBK" w:eastAsia="方正小标宋_GBK" w:cs="方正小标宋_GBK"/>
          <w:b w:val="0"/>
          <w:bCs w:val="0"/>
          <w:sz w:val="44"/>
          <w:szCs w:val="44"/>
        </w:rPr>
        <w:t>市直学校</w:t>
      </w:r>
      <w:r>
        <w:rPr>
          <w:rFonts w:hint="eastAsia" w:ascii="方正小标宋_GBK" w:hAnsi="方正小标宋_GBK" w:eastAsia="方正小标宋_GBK" w:cs="方正小标宋_GBK"/>
          <w:b w:val="0"/>
          <w:bCs w:val="0"/>
          <w:sz w:val="44"/>
          <w:szCs w:val="44"/>
          <w:lang w:eastAsia="zh-CN"/>
        </w:rPr>
        <w:t>“</w:t>
      </w:r>
      <w:r>
        <w:rPr>
          <w:rFonts w:hint="eastAsia" w:ascii="方正小标宋_GBK" w:hAnsi="方正小标宋_GBK" w:eastAsia="方正小标宋_GBK" w:cs="方正小标宋_GBK"/>
          <w:b w:val="0"/>
          <w:bCs w:val="0"/>
          <w:sz w:val="44"/>
          <w:szCs w:val="44"/>
          <w:lang w:val="en-US" w:eastAsia="zh-CN"/>
        </w:rPr>
        <w:t>三名</w:t>
      </w:r>
      <w:r>
        <w:rPr>
          <w:rFonts w:hint="eastAsia" w:ascii="方正小标宋_GBK" w:hAnsi="方正小标宋_GBK" w:eastAsia="方正小标宋_GBK" w:cs="方正小标宋_GBK"/>
          <w:b w:val="0"/>
          <w:bCs w:val="0"/>
          <w:sz w:val="44"/>
          <w:szCs w:val="44"/>
          <w:lang w:eastAsia="zh-CN"/>
        </w:rPr>
        <w:t>”</w:t>
      </w:r>
      <w:r>
        <w:rPr>
          <w:rFonts w:hint="eastAsia" w:ascii="方正小标宋_GBK" w:hAnsi="方正小标宋_GBK" w:eastAsia="方正小标宋_GBK" w:cs="方正小标宋_GBK"/>
          <w:b w:val="0"/>
          <w:bCs w:val="0"/>
          <w:sz w:val="44"/>
          <w:szCs w:val="44"/>
          <w:lang w:val="en-US" w:eastAsia="zh-CN"/>
        </w:rPr>
        <w:t>激励</w:t>
      </w:r>
    </w:p>
    <w:p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00" w:lineRule="exact"/>
        <w:ind w:left="0" w:leftChars="0" w:right="0" w:rightChars="0" w:firstLine="0" w:firstLineChars="0"/>
        <w:jc w:val="center"/>
        <w:textAlignment w:val="auto"/>
        <w:outlineLvl w:val="0"/>
        <w:rPr>
          <w:rFonts w:hint="default" w:ascii="方正小标宋_GBK" w:hAnsi="方正小标宋_GBK" w:eastAsia="方正小标宋_GBK" w:cs="方正小标宋_GBK"/>
          <w:b w:val="0"/>
          <w:bCs w:val="0"/>
          <w:sz w:val="44"/>
          <w:szCs w:val="44"/>
          <w:lang w:val="en-US" w:eastAsia="zh-CN"/>
        </w:rPr>
      </w:pPr>
      <w:r>
        <w:rPr>
          <w:rFonts w:hint="eastAsia" w:ascii="方正小标宋_GBK" w:hAnsi="方正小标宋_GBK" w:eastAsia="方正小标宋_GBK" w:cs="方正小标宋_GBK"/>
          <w:b w:val="0"/>
          <w:bCs w:val="0"/>
          <w:sz w:val="44"/>
          <w:szCs w:val="44"/>
        </w:rPr>
        <w:t>申请</w:t>
      </w:r>
      <w:r>
        <w:rPr>
          <w:rFonts w:hint="eastAsia" w:ascii="方正小标宋_GBK" w:hAnsi="方正小标宋_GBK" w:eastAsia="方正小标宋_GBK" w:cs="方正小标宋_GBK"/>
          <w:b w:val="0"/>
          <w:bCs w:val="0"/>
          <w:sz w:val="44"/>
          <w:szCs w:val="44"/>
          <w:lang w:val="en-US" w:eastAsia="zh-CN"/>
        </w:rPr>
        <w:t>和</w:t>
      </w:r>
      <w:r>
        <w:rPr>
          <w:rFonts w:hint="eastAsia" w:ascii="方正小标宋_GBK" w:hAnsi="方正小标宋_GBK" w:eastAsia="方正小标宋_GBK" w:cs="方正小标宋_GBK"/>
          <w:b w:val="0"/>
          <w:bCs w:val="0"/>
          <w:sz w:val="44"/>
          <w:szCs w:val="44"/>
        </w:rPr>
        <w:t>确认</w:t>
      </w:r>
      <w:r>
        <w:rPr>
          <w:rFonts w:hint="eastAsia" w:ascii="方正小标宋_GBK" w:hAnsi="方正小标宋_GBK" w:eastAsia="方正小标宋_GBK" w:cs="方正小标宋_GBK"/>
          <w:b w:val="0"/>
          <w:bCs w:val="0"/>
          <w:sz w:val="44"/>
          <w:szCs w:val="44"/>
          <w:lang w:val="en-US" w:eastAsia="zh-CN"/>
        </w:rPr>
        <w:t>工作的通知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00" w:lineRule="exact"/>
        <w:ind w:firstLine="630" w:firstLineChars="196"/>
        <w:textAlignment w:val="auto"/>
        <w:rPr>
          <w:rFonts w:hint="eastAsia" w:ascii="仿宋_GB2312" w:eastAsia="仿宋_GB2312"/>
          <w:b/>
          <w:bCs/>
          <w:sz w:val="32"/>
          <w:szCs w:val="32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00" w:lineRule="exact"/>
        <w:textAlignment w:val="auto"/>
        <w:rPr>
          <w:rFonts w:hint="eastAsia" w:ascii="仿宋_GB2312" w:eastAsia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eastAsia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  <w:t>各市直学校（单位）、局相关处室：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00" w:lineRule="exact"/>
        <w:textAlignment w:val="auto"/>
        <w:rPr>
          <w:rFonts w:hint="default" w:ascii="仿宋_GB2312" w:eastAsia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eastAsia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  <w:t xml:space="preserve">    为做好2021年市直学校“三名”（名师、名科、名校）激励申请和确认工作，现将有关事项通知如下：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00" w:lineRule="exact"/>
        <w:ind w:firstLine="630" w:firstLineChars="196"/>
        <w:textAlignment w:val="auto"/>
        <w:rPr>
          <w:rFonts w:hint="eastAsia" w:ascii="仿宋_GB2312" w:eastAsia="仿宋_GB2312"/>
          <w:b/>
          <w:bCs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eastAsia="仿宋_GB2312"/>
          <w:b/>
          <w:bCs/>
          <w:color w:val="auto"/>
          <w:sz w:val="32"/>
          <w:szCs w:val="32"/>
          <w:highlight w:val="none"/>
        </w:rPr>
        <w:t>一、</w:t>
      </w:r>
      <w:r>
        <w:rPr>
          <w:rFonts w:hint="eastAsia" w:ascii="仿宋_GB2312" w:eastAsia="仿宋_GB2312"/>
          <w:b/>
          <w:bCs/>
          <w:color w:val="auto"/>
          <w:sz w:val="32"/>
          <w:szCs w:val="32"/>
          <w:highlight w:val="none"/>
          <w:lang w:val="en-US" w:eastAsia="zh-CN"/>
        </w:rPr>
        <w:t>申请依据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00" w:lineRule="exact"/>
        <w:ind w:firstLine="627" w:firstLineChars="196"/>
        <w:textAlignment w:val="auto"/>
        <w:rPr>
          <w:rFonts w:hint="eastAsia" w:ascii="仿宋_GB2312" w:eastAsia="仿宋_GB2312"/>
          <w:color w:val="auto"/>
          <w:sz w:val="32"/>
          <w:szCs w:val="32"/>
          <w:highlight w:val="none"/>
        </w:rPr>
      </w:pP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根据《市直学校争创“名师名科名校”激励办法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  <w:t>（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修订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  <w:t>）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》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  <w:t>（另行下发）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提出激励申请和依据。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00" w:lineRule="exact"/>
        <w:ind w:firstLine="643" w:firstLineChars="200"/>
        <w:textAlignment w:val="auto"/>
        <w:rPr>
          <w:rFonts w:hint="eastAsia" w:ascii="仿宋_GB2312" w:eastAsia="仿宋_GB2312"/>
          <w:b/>
          <w:bCs/>
          <w:color w:val="auto"/>
          <w:sz w:val="32"/>
          <w:szCs w:val="32"/>
          <w:highlight w:val="none"/>
        </w:rPr>
      </w:pPr>
      <w:r>
        <w:rPr>
          <w:rFonts w:hint="eastAsia" w:ascii="仿宋_GB2312" w:eastAsia="仿宋_GB2312"/>
          <w:b/>
          <w:bCs/>
          <w:color w:val="auto"/>
          <w:sz w:val="32"/>
          <w:szCs w:val="32"/>
          <w:highlight w:val="none"/>
          <w:lang w:val="en-US" w:eastAsia="zh-CN"/>
        </w:rPr>
        <w:t>二、</w:t>
      </w:r>
      <w:r>
        <w:rPr>
          <w:rFonts w:hint="eastAsia" w:ascii="仿宋_GB2312" w:eastAsia="仿宋_GB2312"/>
          <w:b/>
          <w:bCs/>
          <w:color w:val="auto"/>
          <w:sz w:val="32"/>
          <w:szCs w:val="32"/>
          <w:highlight w:val="none"/>
        </w:rPr>
        <w:t>时间界定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00" w:lineRule="exact"/>
        <w:ind w:firstLine="640" w:firstLineChars="200"/>
        <w:textAlignment w:val="auto"/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20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20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年9月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1日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  <w:t>—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20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21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年8月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31日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发生的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激励项目。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00" w:lineRule="exact"/>
        <w:ind w:firstLine="630" w:firstLineChars="196"/>
        <w:textAlignment w:val="auto"/>
        <w:rPr>
          <w:rFonts w:hint="eastAsia" w:ascii="仿宋_GB2312" w:eastAsia="仿宋_GB2312"/>
          <w:b/>
          <w:bCs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eastAsia="仿宋_GB2312"/>
          <w:b/>
          <w:bCs/>
          <w:color w:val="auto"/>
          <w:sz w:val="32"/>
          <w:szCs w:val="32"/>
          <w:highlight w:val="none"/>
          <w:lang w:val="en-US" w:eastAsia="zh-CN"/>
        </w:rPr>
        <w:t>三、激励对象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500" w:lineRule="exact"/>
        <w:ind w:firstLine="640" w:firstLineChars="200"/>
        <w:textAlignment w:val="auto"/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（一）学校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  <w:t>在职在编教师，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2021年7、8月间，有工作变动的，在原工作单位参加考核激励；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500" w:lineRule="exact"/>
        <w:ind w:firstLine="640" w:firstLineChars="200"/>
        <w:textAlignment w:val="auto"/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</w:pPr>
      <w:r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  <w:t>（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二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  <w:t>）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20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20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年9月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1日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  <w:t>—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20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21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年8月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31日期间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属于辞职、自动离职、本人要求调出市直教育系统的，不享受当学年激励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  <w:t>；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500" w:lineRule="exact"/>
        <w:ind w:firstLine="640" w:firstLineChars="200"/>
        <w:textAlignment w:val="auto"/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</w:pPr>
      <w:r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  <w:t>（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三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  <w:t>）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属于正常退休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或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因组织需要调出市直教育系统的，按当学年实际工作月份享受。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00" w:lineRule="exact"/>
        <w:ind w:firstLine="643" w:firstLineChars="200"/>
        <w:textAlignment w:val="auto"/>
        <w:rPr>
          <w:rFonts w:hint="eastAsia" w:ascii="仿宋_GB2312" w:eastAsia="仿宋_GB2312"/>
          <w:b/>
          <w:bCs/>
          <w:color w:val="auto"/>
          <w:sz w:val="32"/>
          <w:szCs w:val="32"/>
          <w:highlight w:val="none"/>
        </w:rPr>
      </w:pPr>
      <w:r>
        <w:rPr>
          <w:rFonts w:hint="eastAsia" w:ascii="仿宋_GB2312" w:eastAsia="仿宋_GB2312"/>
          <w:b/>
          <w:bCs/>
          <w:color w:val="auto"/>
          <w:sz w:val="32"/>
          <w:szCs w:val="32"/>
          <w:highlight w:val="none"/>
          <w:lang w:val="en-US" w:eastAsia="zh-CN"/>
        </w:rPr>
        <w:t>四、审核确认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00" w:lineRule="exact"/>
        <w:ind w:firstLine="627" w:firstLineChars="196"/>
        <w:textAlignment w:val="auto"/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名师激励奖项由局政治处牵头审核确认，名科名校奖项由基教处牵头（职成教处、考试院、研究院、职教教研室等部门配合）审核确认。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00" w:lineRule="exact"/>
        <w:ind w:firstLine="643" w:firstLineChars="200"/>
        <w:textAlignment w:val="auto"/>
        <w:rPr>
          <w:rFonts w:hint="eastAsia" w:ascii="仿宋_GB2312" w:eastAsia="仿宋_GB2312"/>
          <w:b/>
          <w:bCs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eastAsia="仿宋_GB2312"/>
          <w:b/>
          <w:bCs/>
          <w:color w:val="auto"/>
          <w:sz w:val="32"/>
          <w:szCs w:val="32"/>
          <w:highlight w:val="none"/>
          <w:lang w:val="en-US" w:eastAsia="zh-CN"/>
        </w:rPr>
        <w:t>五、申请要求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00" w:lineRule="exact"/>
        <w:ind w:firstLine="627" w:firstLineChars="196"/>
        <w:textAlignment w:val="auto"/>
        <w:rPr>
          <w:rFonts w:hint="default" w:ascii="仿宋_GB2312" w:eastAsia="仿宋_GB2312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按照规定表格一项一表填报，做好佐证和统计汇总。</w:t>
      </w:r>
    </w:p>
    <w:p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pacing w:line="500" w:lineRule="exact"/>
        <w:ind w:firstLine="630" w:firstLineChars="196"/>
        <w:textAlignment w:val="auto"/>
        <w:rPr>
          <w:rFonts w:hint="eastAsia" w:ascii="仿宋_GB2312" w:eastAsia="仿宋_GB2312"/>
          <w:b/>
          <w:bCs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eastAsia="仿宋_GB2312"/>
          <w:b/>
          <w:bCs/>
          <w:color w:val="auto"/>
          <w:sz w:val="32"/>
          <w:szCs w:val="32"/>
          <w:highlight w:val="none"/>
        </w:rPr>
        <w:t>名师</w:t>
      </w:r>
      <w:r>
        <w:rPr>
          <w:rFonts w:hint="eastAsia" w:ascii="仿宋_GB2312" w:eastAsia="仿宋_GB2312"/>
          <w:b/>
          <w:bCs/>
          <w:color w:val="auto"/>
          <w:sz w:val="32"/>
          <w:szCs w:val="32"/>
          <w:highlight w:val="none"/>
          <w:lang w:val="en-US" w:eastAsia="zh-CN"/>
        </w:rPr>
        <w:t>激励</w:t>
      </w:r>
      <w:r>
        <w:rPr>
          <w:rFonts w:hint="eastAsia" w:ascii="仿宋_GB2312" w:eastAsia="仿宋_GB2312"/>
          <w:b/>
          <w:bCs/>
          <w:color w:val="auto"/>
          <w:sz w:val="32"/>
          <w:szCs w:val="32"/>
          <w:highlight w:val="none"/>
        </w:rPr>
        <w:t>申请</w:t>
      </w:r>
      <w:r>
        <w:rPr>
          <w:rFonts w:hint="eastAsia" w:ascii="仿宋_GB2312" w:eastAsia="仿宋_GB2312"/>
          <w:b/>
          <w:bCs/>
          <w:color w:val="auto"/>
          <w:sz w:val="32"/>
          <w:szCs w:val="32"/>
          <w:highlight w:val="none"/>
          <w:lang w:val="en-US" w:eastAsia="zh-CN"/>
        </w:rPr>
        <w:t>要求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500" w:lineRule="exact"/>
        <w:ind w:firstLine="640" w:firstLineChars="200"/>
        <w:textAlignment w:val="auto"/>
        <w:rPr>
          <w:rFonts w:hint="eastAsia" w:ascii="仿宋_GB2312" w:eastAsia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eastAsia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  <w:t>1.个人出具：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500" w:lineRule="exact"/>
        <w:ind w:firstLine="640" w:firstLineChars="200"/>
        <w:textAlignment w:val="auto"/>
        <w:rPr>
          <w:rFonts w:hint="default" w:ascii="仿宋_GB2312" w:eastAsia="仿宋_GB2312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获得相关荣誉的证明材料原件(审核后返还）及复印件一式3份（如同一荣誉已在2018、2019、2020年申报通过的，请在汇总表中注明，2021年不需要再提供）。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500" w:lineRule="exact"/>
        <w:ind w:firstLine="640" w:firstLineChars="200"/>
        <w:textAlignment w:val="auto"/>
        <w:rPr>
          <w:rFonts w:hint="default" w:ascii="仿宋_GB2312" w:eastAsia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eastAsia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  <w:t>2.学校出具：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500" w:lineRule="exact"/>
        <w:ind w:firstLine="640" w:firstLineChars="200"/>
        <w:textAlignment w:val="auto"/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  <w:highlight w:val="none"/>
          <w:lang w:val="en-US" w:eastAsia="zh-CN"/>
        </w:rPr>
        <w:t>⑴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申报对象继续担任本学科教学证明材料的原件（审核后返还）及复印件一式3份；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500" w:lineRule="exact"/>
        <w:ind w:firstLine="640" w:firstLineChars="200"/>
        <w:textAlignment w:val="auto"/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32"/>
          <w:szCs w:val="32"/>
          <w:highlight w:val="none"/>
          <w:lang w:val="en-US" w:eastAsia="zh-CN"/>
        </w:rPr>
        <w:t>⑵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申报对象学科质量在本校年段前三分之一的证明材料的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原件（审核后返还）及复印件一式3份；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500" w:lineRule="exact"/>
        <w:ind w:firstLine="640" w:firstLineChars="200"/>
        <w:textAlignment w:val="auto"/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32"/>
          <w:szCs w:val="32"/>
          <w:highlight w:val="none"/>
          <w:lang w:val="en-US" w:eastAsia="zh-CN"/>
        </w:rPr>
        <w:t>⑶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申报对象满工作量的证明材料的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原件（审核后返还）及复印件一式3份；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500" w:lineRule="exact"/>
        <w:ind w:firstLine="640" w:firstLineChars="200"/>
        <w:textAlignment w:val="auto"/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  <w:highlight w:val="none"/>
          <w:lang w:val="en-US" w:eastAsia="zh-CN"/>
        </w:rPr>
        <w:t>⑷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申报对象年度专项考核合格及以上的证明材料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原件（审核后返还）及复印件一式3份；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5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⑸关于申请名师奖励的公示情况一式3份；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5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⑹其他需要提交的材料原件（审核后返还）及复印件一式3份。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500" w:lineRule="exact"/>
        <w:textAlignment w:val="auto"/>
        <w:rPr>
          <w:rFonts w:hint="default" w:ascii="仿宋_GB2312" w:eastAsia="仿宋_GB2312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 xml:space="preserve">    3.各类样表另行下发。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00" w:lineRule="exact"/>
        <w:ind w:firstLine="630" w:firstLineChars="196"/>
        <w:textAlignment w:val="auto"/>
        <w:rPr>
          <w:rFonts w:hint="eastAsia" w:ascii="仿宋_GB2312" w:eastAsia="仿宋_GB2312"/>
          <w:b/>
          <w:bCs/>
          <w:color w:val="auto"/>
          <w:sz w:val="32"/>
          <w:szCs w:val="32"/>
          <w:highlight w:val="none"/>
        </w:rPr>
      </w:pPr>
      <w:r>
        <w:rPr>
          <w:rFonts w:hint="eastAsia" w:ascii="仿宋_GB2312" w:eastAsia="仿宋_GB2312"/>
          <w:b/>
          <w:bCs/>
          <w:color w:val="auto"/>
          <w:sz w:val="32"/>
          <w:szCs w:val="32"/>
          <w:highlight w:val="none"/>
          <w:lang w:eastAsia="zh-CN"/>
        </w:rPr>
        <w:t>（</w:t>
      </w:r>
      <w:r>
        <w:rPr>
          <w:rFonts w:hint="eastAsia" w:ascii="仿宋_GB2312" w:eastAsia="仿宋_GB2312"/>
          <w:b/>
          <w:bCs/>
          <w:color w:val="auto"/>
          <w:sz w:val="32"/>
          <w:szCs w:val="32"/>
          <w:highlight w:val="none"/>
          <w:lang w:val="en-US" w:eastAsia="zh-CN"/>
        </w:rPr>
        <w:t>二</w:t>
      </w:r>
      <w:r>
        <w:rPr>
          <w:rFonts w:hint="eastAsia" w:ascii="仿宋_GB2312" w:eastAsia="仿宋_GB2312"/>
          <w:b/>
          <w:bCs/>
          <w:color w:val="auto"/>
          <w:sz w:val="32"/>
          <w:szCs w:val="32"/>
          <w:highlight w:val="none"/>
          <w:lang w:eastAsia="zh-CN"/>
        </w:rPr>
        <w:t>）</w:t>
      </w:r>
      <w:r>
        <w:rPr>
          <w:rFonts w:hint="eastAsia" w:ascii="仿宋_GB2312" w:eastAsia="仿宋_GB2312"/>
          <w:b/>
          <w:bCs/>
          <w:color w:val="auto"/>
          <w:sz w:val="32"/>
          <w:szCs w:val="32"/>
          <w:highlight w:val="none"/>
        </w:rPr>
        <w:t>名科</w:t>
      </w:r>
      <w:r>
        <w:rPr>
          <w:rFonts w:hint="eastAsia" w:ascii="仿宋_GB2312" w:eastAsia="仿宋_GB2312"/>
          <w:b/>
          <w:bCs/>
          <w:color w:val="auto"/>
          <w:sz w:val="32"/>
          <w:szCs w:val="32"/>
          <w:highlight w:val="none"/>
          <w:lang w:val="en-US" w:eastAsia="zh-CN"/>
        </w:rPr>
        <w:t>激励</w:t>
      </w:r>
      <w:r>
        <w:rPr>
          <w:rFonts w:hint="eastAsia" w:ascii="仿宋_GB2312" w:eastAsia="仿宋_GB2312"/>
          <w:b/>
          <w:bCs/>
          <w:color w:val="auto"/>
          <w:sz w:val="32"/>
          <w:szCs w:val="32"/>
          <w:highlight w:val="none"/>
        </w:rPr>
        <w:t>申请</w:t>
      </w:r>
      <w:r>
        <w:rPr>
          <w:rFonts w:hint="eastAsia" w:ascii="仿宋_GB2312" w:eastAsia="仿宋_GB2312"/>
          <w:b/>
          <w:bCs/>
          <w:color w:val="auto"/>
          <w:sz w:val="32"/>
          <w:szCs w:val="32"/>
          <w:highlight w:val="none"/>
          <w:lang w:val="en-US" w:eastAsia="zh-CN"/>
        </w:rPr>
        <w:t>要求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00" w:lineRule="exact"/>
        <w:ind w:firstLine="627" w:firstLineChars="196"/>
        <w:textAlignment w:val="auto"/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</w:pP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1.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学科建设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激励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。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激励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培育市级及以上特色学科并获得成功的有关教育团队和个人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  <w:t>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00" w:lineRule="exact"/>
        <w:ind w:firstLine="640" w:firstLineChars="200"/>
        <w:textAlignment w:val="auto"/>
        <w:rPr>
          <w:rFonts w:ascii="仿宋_GB2312" w:eastAsia="仿宋_GB2312"/>
          <w:color w:val="auto"/>
          <w:sz w:val="32"/>
          <w:szCs w:val="32"/>
          <w:highlight w:val="none"/>
        </w:rPr>
      </w:pP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（1）凡命名为省级、市级普通高中学科基地的。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00" w:lineRule="exact"/>
        <w:ind w:firstLine="640" w:firstLineChars="200"/>
        <w:textAlignment w:val="auto"/>
        <w:rPr>
          <w:rFonts w:ascii="仿宋_GB2312" w:eastAsia="仿宋_GB2312"/>
          <w:color w:val="auto"/>
          <w:sz w:val="32"/>
          <w:szCs w:val="32"/>
          <w:highlight w:val="none"/>
        </w:rPr>
      </w:pPr>
      <w:r>
        <w:rPr>
          <w:rFonts w:hint="eastAsia" w:ascii="仿宋_GB2312" w:hAnsi="仿宋" w:eastAsia="仿宋_GB2312" w:cs="仿宋"/>
          <w:color w:val="auto"/>
          <w:sz w:val="32"/>
          <w:szCs w:val="32"/>
          <w:highlight w:val="none"/>
        </w:rPr>
        <w:t>（2）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凡评为省级精品课程（群）、省级特色学科课程（群）的。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00" w:lineRule="exact"/>
        <w:ind w:firstLine="640" w:firstLineChars="200"/>
        <w:textAlignment w:val="auto"/>
        <w:rPr>
          <w:rFonts w:ascii="仿宋_GB2312" w:eastAsia="仿宋_GB2312"/>
          <w:color w:val="auto"/>
          <w:sz w:val="32"/>
          <w:szCs w:val="32"/>
          <w:highlight w:val="none"/>
        </w:rPr>
      </w:pP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（3）</w:t>
      </w:r>
      <w:r>
        <w:rPr>
          <w:rFonts w:hint="eastAsia" w:ascii="仿宋_GB2312" w:hAnsi="仿宋" w:eastAsia="仿宋_GB2312" w:cs="仿宋"/>
          <w:color w:val="auto"/>
          <w:sz w:val="32"/>
          <w:szCs w:val="32"/>
          <w:highlight w:val="none"/>
        </w:rPr>
        <w:t>凡获得市级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优秀（先进）教研团队称号的。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00" w:lineRule="exact"/>
        <w:ind w:firstLine="640" w:firstLineChars="200"/>
        <w:textAlignment w:val="auto"/>
        <w:rPr>
          <w:rFonts w:ascii="仿宋_GB2312" w:eastAsia="仿宋_GB2312"/>
          <w:color w:val="auto"/>
          <w:sz w:val="32"/>
          <w:szCs w:val="32"/>
          <w:highlight w:val="none"/>
        </w:rPr>
      </w:pP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（4）凡评为绍兴市特色课程群的。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00" w:lineRule="exact"/>
        <w:ind w:firstLine="627" w:firstLineChars="196"/>
        <w:textAlignment w:val="auto"/>
        <w:rPr>
          <w:rFonts w:hint="eastAsia" w:ascii="仿宋_GB2312" w:eastAsia="仿宋_GB2312"/>
          <w:color w:val="auto"/>
          <w:sz w:val="32"/>
          <w:szCs w:val="32"/>
          <w:highlight w:val="none"/>
        </w:rPr>
      </w:pP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填表。提供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命名文件或奖状或奖牌佐证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  <w:t>资料。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省精品课程（群）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  <w:t>、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特色学科课程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（群）不包含省网络课程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  <w:t>；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绍兴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市级特色课程群不包含市级精品课程。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00" w:lineRule="exact"/>
        <w:ind w:firstLine="627" w:firstLineChars="196"/>
        <w:textAlignment w:val="auto"/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</w:pP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2.科研成果激励。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激励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获得教学科研显著成果的（科研成果第一主持人应是市直学校教师或直属事业单位教研员）</w:t>
      </w:r>
      <w:r>
        <w:rPr>
          <w:rFonts w:hint="default" w:ascii="仿宋_GB2312" w:eastAsia="仿宋_GB2312"/>
          <w:color w:val="auto"/>
          <w:sz w:val="32"/>
          <w:szCs w:val="32"/>
          <w:highlight w:val="none"/>
          <w:lang w:val="en"/>
        </w:rPr>
        <w:t>第一主持人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  <w:t>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00" w:lineRule="exact"/>
        <w:ind w:firstLine="627" w:firstLineChars="196"/>
        <w:textAlignment w:val="auto"/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</w:pP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（1）</w:t>
      </w:r>
      <w:r>
        <w:rPr>
          <w:rFonts w:hint="eastAsia" w:ascii="仿宋_GB2312" w:hAnsi="仿宋" w:eastAsia="仿宋_GB2312" w:cs="仿宋"/>
          <w:color w:val="auto"/>
          <w:sz w:val="32"/>
          <w:szCs w:val="32"/>
          <w:highlight w:val="none"/>
          <w:lang w:eastAsia="zh-CN"/>
        </w:rPr>
        <w:t>新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获得国家级教学成果特等奖、一等奖、二等奖的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  <w:t>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00" w:lineRule="exact"/>
        <w:ind w:left="650" w:leftChars="304" w:hanging="12" w:hangingChars="4"/>
        <w:textAlignment w:val="auto"/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  <w:t>（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2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  <w:t>）</w:t>
      </w:r>
      <w:r>
        <w:rPr>
          <w:rFonts w:hint="eastAsia" w:ascii="仿宋_GB2312" w:hAnsi="仿宋" w:eastAsia="仿宋_GB2312" w:cs="仿宋"/>
          <w:color w:val="auto"/>
          <w:sz w:val="32"/>
          <w:szCs w:val="32"/>
          <w:highlight w:val="none"/>
          <w:lang w:eastAsia="zh-CN"/>
        </w:rPr>
        <w:t>新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获得省级教学成果一等奖、二等奖、三等奖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的。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00" w:lineRule="exact"/>
        <w:ind w:firstLine="640" w:firstLineChars="200"/>
        <w:textAlignment w:val="auto"/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</w:pP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（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3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）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  <w:t>新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获得省级教育科学规划课题成果一等奖、二等奖、三等奖的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  <w:t>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00" w:lineRule="exact"/>
        <w:ind w:firstLine="640" w:firstLineChars="200"/>
        <w:textAlignment w:val="auto"/>
        <w:rPr>
          <w:rFonts w:ascii="仿宋_GB2312" w:hAnsi="仿宋" w:eastAsia="仿宋_GB2312" w:cs="仿宋"/>
          <w:color w:val="auto"/>
          <w:sz w:val="32"/>
          <w:szCs w:val="32"/>
          <w:highlight w:val="none"/>
        </w:rPr>
      </w:pPr>
      <w:r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  <w:t>（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4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  <w:t>）</w:t>
      </w:r>
      <w:r>
        <w:rPr>
          <w:rFonts w:hint="eastAsia" w:ascii="仿宋_GB2312" w:hAnsi="仿宋" w:eastAsia="仿宋_GB2312" w:cs="仿宋"/>
          <w:color w:val="auto"/>
          <w:sz w:val="32"/>
          <w:szCs w:val="32"/>
          <w:highlight w:val="none"/>
          <w:lang w:eastAsia="zh-CN"/>
        </w:rPr>
        <w:t>新获得</w:t>
      </w:r>
      <w:r>
        <w:rPr>
          <w:rFonts w:hint="eastAsia" w:ascii="仿宋_GB2312" w:hAnsi="仿宋" w:eastAsia="仿宋_GB2312" w:cs="仿宋"/>
          <w:color w:val="auto"/>
          <w:sz w:val="32"/>
          <w:szCs w:val="32"/>
          <w:highlight w:val="none"/>
        </w:rPr>
        <w:t>省级教研课题一等奖、二等奖、三等奖的</w:t>
      </w:r>
      <w:r>
        <w:rPr>
          <w:rFonts w:ascii="仿宋_GB2312" w:hAnsi="仿宋" w:eastAsia="仿宋_GB2312" w:cs="仿宋"/>
          <w:color w:val="auto"/>
          <w:sz w:val="32"/>
          <w:szCs w:val="32"/>
          <w:highlight w:val="none"/>
        </w:rPr>
        <w:t>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00" w:lineRule="exact"/>
        <w:ind w:firstLine="627" w:firstLineChars="196"/>
        <w:textAlignment w:val="auto"/>
        <w:rPr>
          <w:rFonts w:hint="eastAsia" w:ascii="仿宋_GB2312" w:eastAsia="仿宋_GB2312"/>
          <w:color w:val="auto"/>
          <w:sz w:val="32"/>
          <w:szCs w:val="32"/>
          <w:highlight w:val="none"/>
        </w:rPr>
      </w:pP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填表。提供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命名文件或奖状或奖牌佐证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  <w:t>资料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（注：根据《浙江省教育科学规划研究课题管理办法》（</w:t>
      </w:r>
      <w:r>
        <w:rPr>
          <w:rFonts w:ascii="仿宋_GB2312" w:eastAsia="仿宋_GB2312"/>
          <w:color w:val="auto"/>
          <w:sz w:val="32"/>
          <w:szCs w:val="32"/>
          <w:highlight w:val="none"/>
        </w:rPr>
        <w:t>2003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年</w:t>
      </w:r>
      <w:r>
        <w:rPr>
          <w:rFonts w:ascii="仿宋_GB2312" w:eastAsia="仿宋_GB2312"/>
          <w:color w:val="auto"/>
          <w:sz w:val="32"/>
          <w:szCs w:val="32"/>
          <w:highlight w:val="none"/>
        </w:rPr>
        <w:t>10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月修订）第十条成果的评奖第1点“每五年进行一次浙江省教育科学规划重大研究成果奖的评奖活动（设一、二、三等奖）</w:t>
      </w:r>
      <w:r>
        <w:rPr>
          <w:rFonts w:ascii="仿宋_GB2312" w:eastAsia="仿宋_GB2312"/>
          <w:color w:val="auto"/>
          <w:sz w:val="32"/>
          <w:szCs w:val="32"/>
          <w:highlight w:val="none"/>
        </w:rPr>
        <w:t>”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；第2点每二年进行一次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  <w:t>“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浙江省教育科学规划优秀研究成果奖的评选活动（设一、二、三等奖）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  <w:t>”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规定，省级教育科学规划课题成果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仅指上述两项，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不包含</w:t>
      </w:r>
      <w:r>
        <w:rPr>
          <w:rFonts w:ascii="仿宋_GB2312" w:eastAsia="仿宋_GB2312"/>
          <w:color w:val="auto"/>
          <w:sz w:val="32"/>
          <w:szCs w:val="32"/>
          <w:highlight w:val="none"/>
        </w:rPr>
        <w:t>“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省重大课题</w:t>
      </w:r>
      <w:r>
        <w:rPr>
          <w:rFonts w:ascii="仿宋_GB2312" w:eastAsia="仿宋_GB2312"/>
          <w:color w:val="auto"/>
          <w:sz w:val="32"/>
          <w:szCs w:val="32"/>
          <w:highlight w:val="none"/>
        </w:rPr>
        <w:t>”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、</w:t>
      </w:r>
      <w:r>
        <w:rPr>
          <w:rFonts w:ascii="仿宋_GB2312" w:eastAsia="仿宋_GB2312"/>
          <w:color w:val="auto"/>
          <w:sz w:val="32"/>
          <w:szCs w:val="32"/>
          <w:highlight w:val="none"/>
        </w:rPr>
        <w:t>“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省重点课题</w:t>
      </w:r>
      <w:r>
        <w:rPr>
          <w:rFonts w:ascii="仿宋_GB2312" w:eastAsia="仿宋_GB2312"/>
          <w:color w:val="auto"/>
          <w:sz w:val="32"/>
          <w:szCs w:val="32"/>
          <w:highlight w:val="none"/>
        </w:rPr>
        <w:t>”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和</w:t>
      </w:r>
      <w:r>
        <w:rPr>
          <w:rFonts w:ascii="仿宋_GB2312" w:eastAsia="仿宋_GB2312"/>
          <w:color w:val="auto"/>
          <w:sz w:val="32"/>
          <w:szCs w:val="32"/>
          <w:highlight w:val="none"/>
        </w:rPr>
        <w:t>“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省规划课题</w:t>
      </w:r>
      <w:r>
        <w:rPr>
          <w:rFonts w:ascii="仿宋_GB2312" w:eastAsia="仿宋_GB2312"/>
          <w:color w:val="auto"/>
          <w:sz w:val="32"/>
          <w:szCs w:val="32"/>
          <w:highlight w:val="none"/>
        </w:rPr>
        <w:t>”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等课题结题类型）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00" w:lineRule="exact"/>
        <w:ind w:firstLine="627" w:firstLineChars="196"/>
        <w:textAlignment w:val="auto"/>
        <w:rPr>
          <w:rFonts w:ascii="仿宋_GB2312" w:eastAsia="仿宋_GB2312"/>
          <w:color w:val="auto"/>
          <w:sz w:val="32"/>
          <w:szCs w:val="32"/>
          <w:highlight w:val="none"/>
        </w:rPr>
      </w:pP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3.学科竞赛激励。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激励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辅导学生参加学科竞赛并取得优异成绩</w:t>
      </w:r>
      <w:r>
        <w:rPr>
          <w:rFonts w:hint="eastAsia" w:ascii="仿宋_GB2312" w:hAnsi="仿宋" w:eastAsia="仿宋_GB2312" w:cs="仿宋"/>
          <w:color w:val="auto"/>
          <w:sz w:val="32"/>
          <w:szCs w:val="32"/>
          <w:highlight w:val="none"/>
        </w:rPr>
        <w:t>的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教育团队和个人。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00" w:lineRule="exact"/>
        <w:ind w:firstLine="627" w:firstLineChars="196"/>
        <w:textAlignment w:val="auto"/>
        <w:rPr>
          <w:rFonts w:ascii="仿宋_GB2312" w:eastAsia="仿宋_GB2312"/>
          <w:color w:val="auto"/>
          <w:sz w:val="32"/>
          <w:szCs w:val="32"/>
          <w:highlight w:val="none"/>
        </w:rPr>
      </w:pPr>
      <w:r>
        <w:rPr>
          <w:rFonts w:hint="eastAsia" w:ascii="仿宋_GB2312" w:hAnsi="仿宋" w:eastAsia="仿宋_GB2312" w:cs="仿宋"/>
          <w:color w:val="auto"/>
          <w:sz w:val="32"/>
          <w:szCs w:val="32"/>
          <w:highlight w:val="none"/>
        </w:rPr>
        <w:t>（1）辅导学生获得国际学科竞赛、亚太地区学科竞赛一、二、三等奖（金、银、铜牌）的教师</w:t>
      </w:r>
      <w:r>
        <w:rPr>
          <w:rFonts w:hint="eastAsia" w:ascii="仿宋_GB2312" w:hAnsi="仿宋" w:eastAsia="仿宋_GB2312" w:cs="仿宋"/>
          <w:color w:val="auto"/>
          <w:sz w:val="32"/>
          <w:szCs w:val="32"/>
          <w:highlight w:val="none"/>
          <w:lang w:eastAsia="zh-CN"/>
        </w:rPr>
        <w:t>；</w:t>
      </w:r>
      <w:r>
        <w:rPr>
          <w:rFonts w:hint="eastAsia" w:ascii="仿宋_GB2312" w:hAnsi="仿宋" w:eastAsia="仿宋_GB2312" w:cs="仿宋"/>
          <w:color w:val="auto"/>
          <w:sz w:val="32"/>
          <w:szCs w:val="32"/>
          <w:highlight w:val="none"/>
        </w:rPr>
        <w:t>辅导学生获得全国高中“五大学科竞赛”一等奖的教师。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00" w:lineRule="exact"/>
        <w:ind w:firstLine="627" w:firstLineChars="196"/>
        <w:textAlignment w:val="auto"/>
        <w:rPr>
          <w:rFonts w:ascii="仿宋_GB2312" w:eastAsia="仿宋_GB2312"/>
          <w:color w:val="auto"/>
          <w:sz w:val="32"/>
          <w:szCs w:val="32"/>
          <w:highlight w:val="none"/>
        </w:rPr>
      </w:pP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（2）辅导学生获得</w:t>
      </w:r>
      <w:r>
        <w:rPr>
          <w:color w:val="auto"/>
          <w:highlight w:val="none"/>
        </w:rPr>
        <w:fldChar w:fldCharType="begin"/>
      </w:r>
      <w:r>
        <w:rPr>
          <w:color w:val="auto"/>
          <w:highlight w:val="none"/>
        </w:rPr>
        <w:instrText xml:space="preserve"> HYPERLINK "https://baike.baidu.com/item/%E5%9B%BD%E9%99%85%E5%A4%A9%E6%96%87%E5%A5%A5%E6%9E%97%E5%8C%B9%E5%85%8B%E7%AB%9E%E8%B5%9B/7366504" \t "https://baike.baidu.com/item/%E5%A4%A9%E6%96%87%E5%A5%A5%E6%9E%97%E5%8C%B9%E5%85%8B%E7%AB%9E%E8%B5%9B/_blank" </w:instrText>
      </w:r>
      <w:r>
        <w:rPr>
          <w:color w:val="auto"/>
          <w:highlight w:val="none"/>
        </w:rPr>
        <w:fldChar w:fldCharType="separate"/>
      </w:r>
      <w:r>
        <w:rPr>
          <w:rStyle w:val="7"/>
          <w:rFonts w:hint="eastAsia" w:ascii="仿宋_GB2312" w:eastAsia="仿宋_GB2312"/>
          <w:color w:val="auto"/>
          <w:sz w:val="32"/>
          <w:szCs w:val="32"/>
          <w:highlight w:val="none"/>
          <w:u w:val="none"/>
        </w:rPr>
        <w:t>国际天文奥林匹克竞赛</w:t>
      </w:r>
      <w:r>
        <w:rPr>
          <w:rStyle w:val="7"/>
          <w:rFonts w:hint="eastAsia" w:ascii="仿宋_GB2312" w:eastAsia="仿宋_GB2312"/>
          <w:color w:val="auto"/>
          <w:sz w:val="32"/>
          <w:szCs w:val="32"/>
          <w:highlight w:val="none"/>
          <w:u w:val="none"/>
        </w:rPr>
        <w:fldChar w:fldCharType="end"/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（IAO）和国际天文学及</w:t>
      </w:r>
      <w:r>
        <w:rPr>
          <w:color w:val="auto"/>
          <w:highlight w:val="none"/>
        </w:rPr>
        <w:fldChar w:fldCharType="begin"/>
      </w:r>
      <w:r>
        <w:rPr>
          <w:color w:val="auto"/>
          <w:highlight w:val="none"/>
        </w:rPr>
        <w:instrText xml:space="preserve"> HYPERLINK "https://baike.baidu.com/item/%E5%A4%A9%E4%BD%93%E7%89%A9%E7%90%86%E5%AD%A6/621190" \t "https://baike.baidu.com/item/%E5%A4%A9%E6%96%87%E5%A5%A5%E6%9E%97%E5%8C%B9%E5%85%8B%E7%AB%9E%E8%B5%9B/_blank" </w:instrText>
      </w:r>
      <w:r>
        <w:rPr>
          <w:color w:val="auto"/>
          <w:highlight w:val="none"/>
        </w:rPr>
        <w:fldChar w:fldCharType="separate"/>
      </w:r>
      <w:r>
        <w:rPr>
          <w:rStyle w:val="7"/>
          <w:rFonts w:hint="eastAsia" w:ascii="仿宋_GB2312" w:eastAsia="仿宋_GB2312"/>
          <w:color w:val="auto"/>
          <w:sz w:val="32"/>
          <w:szCs w:val="32"/>
          <w:highlight w:val="none"/>
          <w:u w:val="none"/>
        </w:rPr>
        <w:t>天体物理学</w:t>
      </w:r>
      <w:r>
        <w:rPr>
          <w:rStyle w:val="7"/>
          <w:rFonts w:hint="eastAsia" w:ascii="仿宋_GB2312" w:eastAsia="仿宋_GB2312"/>
          <w:color w:val="auto"/>
          <w:sz w:val="32"/>
          <w:szCs w:val="32"/>
          <w:highlight w:val="none"/>
          <w:u w:val="none"/>
        </w:rPr>
        <w:fldChar w:fldCharType="end"/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竞赛（IOAA）、亚太天文学竞赛（APAO）金、银、铜牌的教师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  <w:t>；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辅导学生获得全国中学生天文奥林匹克竞赛（CNAO）一、二、三等奖的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  <w:t>；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辅导学生获得全</w:t>
      </w:r>
      <w:r>
        <w:rPr>
          <w:rFonts w:hint="eastAsia" w:ascii="仿宋_GB2312" w:hAnsi="仿宋" w:eastAsia="仿宋_GB2312" w:cs="仿宋"/>
          <w:color w:val="auto"/>
          <w:sz w:val="32"/>
          <w:szCs w:val="32"/>
          <w:highlight w:val="none"/>
        </w:rPr>
        <w:t>国高中“五大学科竞赛”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二、三等奖，省级学科竞赛一等奖的。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00" w:lineRule="exact"/>
        <w:ind w:firstLine="627" w:firstLineChars="196"/>
        <w:textAlignment w:val="auto"/>
        <w:rPr>
          <w:rFonts w:ascii="仿宋_GB2312" w:eastAsia="仿宋_GB2312"/>
          <w:color w:val="auto"/>
          <w:sz w:val="32"/>
          <w:szCs w:val="32"/>
          <w:highlight w:val="none"/>
        </w:rPr>
      </w:pP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（3）对所辅导的学生“三小”（小创造、小发明、小制作）作品获得国家实用科技发明专利的。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00" w:lineRule="exact"/>
        <w:ind w:firstLine="627" w:firstLineChars="196"/>
        <w:textAlignment w:val="auto"/>
        <w:rPr>
          <w:rFonts w:hint="eastAsia" w:ascii="仿宋_GB2312" w:eastAsia="仿宋_GB2312"/>
          <w:color w:val="auto"/>
          <w:sz w:val="32"/>
          <w:szCs w:val="32"/>
          <w:highlight w:val="none"/>
        </w:rPr>
      </w:pP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填表。提供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命名文件或奖状或奖牌或专利证书佐证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  <w:t>资料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（注：学科竞赛奖申请局层面只认定学生获奖情况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  <w:t>；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“三小”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［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小创造、小发明、小制作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］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作品获得国家实用科技发明专利不包含“三小”获奖）。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00" w:lineRule="exact"/>
        <w:ind w:firstLine="630" w:firstLineChars="196"/>
        <w:textAlignment w:val="auto"/>
        <w:rPr>
          <w:rFonts w:hint="eastAsia" w:ascii="仿宋_GB2312" w:eastAsia="仿宋_GB2312"/>
          <w:b/>
          <w:bCs/>
          <w:color w:val="auto"/>
          <w:sz w:val="32"/>
          <w:szCs w:val="32"/>
          <w:highlight w:val="none"/>
        </w:rPr>
      </w:pPr>
      <w:r>
        <w:rPr>
          <w:rFonts w:hint="eastAsia" w:ascii="仿宋_GB2312" w:eastAsia="仿宋_GB2312"/>
          <w:b/>
          <w:bCs/>
          <w:color w:val="auto"/>
          <w:sz w:val="32"/>
          <w:szCs w:val="32"/>
          <w:highlight w:val="none"/>
          <w:lang w:eastAsia="zh-CN"/>
        </w:rPr>
        <w:t>（</w:t>
      </w:r>
      <w:r>
        <w:rPr>
          <w:rFonts w:hint="eastAsia" w:ascii="仿宋_GB2312" w:eastAsia="仿宋_GB2312"/>
          <w:b/>
          <w:bCs/>
          <w:color w:val="auto"/>
          <w:sz w:val="32"/>
          <w:szCs w:val="32"/>
          <w:highlight w:val="none"/>
          <w:lang w:val="en-US" w:eastAsia="zh-CN"/>
        </w:rPr>
        <w:t>三</w:t>
      </w:r>
      <w:r>
        <w:rPr>
          <w:rFonts w:hint="eastAsia" w:ascii="仿宋_GB2312" w:eastAsia="仿宋_GB2312"/>
          <w:b/>
          <w:bCs/>
          <w:color w:val="auto"/>
          <w:sz w:val="32"/>
          <w:szCs w:val="32"/>
          <w:highlight w:val="none"/>
          <w:lang w:eastAsia="zh-CN"/>
        </w:rPr>
        <w:t>）</w:t>
      </w:r>
      <w:r>
        <w:rPr>
          <w:rFonts w:ascii="仿宋_GB2312" w:eastAsia="仿宋_GB2312"/>
          <w:b/>
          <w:bCs/>
          <w:color w:val="auto"/>
          <w:sz w:val="32"/>
          <w:szCs w:val="32"/>
          <w:highlight w:val="none"/>
        </w:rPr>
        <w:t>名校</w:t>
      </w:r>
      <w:r>
        <w:rPr>
          <w:rFonts w:hint="eastAsia" w:ascii="仿宋_GB2312" w:eastAsia="仿宋_GB2312"/>
          <w:b/>
          <w:bCs/>
          <w:color w:val="auto"/>
          <w:sz w:val="32"/>
          <w:szCs w:val="32"/>
          <w:highlight w:val="none"/>
          <w:lang w:val="en-US" w:eastAsia="zh-CN"/>
        </w:rPr>
        <w:t>激励</w:t>
      </w:r>
      <w:r>
        <w:rPr>
          <w:rFonts w:hint="eastAsia" w:ascii="仿宋_GB2312" w:eastAsia="仿宋_GB2312"/>
          <w:b/>
          <w:bCs/>
          <w:color w:val="auto"/>
          <w:sz w:val="32"/>
          <w:szCs w:val="32"/>
          <w:highlight w:val="none"/>
        </w:rPr>
        <w:t>申请</w:t>
      </w:r>
      <w:r>
        <w:rPr>
          <w:rFonts w:hint="eastAsia" w:ascii="仿宋_GB2312" w:eastAsia="仿宋_GB2312"/>
          <w:b/>
          <w:bCs/>
          <w:color w:val="auto"/>
          <w:sz w:val="32"/>
          <w:szCs w:val="32"/>
          <w:highlight w:val="none"/>
          <w:lang w:val="en-US" w:eastAsia="zh-CN"/>
        </w:rPr>
        <w:t>要求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00" w:lineRule="exact"/>
        <w:ind w:firstLine="627" w:firstLineChars="196"/>
        <w:textAlignment w:val="auto"/>
        <w:rPr>
          <w:rFonts w:ascii="仿宋_GB2312" w:eastAsia="仿宋_GB2312"/>
          <w:color w:val="auto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1.特色多样发展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激励。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激励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推动普通高中多样特色发展</w:t>
      </w:r>
      <w:r>
        <w:rPr>
          <w:rFonts w:hint="eastAsia" w:ascii="仿宋_GB2312" w:hAnsi="仿宋" w:eastAsia="仿宋_GB2312" w:cs="仿宋"/>
          <w:color w:val="auto"/>
          <w:sz w:val="32"/>
          <w:szCs w:val="32"/>
          <w:highlight w:val="none"/>
        </w:rPr>
        <w:t>并获得相关荣誉的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学校（专项用于补充学校工作经费）：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00" w:lineRule="exact"/>
        <w:ind w:firstLine="627" w:firstLineChars="196"/>
        <w:textAlignment w:val="auto"/>
        <w:rPr>
          <w:rFonts w:ascii="仿宋_GB2312" w:eastAsia="仿宋_GB2312"/>
          <w:color w:val="auto"/>
          <w:sz w:val="32"/>
          <w:szCs w:val="32"/>
          <w:highlight w:val="none"/>
        </w:rPr>
      </w:pP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（1）学校创建为省现代化学校的。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00" w:lineRule="exact"/>
        <w:ind w:firstLine="627" w:firstLineChars="196"/>
        <w:textAlignment w:val="auto"/>
        <w:rPr>
          <w:rFonts w:ascii="仿宋_GB2312" w:eastAsia="仿宋_GB2312"/>
          <w:color w:val="auto"/>
          <w:sz w:val="32"/>
          <w:szCs w:val="32"/>
          <w:highlight w:val="none"/>
        </w:rPr>
      </w:pP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（2）创建为全国文明校园的；创建为省文明校园的。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00" w:lineRule="exact"/>
        <w:ind w:firstLine="627" w:firstLineChars="196"/>
        <w:textAlignment w:val="auto"/>
        <w:rPr>
          <w:rFonts w:ascii="仿宋_GB2312" w:eastAsia="仿宋_GB2312"/>
          <w:color w:val="auto"/>
          <w:sz w:val="32"/>
          <w:szCs w:val="32"/>
          <w:highlight w:val="none"/>
        </w:rPr>
      </w:pP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（3）获得全省特长生招生资格的学校。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00" w:lineRule="exact"/>
        <w:ind w:firstLine="627" w:firstLineChars="196"/>
        <w:textAlignment w:val="auto"/>
        <w:rPr>
          <w:rFonts w:ascii="仿宋_GB2312" w:eastAsia="仿宋_GB2312"/>
          <w:color w:val="auto"/>
          <w:sz w:val="32"/>
          <w:szCs w:val="32"/>
          <w:highlight w:val="none"/>
        </w:rPr>
      </w:pP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（4）进入全省高校新生体质健康测试前2%的学校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  <w:t>、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前5%的学校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  <w:t>、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前10%的学校。获得全省中小学生足球、篮球、乒乓球、游泳“四大联赛”团体比赛第1—8名的学校。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00" w:lineRule="exact"/>
        <w:ind w:firstLine="627" w:firstLineChars="196"/>
        <w:textAlignment w:val="auto"/>
        <w:rPr>
          <w:rFonts w:ascii="楷体" w:hAnsi="楷体" w:eastAsia="楷体" w:cs="楷体"/>
          <w:color w:val="auto"/>
          <w:sz w:val="28"/>
          <w:szCs w:val="28"/>
          <w:highlight w:val="none"/>
        </w:rPr>
      </w:pP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（5）获全省中小学艺术节一等奖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  <w:t>、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二等奖的学校。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00" w:lineRule="exact"/>
        <w:ind w:firstLine="627" w:firstLineChars="196"/>
        <w:textAlignment w:val="auto"/>
        <w:rPr>
          <w:rFonts w:ascii="仿宋_GB2312" w:eastAsia="仿宋_GB2312"/>
          <w:color w:val="auto"/>
          <w:sz w:val="32"/>
          <w:szCs w:val="32"/>
          <w:highlight w:val="none"/>
        </w:rPr>
      </w:pP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填表。提供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命名文件或奖状或奖牌佐证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  <w:t>资料（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奖金用于补充学校工作经费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  <w:t>）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00" w:lineRule="exact"/>
        <w:ind w:firstLine="627" w:firstLineChars="196"/>
        <w:textAlignment w:val="auto"/>
        <w:rPr>
          <w:rFonts w:hint="eastAsia" w:ascii="仿宋_GB2312" w:eastAsia="仿宋_GB2312"/>
          <w:color w:val="auto"/>
          <w:sz w:val="32"/>
          <w:szCs w:val="32"/>
          <w:highlight w:val="none"/>
        </w:rPr>
      </w:pP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2.教育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质量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增值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激励。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激励在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提升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学校整体教育质量的过程中取得增长性进步的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学校（由学校发放给教师）：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00" w:lineRule="exact"/>
        <w:ind w:firstLine="627" w:firstLineChars="196"/>
        <w:textAlignment w:val="auto"/>
        <w:rPr>
          <w:rFonts w:hint="eastAsia" w:ascii="仿宋_GB2312" w:eastAsia="仿宋_GB2312"/>
          <w:color w:val="auto"/>
          <w:sz w:val="32"/>
          <w:szCs w:val="32"/>
          <w:highlight w:val="none"/>
        </w:rPr>
      </w:pP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（1）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优秀面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进位激励。公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民办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普通高中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上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全省普通类高考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特殊类型招生控制线的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人数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名单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00" w:lineRule="exact"/>
        <w:ind w:firstLine="627" w:firstLineChars="196"/>
        <w:textAlignment w:val="auto"/>
        <w:rPr>
          <w:rFonts w:hint="eastAsia" w:ascii="仿宋_GB2312" w:eastAsia="仿宋_GB2312"/>
          <w:color w:val="auto"/>
          <w:sz w:val="32"/>
          <w:szCs w:val="32"/>
          <w:highlight w:val="none"/>
        </w:rPr>
      </w:pP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（2）</w:t>
      </w:r>
      <w:r>
        <w:rPr>
          <w:rFonts w:hint="default" w:ascii="仿宋_GB2312" w:eastAsia="仿宋_GB2312"/>
          <w:color w:val="auto"/>
          <w:sz w:val="32"/>
          <w:szCs w:val="32"/>
          <w:highlight w:val="none"/>
        </w:rPr>
        <w:t>拔尖人才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进位激励。进全省前200位的学生名单和位次。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00" w:lineRule="exact"/>
        <w:ind w:firstLine="627" w:firstLineChars="196"/>
        <w:textAlignment w:val="auto"/>
        <w:rPr>
          <w:rFonts w:hint="eastAsia" w:ascii="仿宋_GB2312" w:eastAsia="仿宋_GB2312"/>
          <w:color w:val="auto"/>
          <w:sz w:val="32"/>
          <w:szCs w:val="32"/>
          <w:highlight w:val="none"/>
        </w:rPr>
      </w:pP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（3）</w:t>
      </w:r>
      <w:r>
        <w:rPr>
          <w:rFonts w:hint="default" w:ascii="仿宋_GB2312" w:eastAsia="仿宋_GB2312"/>
          <w:color w:val="auto"/>
          <w:sz w:val="32"/>
          <w:szCs w:val="32"/>
          <w:highlight w:val="none"/>
        </w:rPr>
        <w:t>创新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人才培养激励。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①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清华北大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录取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学生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（含体艺生）。②被其他C9高校和中国科学院大学录取的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学生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（不含体艺生）。③被其他一流大学建设高校录取的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学生。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④被其他一流学科建设高校的建设专业录取的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学生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（不含体艺生）。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00" w:lineRule="exact"/>
        <w:ind w:firstLine="627" w:firstLineChars="196"/>
        <w:textAlignment w:val="auto"/>
        <w:rPr>
          <w:rFonts w:ascii="仿宋_GB2312" w:eastAsia="仿宋_GB2312"/>
          <w:color w:val="auto"/>
          <w:sz w:val="32"/>
          <w:szCs w:val="32"/>
          <w:highlight w:val="none"/>
        </w:rPr>
      </w:pP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（4）顶尖体艺生激励。被国内高水平体育院校（北京体育大学、上海体育学院）或高水平艺术院校（中央戏剧学院、中央美术学院、中央音乐学院、中国音乐学院、北京电影学院、中国美术学院、</w:t>
      </w:r>
      <w:r>
        <w:rPr>
          <w:rFonts w:ascii="仿宋_GB2312" w:eastAsia="仿宋_GB2312"/>
          <w:color w:val="auto"/>
          <w:sz w:val="32"/>
          <w:szCs w:val="32"/>
          <w:highlight w:val="none"/>
        </w:rPr>
        <w:t>中国传媒大学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）或一流大学建设高校体艺专业录取的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学生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；被国内知名体育院校（武汉体育学院、成都体育学院、首都体育学院、天津体育学院、沈阳体育学院、吉林体育学院）、知名艺术院校（北京舞蹈学院、上海戏剧学院、上海音乐学院、中国戏曲学院）或一流学科建设高校体艺专业录取的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学生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00" w:lineRule="exact"/>
        <w:ind w:firstLine="627" w:firstLineChars="196"/>
        <w:textAlignment w:val="auto"/>
        <w:rPr>
          <w:rFonts w:ascii="仿宋_GB2312" w:eastAsia="仿宋_GB2312"/>
          <w:color w:val="auto"/>
          <w:sz w:val="32"/>
          <w:szCs w:val="32"/>
          <w:highlight w:val="none"/>
        </w:rPr>
      </w:pP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（5）飞行员激励。被录取为空军飞行员的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学生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00" w:lineRule="exact"/>
        <w:ind w:firstLine="640" w:firstLineChars="200"/>
        <w:textAlignment w:val="auto"/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</w:pP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填表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  <w:t>。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优秀面激励、</w:t>
      </w:r>
      <w:r>
        <w:rPr>
          <w:rFonts w:hint="default" w:ascii="仿宋_GB2312" w:eastAsia="仿宋_GB2312"/>
          <w:color w:val="auto"/>
          <w:sz w:val="32"/>
          <w:szCs w:val="32"/>
          <w:highlight w:val="none"/>
        </w:rPr>
        <w:t>拔尖人才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进位激励提供学生成绩截屏打印件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（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  <w:t>以浙江省教育考试院的官网查询结果截图为准截图要完整，能带有网址或能识别省考试院网站）；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北清生、</w:t>
      </w:r>
      <w:r>
        <w:rPr>
          <w:rFonts w:hint="default" w:ascii="仿宋_GB2312" w:eastAsia="仿宋_GB2312"/>
          <w:color w:val="auto"/>
          <w:sz w:val="32"/>
          <w:szCs w:val="32"/>
          <w:highlight w:val="none"/>
        </w:rPr>
        <w:t>创新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人才、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顶尖体艺生、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飞行员激励提供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录取通知书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  <w:t>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00" w:lineRule="exact"/>
        <w:ind w:firstLine="630" w:firstLineChars="196"/>
        <w:textAlignment w:val="auto"/>
        <w:rPr>
          <w:rFonts w:hint="eastAsia" w:ascii="仿宋_GB2312" w:eastAsia="仿宋_GB2312"/>
          <w:b/>
          <w:bCs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eastAsia="仿宋_GB2312"/>
          <w:b/>
          <w:bCs/>
          <w:color w:val="auto"/>
          <w:sz w:val="32"/>
          <w:szCs w:val="32"/>
          <w:highlight w:val="none"/>
          <w:lang w:eastAsia="zh-CN"/>
        </w:rPr>
        <w:t>（</w:t>
      </w:r>
      <w:r>
        <w:rPr>
          <w:rFonts w:hint="eastAsia" w:ascii="仿宋_GB2312" w:eastAsia="仿宋_GB2312"/>
          <w:b/>
          <w:bCs/>
          <w:color w:val="auto"/>
          <w:sz w:val="32"/>
          <w:szCs w:val="32"/>
          <w:highlight w:val="none"/>
          <w:lang w:val="en-US" w:eastAsia="zh-CN"/>
        </w:rPr>
        <w:t>四</w:t>
      </w:r>
      <w:r>
        <w:rPr>
          <w:rFonts w:hint="eastAsia" w:ascii="仿宋_GB2312" w:eastAsia="仿宋_GB2312"/>
          <w:b/>
          <w:bCs/>
          <w:color w:val="auto"/>
          <w:sz w:val="32"/>
          <w:szCs w:val="32"/>
          <w:highlight w:val="none"/>
          <w:lang w:eastAsia="zh-CN"/>
        </w:rPr>
        <w:t>）</w:t>
      </w:r>
      <w:r>
        <w:rPr>
          <w:rFonts w:hint="eastAsia" w:ascii="仿宋_GB2312" w:eastAsia="仿宋_GB2312"/>
          <w:b/>
          <w:bCs/>
          <w:color w:val="auto"/>
          <w:sz w:val="32"/>
          <w:szCs w:val="32"/>
          <w:highlight w:val="none"/>
        </w:rPr>
        <w:t>学科研究指导</w:t>
      </w:r>
      <w:r>
        <w:rPr>
          <w:rFonts w:hint="eastAsia" w:ascii="仿宋_GB2312" w:eastAsia="仿宋_GB2312"/>
          <w:b/>
          <w:bCs/>
          <w:color w:val="auto"/>
          <w:sz w:val="32"/>
          <w:szCs w:val="32"/>
          <w:highlight w:val="none"/>
          <w:lang w:val="en-US" w:eastAsia="zh-CN"/>
        </w:rPr>
        <w:t>激励</w:t>
      </w:r>
      <w:r>
        <w:rPr>
          <w:rFonts w:hint="eastAsia" w:ascii="仿宋_GB2312" w:eastAsia="仿宋_GB2312"/>
          <w:b/>
          <w:bCs/>
          <w:color w:val="auto"/>
          <w:sz w:val="32"/>
          <w:szCs w:val="32"/>
          <w:highlight w:val="none"/>
        </w:rPr>
        <w:t>申请</w:t>
      </w:r>
      <w:r>
        <w:rPr>
          <w:rFonts w:hint="eastAsia" w:ascii="仿宋_GB2312" w:eastAsia="仿宋_GB2312"/>
          <w:b/>
          <w:bCs/>
          <w:color w:val="auto"/>
          <w:sz w:val="32"/>
          <w:szCs w:val="32"/>
          <w:highlight w:val="none"/>
          <w:lang w:val="en-US" w:eastAsia="zh-CN"/>
        </w:rPr>
        <w:t>要求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00" w:lineRule="exact"/>
        <w:ind w:firstLine="640" w:firstLineChars="200"/>
        <w:textAlignment w:val="auto"/>
        <w:rPr>
          <w:rFonts w:ascii="仿宋_GB2312" w:eastAsia="仿宋_GB2312"/>
          <w:color w:val="auto"/>
          <w:sz w:val="32"/>
          <w:szCs w:val="32"/>
          <w:highlight w:val="none"/>
        </w:rPr>
      </w:pP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1.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市直普通高中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上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全省普通类高考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特殊类型招生控制线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人数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比例。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00" w:lineRule="exact"/>
        <w:ind w:firstLine="627" w:firstLineChars="196"/>
        <w:textAlignment w:val="auto"/>
        <w:rPr>
          <w:rFonts w:ascii="仿宋_GB2312" w:eastAsia="仿宋_GB2312"/>
          <w:color w:val="auto"/>
          <w:sz w:val="32"/>
          <w:szCs w:val="32"/>
          <w:highlight w:val="none"/>
        </w:rPr>
      </w:pP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2.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语文、数学、英语学科高考平均分超过全省5分及以上，其他学科优秀率超过全省平均（2</w:t>
      </w:r>
      <w:r>
        <w:rPr>
          <w:rFonts w:ascii="仿宋_GB2312" w:eastAsia="仿宋_GB2312"/>
          <w:color w:val="auto"/>
          <w:sz w:val="32"/>
          <w:szCs w:val="32"/>
          <w:highlight w:val="none"/>
        </w:rPr>
        <w:t>0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%）5个百分点及以上的；语文、数学、英语学科高考平均分超过全省平均分10分及以上，或超过全省平均（2</w:t>
      </w:r>
      <w:r>
        <w:rPr>
          <w:rFonts w:ascii="仿宋_GB2312" w:eastAsia="仿宋_GB2312"/>
          <w:color w:val="auto"/>
          <w:sz w:val="32"/>
          <w:szCs w:val="32"/>
          <w:highlight w:val="none"/>
        </w:rPr>
        <w:t>0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%）10个百分点及以上的。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00" w:lineRule="exact"/>
        <w:ind w:firstLine="627" w:firstLineChars="196"/>
        <w:textAlignment w:val="auto"/>
        <w:rPr>
          <w:rFonts w:hint="eastAsia" w:ascii="仿宋_GB2312" w:eastAsia="仿宋_GB2312"/>
          <w:color w:val="auto"/>
          <w:sz w:val="32"/>
          <w:szCs w:val="32"/>
          <w:highlight w:val="none"/>
        </w:rPr>
      </w:pP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3.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市教育教学研究院命制的选考或高考学科模拟考试题中，与当年该学科选考、高考真题至少有3题及以上在试题考点、命题材料和设问角度等方面吻合度在0.6及以上的。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00" w:lineRule="exact"/>
        <w:ind w:firstLine="627" w:firstLineChars="196"/>
        <w:textAlignment w:val="auto"/>
        <w:rPr>
          <w:rFonts w:hint="default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4.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  <w:t>绍兴市名师工作室主持人在绍兴市名师工作室年度考核中为优秀的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00" w:lineRule="exact"/>
        <w:ind w:firstLine="627" w:firstLineChars="196"/>
        <w:textAlignment w:val="auto"/>
        <w:rPr>
          <w:rFonts w:hint="eastAsia" w:ascii="仿宋_GB2312" w:eastAsia="仿宋_GB2312"/>
          <w:color w:val="auto"/>
          <w:sz w:val="32"/>
          <w:szCs w:val="32"/>
          <w:highlight w:val="none"/>
        </w:rPr>
      </w:pP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填表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  <w:t>。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并附相关学科高考平均分、高考省平均分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优秀率、学科省优秀率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  <w:t>（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考试院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  <w:t>），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命题吻合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度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佐证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  <w:t>资料（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第三方，盖章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  <w:t>）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00" w:lineRule="exact"/>
        <w:ind w:firstLine="630" w:firstLineChars="196"/>
        <w:textAlignment w:val="auto"/>
        <w:rPr>
          <w:rFonts w:hint="default" w:ascii="仿宋_GB2312" w:eastAsia="仿宋_GB2312"/>
          <w:b/>
          <w:bCs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eastAsia="仿宋_GB2312"/>
          <w:b/>
          <w:bCs/>
          <w:color w:val="auto"/>
          <w:sz w:val="32"/>
          <w:szCs w:val="32"/>
          <w:highlight w:val="none"/>
          <w:lang w:val="en-US" w:eastAsia="zh-CN"/>
        </w:rPr>
        <w:t>六</w:t>
      </w:r>
      <w:r>
        <w:rPr>
          <w:rFonts w:hint="eastAsia" w:ascii="仿宋_GB2312" w:eastAsia="仿宋_GB2312"/>
          <w:b/>
          <w:bCs/>
          <w:color w:val="auto"/>
          <w:sz w:val="32"/>
          <w:szCs w:val="32"/>
          <w:highlight w:val="none"/>
        </w:rPr>
        <w:t>、</w:t>
      </w:r>
      <w:r>
        <w:rPr>
          <w:rFonts w:hint="eastAsia" w:ascii="仿宋_GB2312" w:eastAsia="仿宋_GB2312"/>
          <w:b/>
          <w:bCs/>
          <w:color w:val="auto"/>
          <w:sz w:val="32"/>
          <w:szCs w:val="32"/>
          <w:highlight w:val="none"/>
          <w:lang w:val="en-US" w:eastAsia="zh-CN"/>
        </w:rPr>
        <w:t>其他要求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00" w:lineRule="exact"/>
        <w:ind w:firstLine="627" w:firstLineChars="196"/>
        <w:textAlignment w:val="auto"/>
        <w:rPr>
          <w:rFonts w:hint="eastAsia" w:ascii="仿宋_GB2312" w:eastAsia="仿宋_GB2312"/>
          <w:sz w:val="32"/>
          <w:szCs w:val="32"/>
          <w:highlight w:val="none"/>
          <w:lang w:eastAsia="zh-CN"/>
        </w:rPr>
      </w:pPr>
      <w:r>
        <w:rPr>
          <w:rFonts w:hint="eastAsia" w:ascii="仿宋_GB2312" w:eastAsia="仿宋_GB2312"/>
          <w:sz w:val="32"/>
          <w:szCs w:val="32"/>
          <w:highlight w:val="none"/>
        </w:rPr>
        <w:t>1.要</w:t>
      </w:r>
      <w:r>
        <w:rPr>
          <w:rFonts w:hint="eastAsia" w:ascii="仿宋_GB2312" w:eastAsia="仿宋_GB2312"/>
          <w:sz w:val="32"/>
          <w:szCs w:val="32"/>
          <w:highlight w:val="none"/>
          <w:lang w:val="en-US" w:eastAsia="zh-CN"/>
        </w:rPr>
        <w:t>谋划做好</w:t>
      </w:r>
      <w:r>
        <w:rPr>
          <w:rFonts w:hint="eastAsia" w:ascii="仿宋_GB2312" w:eastAsia="仿宋_GB2312"/>
          <w:sz w:val="32"/>
          <w:szCs w:val="32"/>
          <w:highlight w:val="none"/>
        </w:rPr>
        <w:t>经费</w:t>
      </w:r>
      <w:r>
        <w:rPr>
          <w:rFonts w:hint="eastAsia" w:ascii="仿宋_GB2312" w:eastAsia="仿宋_GB2312"/>
          <w:sz w:val="32"/>
          <w:szCs w:val="32"/>
          <w:highlight w:val="none"/>
          <w:lang w:val="en-US" w:eastAsia="zh-CN"/>
        </w:rPr>
        <w:t>校内</w:t>
      </w:r>
      <w:r>
        <w:rPr>
          <w:rFonts w:hint="eastAsia" w:ascii="仿宋_GB2312" w:eastAsia="仿宋_GB2312"/>
          <w:sz w:val="32"/>
          <w:szCs w:val="32"/>
          <w:highlight w:val="none"/>
        </w:rPr>
        <w:t>发放</w:t>
      </w:r>
      <w:r>
        <w:rPr>
          <w:rFonts w:hint="eastAsia" w:ascii="仿宋_GB2312" w:eastAsia="仿宋_GB2312"/>
          <w:sz w:val="32"/>
          <w:szCs w:val="32"/>
          <w:highlight w:val="none"/>
          <w:lang w:val="en-US" w:eastAsia="zh-CN"/>
        </w:rPr>
        <w:t>方案</w:t>
      </w:r>
      <w:r>
        <w:rPr>
          <w:rFonts w:hint="eastAsia" w:ascii="仿宋_GB2312" w:eastAsia="仿宋_GB2312"/>
          <w:sz w:val="32"/>
          <w:szCs w:val="32"/>
          <w:highlight w:val="none"/>
          <w:lang w:eastAsia="zh-CN"/>
        </w:rPr>
        <w:t>。</w:t>
      </w:r>
      <w:r>
        <w:rPr>
          <w:rFonts w:hint="eastAsia" w:ascii="仿宋_GB2312" w:eastAsia="仿宋_GB2312"/>
          <w:sz w:val="32"/>
          <w:szCs w:val="32"/>
          <w:highlight w:val="none"/>
        </w:rPr>
        <w:t>如</w:t>
      </w:r>
      <w:r>
        <w:rPr>
          <w:rFonts w:hint="eastAsia" w:ascii="仿宋_GB2312" w:eastAsia="仿宋_GB2312"/>
          <w:sz w:val="32"/>
          <w:szCs w:val="32"/>
          <w:highlight w:val="none"/>
          <w:lang w:eastAsia="zh-CN"/>
        </w:rPr>
        <w:t>除名师</w:t>
      </w:r>
      <w:r>
        <w:rPr>
          <w:rFonts w:hint="eastAsia" w:ascii="仿宋_GB2312" w:eastAsia="仿宋_GB2312"/>
          <w:sz w:val="32"/>
          <w:szCs w:val="32"/>
          <w:highlight w:val="none"/>
          <w:lang w:val="en-US" w:eastAsia="zh-CN"/>
        </w:rPr>
        <w:t>激励</w:t>
      </w:r>
      <w:r>
        <w:rPr>
          <w:rFonts w:hint="eastAsia" w:ascii="仿宋_GB2312" w:eastAsia="仿宋_GB2312"/>
          <w:sz w:val="32"/>
          <w:szCs w:val="32"/>
          <w:highlight w:val="none"/>
          <w:lang w:eastAsia="zh-CN"/>
        </w:rPr>
        <w:t>、竞赛及研究院明确个人奖励的内容外，其余</w:t>
      </w:r>
      <w:r>
        <w:rPr>
          <w:rFonts w:hint="eastAsia" w:ascii="仿宋_GB2312" w:eastAsia="仿宋_GB2312"/>
          <w:sz w:val="32"/>
          <w:szCs w:val="32"/>
          <w:highlight w:val="none"/>
          <w:lang w:val="en-US" w:eastAsia="zh-CN"/>
        </w:rPr>
        <w:t>激励</w:t>
      </w:r>
      <w:r>
        <w:rPr>
          <w:rFonts w:hint="eastAsia" w:ascii="仿宋_GB2312" w:eastAsia="仿宋_GB2312"/>
          <w:sz w:val="32"/>
          <w:szCs w:val="32"/>
          <w:highlight w:val="none"/>
          <w:lang w:eastAsia="zh-CN"/>
        </w:rPr>
        <w:t>均为</w:t>
      </w:r>
      <w:r>
        <w:rPr>
          <w:rFonts w:hint="eastAsia" w:ascii="仿宋_GB2312" w:eastAsia="仿宋_GB2312"/>
          <w:sz w:val="32"/>
          <w:szCs w:val="32"/>
          <w:highlight w:val="none"/>
          <w:lang w:val="en-US" w:eastAsia="zh-CN"/>
        </w:rPr>
        <w:t>经费到</w:t>
      </w:r>
      <w:r>
        <w:rPr>
          <w:rFonts w:hint="eastAsia" w:ascii="仿宋_GB2312" w:eastAsia="仿宋_GB2312"/>
          <w:sz w:val="32"/>
          <w:szCs w:val="32"/>
          <w:highlight w:val="none"/>
          <w:lang w:eastAsia="zh-CN"/>
        </w:rPr>
        <w:t>学校后，学校</w:t>
      </w:r>
      <w:r>
        <w:rPr>
          <w:rFonts w:hint="eastAsia" w:ascii="仿宋_GB2312" w:eastAsia="仿宋_GB2312"/>
          <w:sz w:val="32"/>
          <w:szCs w:val="32"/>
          <w:highlight w:val="none"/>
          <w:lang w:val="en-US" w:eastAsia="zh-CN"/>
        </w:rPr>
        <w:t>再按细则</w:t>
      </w:r>
      <w:r>
        <w:rPr>
          <w:rFonts w:hint="eastAsia" w:ascii="仿宋_GB2312" w:eastAsia="仿宋_GB2312"/>
          <w:sz w:val="32"/>
          <w:szCs w:val="32"/>
          <w:highlight w:val="none"/>
          <w:lang w:eastAsia="zh-CN"/>
        </w:rPr>
        <w:t>分配。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00" w:lineRule="exact"/>
        <w:ind w:firstLine="627" w:firstLineChars="196"/>
        <w:textAlignment w:val="auto"/>
        <w:rPr>
          <w:rFonts w:hint="default" w:ascii="仿宋_GB2312" w:eastAsia="仿宋_GB2312"/>
          <w:b/>
          <w:bCs/>
          <w:sz w:val="32"/>
          <w:szCs w:val="32"/>
          <w:highlight w:val="none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highlight w:val="none"/>
          <w:lang w:val="en-US" w:eastAsia="zh-CN"/>
        </w:rPr>
        <w:t>2.所有材料一式四份，校长签字，盖单位公章。相关表格10月22日前通过浙政钉上报。名师报政治处樊梦婷，85200214，名科名校报基教处单晓阳，联系电话：85226261。初定22日上午9:00起面对面验收支撑材料，地点越州中学，顺序另行通知。</w:t>
      </w:r>
      <w:r>
        <w:rPr>
          <w:rFonts w:hint="eastAsia" w:ascii="Times New Roman" w:hAnsi="Times New Roman" w:eastAsia="仿宋_GB2312"/>
          <w:b w:val="0"/>
          <w:bCs/>
          <w:color w:val="auto"/>
          <w:sz w:val="32"/>
          <w:szCs w:val="32"/>
          <w:highlight w:val="none"/>
        </w:rPr>
        <w:t>由市教育局基教处会同政治处、职成教处、教育教学研究院、职教教研室和考试院负责</w:t>
      </w:r>
      <w:r>
        <w:rPr>
          <w:rFonts w:hint="eastAsia" w:eastAsia="仿宋_GB2312"/>
          <w:b w:val="0"/>
          <w:bCs/>
          <w:color w:val="auto"/>
          <w:sz w:val="32"/>
          <w:szCs w:val="32"/>
          <w:highlight w:val="none"/>
          <w:lang w:val="en-US" w:eastAsia="zh-CN"/>
        </w:rPr>
        <w:t>验收。</w:t>
      </w:r>
      <w:r>
        <w:rPr>
          <w:rFonts w:hint="eastAsia" w:ascii="仿宋_GB2312" w:eastAsia="仿宋_GB2312"/>
          <w:b/>
          <w:bCs/>
          <w:sz w:val="32"/>
          <w:szCs w:val="32"/>
          <w:highlight w:val="none"/>
          <w:lang w:val="en-US" w:eastAsia="zh-CN"/>
        </w:rPr>
        <w:t xml:space="preserve">   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00" w:lineRule="exact"/>
        <w:ind w:firstLine="321" w:firstLineChars="100"/>
        <w:textAlignment w:val="auto"/>
        <w:rPr>
          <w:rFonts w:hint="eastAsia" w:ascii="仿宋_GB2312" w:eastAsia="仿宋_GB2312"/>
          <w:b/>
          <w:bCs/>
          <w:sz w:val="32"/>
          <w:szCs w:val="32"/>
          <w:highlight w:val="none"/>
          <w:lang w:val="en-US" w:eastAsia="zh-CN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00" w:lineRule="exact"/>
        <w:ind w:firstLine="321" w:firstLineChars="100"/>
        <w:textAlignment w:val="auto"/>
        <w:rPr>
          <w:rFonts w:hint="eastAsia" w:ascii="仿宋_GB2312" w:eastAsia="仿宋_GB2312"/>
          <w:b/>
          <w:bCs/>
          <w:sz w:val="32"/>
          <w:szCs w:val="32"/>
          <w:highlight w:val="none"/>
          <w:lang w:val="en-US" w:eastAsia="zh-CN"/>
        </w:rPr>
      </w:pPr>
      <w:bookmarkStart w:id="0" w:name="_GoBack"/>
    </w:p>
    <w:bookmarkEnd w:id="0"/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00" w:lineRule="exact"/>
        <w:ind w:firstLine="4787" w:firstLineChars="1496"/>
        <w:textAlignment w:val="auto"/>
        <w:rPr>
          <w:rFonts w:hint="eastAsia" w:ascii="仿宋_GB2312" w:eastAsia="仿宋_GB2312"/>
          <w:sz w:val="32"/>
          <w:szCs w:val="32"/>
          <w:highlight w:val="none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highlight w:val="none"/>
          <w:lang w:val="en-US" w:eastAsia="zh-CN"/>
        </w:rPr>
        <w:t>绍兴市教育局办公室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00" w:lineRule="exact"/>
        <w:ind w:firstLine="4787" w:firstLineChars="1496"/>
        <w:textAlignment w:val="auto"/>
        <w:rPr>
          <w:rFonts w:hint="default" w:ascii="仿宋_GB2312" w:eastAsia="仿宋_GB2312"/>
          <w:sz w:val="32"/>
          <w:szCs w:val="32"/>
          <w:highlight w:val="none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highlight w:val="none"/>
          <w:lang w:val="en-US" w:eastAsia="zh-CN"/>
        </w:rPr>
        <w:t>2021年10月15日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A0C41DB"/>
    <w:multiLevelType w:val="singleLevel"/>
    <w:tmpl w:val="FA0C41DB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022A"/>
    <w:rsid w:val="00001FE1"/>
    <w:rsid w:val="00002933"/>
    <w:rsid w:val="00006175"/>
    <w:rsid w:val="0001349D"/>
    <w:rsid w:val="000207B1"/>
    <w:rsid w:val="00020E13"/>
    <w:rsid w:val="00022CD7"/>
    <w:rsid w:val="00023B18"/>
    <w:rsid w:val="00030A20"/>
    <w:rsid w:val="00031477"/>
    <w:rsid w:val="0003147D"/>
    <w:rsid w:val="00031AAE"/>
    <w:rsid w:val="00035569"/>
    <w:rsid w:val="000441F5"/>
    <w:rsid w:val="0004536B"/>
    <w:rsid w:val="000467A8"/>
    <w:rsid w:val="00052E95"/>
    <w:rsid w:val="000625A6"/>
    <w:rsid w:val="00072C4D"/>
    <w:rsid w:val="00074EA3"/>
    <w:rsid w:val="00076C73"/>
    <w:rsid w:val="0008268F"/>
    <w:rsid w:val="00084029"/>
    <w:rsid w:val="00085037"/>
    <w:rsid w:val="000866E2"/>
    <w:rsid w:val="000956B4"/>
    <w:rsid w:val="000A21A8"/>
    <w:rsid w:val="000A477E"/>
    <w:rsid w:val="000A697A"/>
    <w:rsid w:val="000B19D9"/>
    <w:rsid w:val="000B3D49"/>
    <w:rsid w:val="000B506A"/>
    <w:rsid w:val="000C7726"/>
    <w:rsid w:val="000D39ED"/>
    <w:rsid w:val="000D4C2B"/>
    <w:rsid w:val="000E195B"/>
    <w:rsid w:val="000E61F4"/>
    <w:rsid w:val="000E687F"/>
    <w:rsid w:val="000E6D2B"/>
    <w:rsid w:val="000F2AF4"/>
    <w:rsid w:val="000F3359"/>
    <w:rsid w:val="000F3D1D"/>
    <w:rsid w:val="000F61D9"/>
    <w:rsid w:val="001004E7"/>
    <w:rsid w:val="00106B1A"/>
    <w:rsid w:val="00115DE9"/>
    <w:rsid w:val="00120CB2"/>
    <w:rsid w:val="00121103"/>
    <w:rsid w:val="001215BA"/>
    <w:rsid w:val="00125662"/>
    <w:rsid w:val="0012690B"/>
    <w:rsid w:val="00132AF6"/>
    <w:rsid w:val="00134BDA"/>
    <w:rsid w:val="00134DB5"/>
    <w:rsid w:val="0014081A"/>
    <w:rsid w:val="00141F8B"/>
    <w:rsid w:val="00143194"/>
    <w:rsid w:val="0014651E"/>
    <w:rsid w:val="00152192"/>
    <w:rsid w:val="00153A01"/>
    <w:rsid w:val="00156E19"/>
    <w:rsid w:val="00156E3D"/>
    <w:rsid w:val="00181100"/>
    <w:rsid w:val="0018548C"/>
    <w:rsid w:val="001A6746"/>
    <w:rsid w:val="001A7722"/>
    <w:rsid w:val="001C4005"/>
    <w:rsid w:val="001C4741"/>
    <w:rsid w:val="001C52CB"/>
    <w:rsid w:val="001C53B9"/>
    <w:rsid w:val="001C6597"/>
    <w:rsid w:val="001D2B74"/>
    <w:rsid w:val="001D533D"/>
    <w:rsid w:val="001D572F"/>
    <w:rsid w:val="001D60C0"/>
    <w:rsid w:val="001D7E55"/>
    <w:rsid w:val="001E124E"/>
    <w:rsid w:val="001E75EC"/>
    <w:rsid w:val="001F0900"/>
    <w:rsid w:val="001F55DD"/>
    <w:rsid w:val="00204066"/>
    <w:rsid w:val="002048A8"/>
    <w:rsid w:val="00211423"/>
    <w:rsid w:val="00213767"/>
    <w:rsid w:val="002304A1"/>
    <w:rsid w:val="00233C0E"/>
    <w:rsid w:val="00234902"/>
    <w:rsid w:val="0023607E"/>
    <w:rsid w:val="00240F06"/>
    <w:rsid w:val="00253F91"/>
    <w:rsid w:val="002542DE"/>
    <w:rsid w:val="002553CF"/>
    <w:rsid w:val="00261FAD"/>
    <w:rsid w:val="002649F5"/>
    <w:rsid w:val="00265E80"/>
    <w:rsid w:val="00274E18"/>
    <w:rsid w:val="00280010"/>
    <w:rsid w:val="002849CC"/>
    <w:rsid w:val="00285992"/>
    <w:rsid w:val="0028712B"/>
    <w:rsid w:val="00287239"/>
    <w:rsid w:val="002901F7"/>
    <w:rsid w:val="0029039D"/>
    <w:rsid w:val="002A2251"/>
    <w:rsid w:val="002A3E08"/>
    <w:rsid w:val="002B2AE1"/>
    <w:rsid w:val="002C38B0"/>
    <w:rsid w:val="002C3E51"/>
    <w:rsid w:val="002E0171"/>
    <w:rsid w:val="002E3471"/>
    <w:rsid w:val="002E365F"/>
    <w:rsid w:val="002E3787"/>
    <w:rsid w:val="002E7F41"/>
    <w:rsid w:val="002F3422"/>
    <w:rsid w:val="003058A9"/>
    <w:rsid w:val="00307435"/>
    <w:rsid w:val="00312440"/>
    <w:rsid w:val="003155EE"/>
    <w:rsid w:val="00316137"/>
    <w:rsid w:val="003170ED"/>
    <w:rsid w:val="00320297"/>
    <w:rsid w:val="00320408"/>
    <w:rsid w:val="00324AE2"/>
    <w:rsid w:val="00325737"/>
    <w:rsid w:val="00330BE0"/>
    <w:rsid w:val="003326C3"/>
    <w:rsid w:val="00334A0D"/>
    <w:rsid w:val="0033520A"/>
    <w:rsid w:val="003366E2"/>
    <w:rsid w:val="003367F7"/>
    <w:rsid w:val="00340495"/>
    <w:rsid w:val="00340943"/>
    <w:rsid w:val="00343148"/>
    <w:rsid w:val="003448D5"/>
    <w:rsid w:val="00351C4E"/>
    <w:rsid w:val="003537B6"/>
    <w:rsid w:val="00357FB2"/>
    <w:rsid w:val="00360240"/>
    <w:rsid w:val="00360AE5"/>
    <w:rsid w:val="00361581"/>
    <w:rsid w:val="003725E6"/>
    <w:rsid w:val="003814D2"/>
    <w:rsid w:val="0038353F"/>
    <w:rsid w:val="00384280"/>
    <w:rsid w:val="0038533F"/>
    <w:rsid w:val="00387E75"/>
    <w:rsid w:val="00390256"/>
    <w:rsid w:val="00395051"/>
    <w:rsid w:val="00395CD7"/>
    <w:rsid w:val="003A19BE"/>
    <w:rsid w:val="003A27C6"/>
    <w:rsid w:val="003A63DE"/>
    <w:rsid w:val="003B5824"/>
    <w:rsid w:val="003B78F7"/>
    <w:rsid w:val="003C1096"/>
    <w:rsid w:val="003C518B"/>
    <w:rsid w:val="003D2D87"/>
    <w:rsid w:val="003D2EE2"/>
    <w:rsid w:val="003E0621"/>
    <w:rsid w:val="003E4D8A"/>
    <w:rsid w:val="003E7DE7"/>
    <w:rsid w:val="003F0194"/>
    <w:rsid w:val="003F10CC"/>
    <w:rsid w:val="003F5346"/>
    <w:rsid w:val="004001AD"/>
    <w:rsid w:val="00403AB5"/>
    <w:rsid w:val="0040715F"/>
    <w:rsid w:val="00413A82"/>
    <w:rsid w:val="00413C15"/>
    <w:rsid w:val="004226B8"/>
    <w:rsid w:val="00431683"/>
    <w:rsid w:val="004318EB"/>
    <w:rsid w:val="00434A3C"/>
    <w:rsid w:val="00436FCC"/>
    <w:rsid w:val="004436F4"/>
    <w:rsid w:val="004470C6"/>
    <w:rsid w:val="00453C4B"/>
    <w:rsid w:val="00453E38"/>
    <w:rsid w:val="004619AD"/>
    <w:rsid w:val="00472E4D"/>
    <w:rsid w:val="00481A97"/>
    <w:rsid w:val="00482B8E"/>
    <w:rsid w:val="00483915"/>
    <w:rsid w:val="00490CEE"/>
    <w:rsid w:val="00493823"/>
    <w:rsid w:val="00494BBC"/>
    <w:rsid w:val="004961F5"/>
    <w:rsid w:val="004970A7"/>
    <w:rsid w:val="004A7B1B"/>
    <w:rsid w:val="004B094C"/>
    <w:rsid w:val="004B7A4E"/>
    <w:rsid w:val="004C41F4"/>
    <w:rsid w:val="004C5A50"/>
    <w:rsid w:val="004C7DD8"/>
    <w:rsid w:val="004E176E"/>
    <w:rsid w:val="004F1788"/>
    <w:rsid w:val="004F73EC"/>
    <w:rsid w:val="00501471"/>
    <w:rsid w:val="00512EC0"/>
    <w:rsid w:val="005157C9"/>
    <w:rsid w:val="00516803"/>
    <w:rsid w:val="00530C8D"/>
    <w:rsid w:val="005315A1"/>
    <w:rsid w:val="00533941"/>
    <w:rsid w:val="00537CE0"/>
    <w:rsid w:val="00540B05"/>
    <w:rsid w:val="00554466"/>
    <w:rsid w:val="00554AB9"/>
    <w:rsid w:val="00557DE9"/>
    <w:rsid w:val="00566B1B"/>
    <w:rsid w:val="00566E85"/>
    <w:rsid w:val="00570342"/>
    <w:rsid w:val="005725D0"/>
    <w:rsid w:val="00573A41"/>
    <w:rsid w:val="00584210"/>
    <w:rsid w:val="00584661"/>
    <w:rsid w:val="005A6C33"/>
    <w:rsid w:val="005B0494"/>
    <w:rsid w:val="005B04BC"/>
    <w:rsid w:val="005C0F10"/>
    <w:rsid w:val="005C126C"/>
    <w:rsid w:val="005C3690"/>
    <w:rsid w:val="005C36A8"/>
    <w:rsid w:val="005C7C46"/>
    <w:rsid w:val="005D29DF"/>
    <w:rsid w:val="005D7948"/>
    <w:rsid w:val="005E0CBA"/>
    <w:rsid w:val="005E223F"/>
    <w:rsid w:val="005E259D"/>
    <w:rsid w:val="005E40BC"/>
    <w:rsid w:val="005F158D"/>
    <w:rsid w:val="005F1BE1"/>
    <w:rsid w:val="005F5BEC"/>
    <w:rsid w:val="005F733C"/>
    <w:rsid w:val="00600A37"/>
    <w:rsid w:val="006058E7"/>
    <w:rsid w:val="00610142"/>
    <w:rsid w:val="00611116"/>
    <w:rsid w:val="006115F5"/>
    <w:rsid w:val="00612E94"/>
    <w:rsid w:val="006151F5"/>
    <w:rsid w:val="006157E7"/>
    <w:rsid w:val="006205FB"/>
    <w:rsid w:val="00621398"/>
    <w:rsid w:val="006223D0"/>
    <w:rsid w:val="00626C7E"/>
    <w:rsid w:val="0063113E"/>
    <w:rsid w:val="00631C12"/>
    <w:rsid w:val="00632AA5"/>
    <w:rsid w:val="00636623"/>
    <w:rsid w:val="0065138B"/>
    <w:rsid w:val="006521D4"/>
    <w:rsid w:val="00652675"/>
    <w:rsid w:val="00653B07"/>
    <w:rsid w:val="00657D86"/>
    <w:rsid w:val="00664655"/>
    <w:rsid w:val="0066683D"/>
    <w:rsid w:val="006701FA"/>
    <w:rsid w:val="00670C8C"/>
    <w:rsid w:val="00676518"/>
    <w:rsid w:val="006807A1"/>
    <w:rsid w:val="00684814"/>
    <w:rsid w:val="0069120F"/>
    <w:rsid w:val="006912A6"/>
    <w:rsid w:val="00695469"/>
    <w:rsid w:val="00695D55"/>
    <w:rsid w:val="006A5639"/>
    <w:rsid w:val="006A62DE"/>
    <w:rsid w:val="006A7D1C"/>
    <w:rsid w:val="006B0C66"/>
    <w:rsid w:val="006B31AE"/>
    <w:rsid w:val="006B4440"/>
    <w:rsid w:val="006B486F"/>
    <w:rsid w:val="006B4CC7"/>
    <w:rsid w:val="006B4ED0"/>
    <w:rsid w:val="006C36FA"/>
    <w:rsid w:val="006C664B"/>
    <w:rsid w:val="006C716E"/>
    <w:rsid w:val="006D20B6"/>
    <w:rsid w:val="006D644F"/>
    <w:rsid w:val="006D7815"/>
    <w:rsid w:val="006E73AD"/>
    <w:rsid w:val="006E7F10"/>
    <w:rsid w:val="00705F1F"/>
    <w:rsid w:val="00710A69"/>
    <w:rsid w:val="00713D0B"/>
    <w:rsid w:val="00714D59"/>
    <w:rsid w:val="00714DFC"/>
    <w:rsid w:val="00715063"/>
    <w:rsid w:val="007235F0"/>
    <w:rsid w:val="0072454C"/>
    <w:rsid w:val="00724979"/>
    <w:rsid w:val="00730007"/>
    <w:rsid w:val="007344A6"/>
    <w:rsid w:val="00734F28"/>
    <w:rsid w:val="00737C15"/>
    <w:rsid w:val="00752B6A"/>
    <w:rsid w:val="0075441C"/>
    <w:rsid w:val="0076172A"/>
    <w:rsid w:val="00761FDB"/>
    <w:rsid w:val="007659FE"/>
    <w:rsid w:val="00774EFC"/>
    <w:rsid w:val="00775113"/>
    <w:rsid w:val="00775894"/>
    <w:rsid w:val="007812E2"/>
    <w:rsid w:val="00784131"/>
    <w:rsid w:val="00787C0D"/>
    <w:rsid w:val="00790144"/>
    <w:rsid w:val="00792ADD"/>
    <w:rsid w:val="007943BA"/>
    <w:rsid w:val="00794CD6"/>
    <w:rsid w:val="0079752A"/>
    <w:rsid w:val="007A66BB"/>
    <w:rsid w:val="007A7CBB"/>
    <w:rsid w:val="007B57A5"/>
    <w:rsid w:val="007B635E"/>
    <w:rsid w:val="007B77C0"/>
    <w:rsid w:val="007C0109"/>
    <w:rsid w:val="007C5125"/>
    <w:rsid w:val="007C78D8"/>
    <w:rsid w:val="007D2A30"/>
    <w:rsid w:val="007D2F88"/>
    <w:rsid w:val="007D59D8"/>
    <w:rsid w:val="007E6D2F"/>
    <w:rsid w:val="007E7895"/>
    <w:rsid w:val="007F4DAA"/>
    <w:rsid w:val="007F6B48"/>
    <w:rsid w:val="0080597D"/>
    <w:rsid w:val="008072DC"/>
    <w:rsid w:val="0080787A"/>
    <w:rsid w:val="00812AD7"/>
    <w:rsid w:val="00822B84"/>
    <w:rsid w:val="0082486C"/>
    <w:rsid w:val="0082754C"/>
    <w:rsid w:val="00827767"/>
    <w:rsid w:val="00833C76"/>
    <w:rsid w:val="008365B0"/>
    <w:rsid w:val="00837FEF"/>
    <w:rsid w:val="008522E1"/>
    <w:rsid w:val="00852562"/>
    <w:rsid w:val="008560C1"/>
    <w:rsid w:val="00860172"/>
    <w:rsid w:val="008738E1"/>
    <w:rsid w:val="008748B7"/>
    <w:rsid w:val="008759B1"/>
    <w:rsid w:val="008761DE"/>
    <w:rsid w:val="00880DD1"/>
    <w:rsid w:val="00881282"/>
    <w:rsid w:val="008A4EA7"/>
    <w:rsid w:val="008A5B39"/>
    <w:rsid w:val="008B057D"/>
    <w:rsid w:val="008B55CC"/>
    <w:rsid w:val="008C1020"/>
    <w:rsid w:val="008C3C7F"/>
    <w:rsid w:val="008C6D52"/>
    <w:rsid w:val="008C7D51"/>
    <w:rsid w:val="008D022A"/>
    <w:rsid w:val="008D690C"/>
    <w:rsid w:val="008E51F4"/>
    <w:rsid w:val="008E6178"/>
    <w:rsid w:val="008E73DF"/>
    <w:rsid w:val="008F4279"/>
    <w:rsid w:val="008F4A8C"/>
    <w:rsid w:val="008F5375"/>
    <w:rsid w:val="008F7782"/>
    <w:rsid w:val="00903DC1"/>
    <w:rsid w:val="00911166"/>
    <w:rsid w:val="00912DAA"/>
    <w:rsid w:val="009147E1"/>
    <w:rsid w:val="00914C7C"/>
    <w:rsid w:val="0091679D"/>
    <w:rsid w:val="00917CBF"/>
    <w:rsid w:val="00921FD0"/>
    <w:rsid w:val="009267AA"/>
    <w:rsid w:val="009273C9"/>
    <w:rsid w:val="00927FA6"/>
    <w:rsid w:val="00932E87"/>
    <w:rsid w:val="00934405"/>
    <w:rsid w:val="00934520"/>
    <w:rsid w:val="0094090B"/>
    <w:rsid w:val="0094306F"/>
    <w:rsid w:val="00943491"/>
    <w:rsid w:val="0094361E"/>
    <w:rsid w:val="0094574D"/>
    <w:rsid w:val="00954F9F"/>
    <w:rsid w:val="00955370"/>
    <w:rsid w:val="00955610"/>
    <w:rsid w:val="00955E8F"/>
    <w:rsid w:val="00956FB1"/>
    <w:rsid w:val="00960247"/>
    <w:rsid w:val="00962783"/>
    <w:rsid w:val="00966018"/>
    <w:rsid w:val="00977EEA"/>
    <w:rsid w:val="0098013D"/>
    <w:rsid w:val="00982CDC"/>
    <w:rsid w:val="00982EC5"/>
    <w:rsid w:val="00992D78"/>
    <w:rsid w:val="00995A13"/>
    <w:rsid w:val="009A41A2"/>
    <w:rsid w:val="009A4847"/>
    <w:rsid w:val="009A48F8"/>
    <w:rsid w:val="009A570D"/>
    <w:rsid w:val="009B003A"/>
    <w:rsid w:val="009C494D"/>
    <w:rsid w:val="009C56BA"/>
    <w:rsid w:val="009D6172"/>
    <w:rsid w:val="009E1A19"/>
    <w:rsid w:val="009F00D1"/>
    <w:rsid w:val="009F0885"/>
    <w:rsid w:val="009F09AB"/>
    <w:rsid w:val="009F170F"/>
    <w:rsid w:val="009F194C"/>
    <w:rsid w:val="009F5599"/>
    <w:rsid w:val="00A00427"/>
    <w:rsid w:val="00A0392D"/>
    <w:rsid w:val="00A10B46"/>
    <w:rsid w:val="00A12AE4"/>
    <w:rsid w:val="00A1506B"/>
    <w:rsid w:val="00A15B22"/>
    <w:rsid w:val="00A16053"/>
    <w:rsid w:val="00A20104"/>
    <w:rsid w:val="00A22BF3"/>
    <w:rsid w:val="00A24F27"/>
    <w:rsid w:val="00A275E9"/>
    <w:rsid w:val="00A37E40"/>
    <w:rsid w:val="00A40796"/>
    <w:rsid w:val="00A41018"/>
    <w:rsid w:val="00A51790"/>
    <w:rsid w:val="00A53DB9"/>
    <w:rsid w:val="00A54508"/>
    <w:rsid w:val="00A567B7"/>
    <w:rsid w:val="00A57417"/>
    <w:rsid w:val="00A621F4"/>
    <w:rsid w:val="00A64D5B"/>
    <w:rsid w:val="00A81C69"/>
    <w:rsid w:val="00A922E6"/>
    <w:rsid w:val="00A93C44"/>
    <w:rsid w:val="00AA19FF"/>
    <w:rsid w:val="00AA2944"/>
    <w:rsid w:val="00AA65B3"/>
    <w:rsid w:val="00AC4015"/>
    <w:rsid w:val="00AC74D9"/>
    <w:rsid w:val="00AD0FCD"/>
    <w:rsid w:val="00AE1B52"/>
    <w:rsid w:val="00AE49C5"/>
    <w:rsid w:val="00AF1D01"/>
    <w:rsid w:val="00AF3F4D"/>
    <w:rsid w:val="00AF6D30"/>
    <w:rsid w:val="00AF6F37"/>
    <w:rsid w:val="00B04F94"/>
    <w:rsid w:val="00B05EBB"/>
    <w:rsid w:val="00B064A6"/>
    <w:rsid w:val="00B10BF6"/>
    <w:rsid w:val="00B122AC"/>
    <w:rsid w:val="00B1772C"/>
    <w:rsid w:val="00B238C3"/>
    <w:rsid w:val="00B23B30"/>
    <w:rsid w:val="00B41054"/>
    <w:rsid w:val="00B456F0"/>
    <w:rsid w:val="00B52D93"/>
    <w:rsid w:val="00B5344D"/>
    <w:rsid w:val="00B6462E"/>
    <w:rsid w:val="00B702BE"/>
    <w:rsid w:val="00B70CBB"/>
    <w:rsid w:val="00B71373"/>
    <w:rsid w:val="00B7417A"/>
    <w:rsid w:val="00B74341"/>
    <w:rsid w:val="00B74AEF"/>
    <w:rsid w:val="00B76E59"/>
    <w:rsid w:val="00B77663"/>
    <w:rsid w:val="00B80015"/>
    <w:rsid w:val="00B812B1"/>
    <w:rsid w:val="00B901DB"/>
    <w:rsid w:val="00B90AFB"/>
    <w:rsid w:val="00B92EC6"/>
    <w:rsid w:val="00BA1EBF"/>
    <w:rsid w:val="00BA22D2"/>
    <w:rsid w:val="00BA43DD"/>
    <w:rsid w:val="00BA4D49"/>
    <w:rsid w:val="00BA6D93"/>
    <w:rsid w:val="00BA7972"/>
    <w:rsid w:val="00BB6AC6"/>
    <w:rsid w:val="00BC314D"/>
    <w:rsid w:val="00BC54B1"/>
    <w:rsid w:val="00BC67B0"/>
    <w:rsid w:val="00BC701D"/>
    <w:rsid w:val="00BD322B"/>
    <w:rsid w:val="00BE5D62"/>
    <w:rsid w:val="00BF00DA"/>
    <w:rsid w:val="00BF1538"/>
    <w:rsid w:val="00BF4691"/>
    <w:rsid w:val="00BF5B16"/>
    <w:rsid w:val="00BF7019"/>
    <w:rsid w:val="00C0053A"/>
    <w:rsid w:val="00C00AE9"/>
    <w:rsid w:val="00C01B19"/>
    <w:rsid w:val="00C0264B"/>
    <w:rsid w:val="00C02843"/>
    <w:rsid w:val="00C115C9"/>
    <w:rsid w:val="00C217BC"/>
    <w:rsid w:val="00C26127"/>
    <w:rsid w:val="00C27384"/>
    <w:rsid w:val="00C3150E"/>
    <w:rsid w:val="00C44CD8"/>
    <w:rsid w:val="00C52A0A"/>
    <w:rsid w:val="00C56B7A"/>
    <w:rsid w:val="00C5739C"/>
    <w:rsid w:val="00C604D7"/>
    <w:rsid w:val="00C63EC9"/>
    <w:rsid w:val="00C70030"/>
    <w:rsid w:val="00C709AD"/>
    <w:rsid w:val="00C7269C"/>
    <w:rsid w:val="00C742A5"/>
    <w:rsid w:val="00C74C1F"/>
    <w:rsid w:val="00C75DBE"/>
    <w:rsid w:val="00C77D3A"/>
    <w:rsid w:val="00C84801"/>
    <w:rsid w:val="00C86389"/>
    <w:rsid w:val="00C86A2F"/>
    <w:rsid w:val="00C90E40"/>
    <w:rsid w:val="00CA1F04"/>
    <w:rsid w:val="00CA5FAC"/>
    <w:rsid w:val="00CC1EA9"/>
    <w:rsid w:val="00CC392E"/>
    <w:rsid w:val="00CC62F5"/>
    <w:rsid w:val="00CC6684"/>
    <w:rsid w:val="00CD004E"/>
    <w:rsid w:val="00CD40F8"/>
    <w:rsid w:val="00CE55D1"/>
    <w:rsid w:val="00CF3B30"/>
    <w:rsid w:val="00CF4089"/>
    <w:rsid w:val="00D022A0"/>
    <w:rsid w:val="00D03FE5"/>
    <w:rsid w:val="00D13852"/>
    <w:rsid w:val="00D15973"/>
    <w:rsid w:val="00D16D52"/>
    <w:rsid w:val="00D20FB2"/>
    <w:rsid w:val="00D213A1"/>
    <w:rsid w:val="00D219F6"/>
    <w:rsid w:val="00D25116"/>
    <w:rsid w:val="00D271CE"/>
    <w:rsid w:val="00D30A2A"/>
    <w:rsid w:val="00D32A1B"/>
    <w:rsid w:val="00D37D18"/>
    <w:rsid w:val="00D413AB"/>
    <w:rsid w:val="00D4146E"/>
    <w:rsid w:val="00D41727"/>
    <w:rsid w:val="00D4411D"/>
    <w:rsid w:val="00D4447F"/>
    <w:rsid w:val="00D508AA"/>
    <w:rsid w:val="00D51754"/>
    <w:rsid w:val="00D53DDF"/>
    <w:rsid w:val="00D55188"/>
    <w:rsid w:val="00D65828"/>
    <w:rsid w:val="00D66FAF"/>
    <w:rsid w:val="00D7106E"/>
    <w:rsid w:val="00D809F8"/>
    <w:rsid w:val="00D87BF4"/>
    <w:rsid w:val="00D973DC"/>
    <w:rsid w:val="00DA3814"/>
    <w:rsid w:val="00DA7C90"/>
    <w:rsid w:val="00DB22AE"/>
    <w:rsid w:val="00DB2F7A"/>
    <w:rsid w:val="00DB3059"/>
    <w:rsid w:val="00DB3A5F"/>
    <w:rsid w:val="00DC014B"/>
    <w:rsid w:val="00DE2DA3"/>
    <w:rsid w:val="00DE3D69"/>
    <w:rsid w:val="00DE717F"/>
    <w:rsid w:val="00DF0F34"/>
    <w:rsid w:val="00DF294C"/>
    <w:rsid w:val="00DF2C9B"/>
    <w:rsid w:val="00DF373A"/>
    <w:rsid w:val="00DF54F8"/>
    <w:rsid w:val="00DF5511"/>
    <w:rsid w:val="00E04096"/>
    <w:rsid w:val="00E04318"/>
    <w:rsid w:val="00E124BB"/>
    <w:rsid w:val="00E131F6"/>
    <w:rsid w:val="00E13CD0"/>
    <w:rsid w:val="00E207F4"/>
    <w:rsid w:val="00E218C7"/>
    <w:rsid w:val="00E23846"/>
    <w:rsid w:val="00E25929"/>
    <w:rsid w:val="00E27C06"/>
    <w:rsid w:val="00E33655"/>
    <w:rsid w:val="00E4142F"/>
    <w:rsid w:val="00E4231D"/>
    <w:rsid w:val="00E470A5"/>
    <w:rsid w:val="00E47E53"/>
    <w:rsid w:val="00E54B0C"/>
    <w:rsid w:val="00E55348"/>
    <w:rsid w:val="00E6106D"/>
    <w:rsid w:val="00E610E7"/>
    <w:rsid w:val="00E61A56"/>
    <w:rsid w:val="00E62836"/>
    <w:rsid w:val="00E67740"/>
    <w:rsid w:val="00E677EF"/>
    <w:rsid w:val="00E70E79"/>
    <w:rsid w:val="00E728C4"/>
    <w:rsid w:val="00E72B5E"/>
    <w:rsid w:val="00E72D73"/>
    <w:rsid w:val="00E7583E"/>
    <w:rsid w:val="00E765DE"/>
    <w:rsid w:val="00E77283"/>
    <w:rsid w:val="00E85001"/>
    <w:rsid w:val="00E904A9"/>
    <w:rsid w:val="00E9442F"/>
    <w:rsid w:val="00E96746"/>
    <w:rsid w:val="00E977E0"/>
    <w:rsid w:val="00EA1A08"/>
    <w:rsid w:val="00EA5876"/>
    <w:rsid w:val="00EA6538"/>
    <w:rsid w:val="00EA65B2"/>
    <w:rsid w:val="00EB25AA"/>
    <w:rsid w:val="00EB7DCB"/>
    <w:rsid w:val="00EC5341"/>
    <w:rsid w:val="00EC6167"/>
    <w:rsid w:val="00ED0D3F"/>
    <w:rsid w:val="00ED3262"/>
    <w:rsid w:val="00ED45DB"/>
    <w:rsid w:val="00EE14A0"/>
    <w:rsid w:val="00EE7506"/>
    <w:rsid w:val="00EE7C83"/>
    <w:rsid w:val="00EF10CD"/>
    <w:rsid w:val="00EF4A52"/>
    <w:rsid w:val="00EF599B"/>
    <w:rsid w:val="00EF6F23"/>
    <w:rsid w:val="00EF78F2"/>
    <w:rsid w:val="00F0083E"/>
    <w:rsid w:val="00F0099A"/>
    <w:rsid w:val="00F03AD4"/>
    <w:rsid w:val="00F05D59"/>
    <w:rsid w:val="00F15890"/>
    <w:rsid w:val="00F16407"/>
    <w:rsid w:val="00F16411"/>
    <w:rsid w:val="00F17FE7"/>
    <w:rsid w:val="00F20E6F"/>
    <w:rsid w:val="00F21F58"/>
    <w:rsid w:val="00F22871"/>
    <w:rsid w:val="00F24419"/>
    <w:rsid w:val="00F270BC"/>
    <w:rsid w:val="00F32991"/>
    <w:rsid w:val="00F459E6"/>
    <w:rsid w:val="00F45AC5"/>
    <w:rsid w:val="00F45F10"/>
    <w:rsid w:val="00F46EFE"/>
    <w:rsid w:val="00F52CC0"/>
    <w:rsid w:val="00F534CC"/>
    <w:rsid w:val="00F64788"/>
    <w:rsid w:val="00F73559"/>
    <w:rsid w:val="00F81554"/>
    <w:rsid w:val="00F820E7"/>
    <w:rsid w:val="00F821C0"/>
    <w:rsid w:val="00F840AE"/>
    <w:rsid w:val="00F8457B"/>
    <w:rsid w:val="00F84A61"/>
    <w:rsid w:val="00F86E58"/>
    <w:rsid w:val="00F90F73"/>
    <w:rsid w:val="00F94A45"/>
    <w:rsid w:val="00F97F9E"/>
    <w:rsid w:val="00FA0488"/>
    <w:rsid w:val="00FA29E9"/>
    <w:rsid w:val="00FA2E96"/>
    <w:rsid w:val="00FA31F4"/>
    <w:rsid w:val="00FA522B"/>
    <w:rsid w:val="00FA6668"/>
    <w:rsid w:val="00FB7AB5"/>
    <w:rsid w:val="00FC0E17"/>
    <w:rsid w:val="00FC2403"/>
    <w:rsid w:val="00FC2755"/>
    <w:rsid w:val="00FC53F9"/>
    <w:rsid w:val="00FC5B29"/>
    <w:rsid w:val="00FC6C66"/>
    <w:rsid w:val="00FD0421"/>
    <w:rsid w:val="00FD3063"/>
    <w:rsid w:val="00FD3949"/>
    <w:rsid w:val="00FD4A1A"/>
    <w:rsid w:val="00FD4BCE"/>
    <w:rsid w:val="00FD6BDC"/>
    <w:rsid w:val="00FE3204"/>
    <w:rsid w:val="00FE323C"/>
    <w:rsid w:val="00FE5337"/>
    <w:rsid w:val="00FF0A1B"/>
    <w:rsid w:val="00FF1AA4"/>
    <w:rsid w:val="00FF5B75"/>
    <w:rsid w:val="00FF6D6A"/>
    <w:rsid w:val="023D5A47"/>
    <w:rsid w:val="05CB33A2"/>
    <w:rsid w:val="091620AA"/>
    <w:rsid w:val="0C5F0894"/>
    <w:rsid w:val="107B1484"/>
    <w:rsid w:val="12932D3B"/>
    <w:rsid w:val="14107957"/>
    <w:rsid w:val="15F4011F"/>
    <w:rsid w:val="1699330A"/>
    <w:rsid w:val="175B21D2"/>
    <w:rsid w:val="198A2AB5"/>
    <w:rsid w:val="19B95F47"/>
    <w:rsid w:val="19D109B9"/>
    <w:rsid w:val="1A0D2E07"/>
    <w:rsid w:val="1A7D46EB"/>
    <w:rsid w:val="1AB73A7D"/>
    <w:rsid w:val="1C5D44D4"/>
    <w:rsid w:val="244B5BD6"/>
    <w:rsid w:val="246078D6"/>
    <w:rsid w:val="24F269DA"/>
    <w:rsid w:val="25D45586"/>
    <w:rsid w:val="27BD2043"/>
    <w:rsid w:val="2802139F"/>
    <w:rsid w:val="28D7541B"/>
    <w:rsid w:val="29067649"/>
    <w:rsid w:val="297C30EC"/>
    <w:rsid w:val="2B40631F"/>
    <w:rsid w:val="2C594A32"/>
    <w:rsid w:val="2C9E5C56"/>
    <w:rsid w:val="2CB563C5"/>
    <w:rsid w:val="2DC03E07"/>
    <w:rsid w:val="2E8211EA"/>
    <w:rsid w:val="2EA7553C"/>
    <w:rsid w:val="2ECA3D06"/>
    <w:rsid w:val="3015767D"/>
    <w:rsid w:val="30787579"/>
    <w:rsid w:val="31341D6D"/>
    <w:rsid w:val="32C360E1"/>
    <w:rsid w:val="348B7FE5"/>
    <w:rsid w:val="355A4244"/>
    <w:rsid w:val="361218D4"/>
    <w:rsid w:val="3AC52D7B"/>
    <w:rsid w:val="3ADF6DD3"/>
    <w:rsid w:val="415A104B"/>
    <w:rsid w:val="41B044C1"/>
    <w:rsid w:val="449B5F98"/>
    <w:rsid w:val="4616745C"/>
    <w:rsid w:val="4AF8402B"/>
    <w:rsid w:val="4C971832"/>
    <w:rsid w:val="4D98338F"/>
    <w:rsid w:val="4E8964CD"/>
    <w:rsid w:val="4EDF3C9F"/>
    <w:rsid w:val="4F1A5272"/>
    <w:rsid w:val="503B0CDE"/>
    <w:rsid w:val="521C7481"/>
    <w:rsid w:val="54471761"/>
    <w:rsid w:val="582127AE"/>
    <w:rsid w:val="586402E0"/>
    <w:rsid w:val="59B43571"/>
    <w:rsid w:val="5B6960D2"/>
    <w:rsid w:val="5BE1451D"/>
    <w:rsid w:val="5D35184E"/>
    <w:rsid w:val="5FC95302"/>
    <w:rsid w:val="60BC11AA"/>
    <w:rsid w:val="61A56290"/>
    <w:rsid w:val="643E7F38"/>
    <w:rsid w:val="65520172"/>
    <w:rsid w:val="66531FFC"/>
    <w:rsid w:val="67D42385"/>
    <w:rsid w:val="68337AA8"/>
    <w:rsid w:val="69E9291E"/>
    <w:rsid w:val="6B364113"/>
    <w:rsid w:val="6B7762AB"/>
    <w:rsid w:val="6DA94AD4"/>
    <w:rsid w:val="6F4379D2"/>
    <w:rsid w:val="70DE1973"/>
    <w:rsid w:val="71E276B9"/>
    <w:rsid w:val="75823B2D"/>
    <w:rsid w:val="75F61671"/>
    <w:rsid w:val="761F1A8A"/>
    <w:rsid w:val="778B3A09"/>
    <w:rsid w:val="77E8728C"/>
    <w:rsid w:val="7A893D15"/>
    <w:rsid w:val="7AB24DF3"/>
    <w:rsid w:val="7AB659E4"/>
    <w:rsid w:val="7AC3551D"/>
    <w:rsid w:val="7CA5532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7">
    <w:name w:val="Hyperlink"/>
    <w:basedOn w:val="6"/>
    <w:qFormat/>
    <w:uiPriority w:val="0"/>
    <w:rPr>
      <w:color w:val="0000FF"/>
      <w:u w:val="single"/>
    </w:rPr>
  </w:style>
  <w:style w:type="character" w:customStyle="1" w:styleId="8">
    <w:name w:val="15"/>
    <w:basedOn w:val="6"/>
    <w:qFormat/>
    <w:uiPriority w:val="0"/>
    <w:rPr>
      <w:rFonts w:hint="default" w:ascii="Times New Roman" w:hAnsi="Times New Roman" w:cs="Times New Roman"/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user</Company>
  <Pages>1</Pages>
  <Words>205</Words>
  <Characters>1173</Characters>
  <Lines>9</Lines>
  <Paragraphs>2</Paragraphs>
  <TotalTime>3</TotalTime>
  <ScaleCrop>false</ScaleCrop>
  <LinksUpToDate>false</LinksUpToDate>
  <CharactersWithSpaces>1376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2018-12-11T02:11:00Z</dcterms:created>
  <dc:creator>user</dc:creator>
  <cp:lastModifiedBy>原上草</cp:lastModifiedBy>
  <cp:lastPrinted>2020-09-03T04:17:00Z</cp:lastPrinted>
  <dcterms:modified xsi:type="dcterms:W3CDTF">2021-10-15T07:23:43Z</dcterms:modified>
  <dc:title>市直学校名师名科名校奖励申请及确认办法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189D5635A4FE4B41A20067BF88C92A8E</vt:lpwstr>
  </property>
</Properties>
</file>