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outlineLvl w:val="0"/>
        <w:rPr>
          <w:rFonts w:eastAsia="华文中宋"/>
          <w:b/>
          <w:color w:val="000000" w:themeColor="text1"/>
          <w:sz w:val="28"/>
          <w:szCs w:val="28"/>
        </w:rPr>
      </w:pPr>
      <w:r>
        <w:rPr>
          <w:rFonts w:hint="eastAsia" w:ascii="Times New Roman" w:hAnsi="Times New Roman" w:eastAsia="华文中宋" w:cs="Times New Roman"/>
          <w:sz w:val="44"/>
          <w:szCs w:val="44"/>
        </w:rPr>
        <w:t>2025年浙江省杰出教师奖申报操作手册</w:t>
      </w:r>
    </w:p>
    <w:p>
      <w:pPr>
        <w:pStyle w:val="2"/>
        <w:spacing w:before="0" w:after="0" w:line="360" w:lineRule="auto"/>
        <w:ind w:firstLine="641" w:firstLineChars="200"/>
        <w:rPr>
          <w:rFonts w:hint="default" w:eastAsiaTheme="majorEastAsia"/>
          <w:lang w:val="en-US" w:eastAsia="zh-CN"/>
        </w:rPr>
      </w:pPr>
      <w:r>
        <w:rPr>
          <w:rFonts w:hint="eastAsia"/>
        </w:rPr>
        <w:t>一、</w:t>
      </w:r>
      <w:r>
        <w:rPr>
          <w:rFonts w:hint="eastAsia"/>
          <w:lang w:val="en-US" w:eastAsia="zh-CN"/>
        </w:rPr>
        <w:t>申报网址</w:t>
      </w:r>
    </w:p>
    <w:p>
      <w:pPr>
        <w:pStyle w:val="6"/>
        <w:spacing w:line="360" w:lineRule="auto"/>
      </w:pPr>
      <w:r>
        <w:rPr>
          <w:rFonts w:hint="eastAsia"/>
        </w:rPr>
        <w:t>登录网址：https://jiaoshi.zjedu.gov.cn/selfservice/index，为确保系统操作的稳定性，建议使用谷歌或者火狐浏览器。进入下图页面：</w:t>
      </w:r>
    </w:p>
    <w:p>
      <w:pPr>
        <w:pStyle w:val="6"/>
        <w:spacing w:line="360" w:lineRule="auto"/>
        <w:ind w:firstLine="0"/>
      </w:pPr>
      <w:r>
        <w:drawing>
          <wp:inline distT="0" distB="0" distL="114300" distR="114300">
            <wp:extent cx="5262880" cy="3888105"/>
            <wp:effectExtent l="0" t="0" r="20320" b="2349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88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spacing w:before="0" w:after="0" w:line="360" w:lineRule="auto"/>
        <w:ind w:firstLine="641" w:firstLineChars="200"/>
        <w:rPr>
          <w:rFonts w:hint="default" w:eastAsiaTheme="majorEastAsia"/>
          <w:lang w:val="en-US" w:eastAsia="zh-CN"/>
        </w:rPr>
      </w:pPr>
      <w:r>
        <w:rPr>
          <w:rFonts w:hint="eastAsia"/>
        </w:rPr>
        <w:t>二、</w:t>
      </w:r>
      <w:r>
        <w:rPr>
          <w:rFonts w:hint="eastAsia"/>
          <w:lang w:val="en-US" w:eastAsia="zh-CN"/>
        </w:rPr>
        <w:t>教师登录</w:t>
      </w:r>
    </w:p>
    <w:p>
      <w:pPr>
        <w:pStyle w:val="6"/>
        <w:spacing w:line="360" w:lineRule="auto"/>
      </w:pPr>
      <w:r>
        <w:rPr>
          <w:rFonts w:hint="eastAsia"/>
          <w:lang w:val="en-US" w:eastAsia="zh-CN"/>
        </w:rPr>
        <w:t>普通登录</w:t>
      </w:r>
      <w:r>
        <w:rPr>
          <w:rFonts w:hint="eastAsia"/>
        </w:rPr>
        <w:t>输入</w:t>
      </w:r>
      <w:r>
        <w:rPr>
          <w:rFonts w:hint="eastAsia"/>
          <w:lang w:val="en-US" w:eastAsia="zh-CN"/>
        </w:rPr>
        <w:t>教师个人身份证号和</w:t>
      </w:r>
      <w:r>
        <w:rPr>
          <w:rFonts w:hint="eastAsia"/>
        </w:rPr>
        <w:t>密码，点击【登录】</w:t>
      </w:r>
      <w:r>
        <w:rPr>
          <w:rFonts w:hint="eastAsia"/>
          <w:lang w:val="en-US" w:eastAsia="zh-CN"/>
        </w:rPr>
        <w:t>即可</w:t>
      </w:r>
      <w:bookmarkStart w:id="0" w:name="_GoBack"/>
      <w:bookmarkEnd w:id="0"/>
      <w:r>
        <w:rPr>
          <w:rFonts w:hint="eastAsia"/>
          <w:lang w:val="en-US" w:eastAsia="zh-CN"/>
        </w:rPr>
        <w:t>，也可以使用钉钉扫码登录</w:t>
      </w:r>
      <w:r>
        <w:rPr>
          <w:rFonts w:hint="eastAsia"/>
        </w:rPr>
        <w:t>。</w:t>
      </w:r>
    </w:p>
    <w:p>
      <w:pPr>
        <w:pStyle w:val="2"/>
        <w:spacing w:before="0" w:after="0" w:line="360" w:lineRule="auto"/>
        <w:ind w:firstLine="641" w:firstLineChars="200"/>
        <w:rPr>
          <w:rFonts w:hint="eastAsia" w:eastAsiaTheme="majorEastAsia"/>
          <w:lang w:val="en-US" w:eastAsia="zh-CN"/>
        </w:rPr>
      </w:pPr>
      <w:r>
        <w:rPr>
          <w:rFonts w:hint="eastAsia"/>
        </w:rPr>
        <w:t>三、</w:t>
      </w:r>
      <w:r>
        <w:rPr>
          <w:rFonts w:hint="eastAsia"/>
          <w:lang w:val="en-US" w:eastAsia="zh-CN"/>
        </w:rPr>
        <w:t>申报</w:t>
      </w:r>
    </w:p>
    <w:p>
      <w:pPr>
        <w:pStyle w:val="6"/>
        <w:spacing w:line="360" w:lineRule="auto"/>
      </w:pPr>
      <w:r>
        <w:rPr>
          <w:rFonts w:hint="eastAsia"/>
        </w:rPr>
        <w:t>登录后</w:t>
      </w:r>
      <w:r>
        <w:rPr>
          <w:rFonts w:hint="eastAsia"/>
          <w:lang w:val="en-US" w:eastAsia="zh-CN"/>
        </w:rPr>
        <w:t>点击【杰出教师管理】页签，找到对应“2025年浙江省杰出教师奖申报”点击【申报】按钮，完善申报材料，如下图所示：</w:t>
      </w:r>
    </w:p>
    <w:p>
      <w:pPr>
        <w:spacing w:line="360" w:lineRule="auto"/>
      </w:pPr>
      <w:r>
        <w:drawing>
          <wp:inline distT="0" distB="0" distL="114300" distR="114300">
            <wp:extent cx="5268595" cy="1228090"/>
            <wp:effectExtent l="0" t="0" r="14605" b="1651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2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基本信息及子表的提取（</w:t>
      </w:r>
      <w:r>
        <w:rPr>
          <w:rFonts w:hint="eastAsia"/>
          <w:color w:val="FF0000"/>
          <w:lang w:val="en-US" w:eastAsia="zh-CN"/>
        </w:rPr>
        <w:t>子表记录提取必须要有附件，无附件，不能提取</w:t>
      </w:r>
      <w:r>
        <w:rPr>
          <w:rFonts w:hint="eastAsia"/>
          <w:lang w:val="en-US" w:eastAsia="zh-CN"/>
        </w:rPr>
        <w:t>），如下图所示：</w:t>
      </w:r>
    </w:p>
    <w:p>
      <w:pPr>
        <w:spacing w:line="360" w:lineRule="auto"/>
      </w:pPr>
      <w:r>
        <w:drawing>
          <wp:inline distT="0" distB="0" distL="114300" distR="114300">
            <wp:extent cx="5264150" cy="3355975"/>
            <wp:effectExtent l="0" t="0" r="19050" b="2222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35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注：1）基本信息变更，首先需要修改“教师个人信息”的对应字段，上级审核通过后，再次返回到“杰出教师管理”点击【信息同步】按钮，方可生效。</w:t>
      </w:r>
      <w:r>
        <w:rPr>
          <w:rFonts w:hint="eastAsia"/>
          <w:color w:val="8DB3E2" w:themeColor="text2" w:themeTint="66"/>
          <w:sz w:val="24"/>
          <w:szCs w:val="24"/>
          <w:lang w:val="en-US" w:eastAsia="zh-CN"/>
        </w:rPr>
        <w:t>现从事专业字段，中小学/幼儿园/中职提取教师个人信息中“任教学科”字段，高职/高校则提取个人信息中“当前主要从事学科领域”</w:t>
      </w:r>
      <w:r>
        <w:rPr>
          <w:rFonts w:hint="eastAsia"/>
          <w:sz w:val="24"/>
          <w:szCs w:val="24"/>
          <w:lang w:val="en-US" w:eastAsia="zh-CN"/>
        </w:rPr>
        <w:t>。</w:t>
      </w:r>
    </w:p>
    <w:p>
      <w:pPr>
        <w:pStyle w:val="6"/>
        <w:numPr>
          <w:ilvl w:val="0"/>
          <w:numId w:val="1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子表信息变更，需根据【抽取数据说明】找到对应来源处进行修改，修改审核通过后，返回到“杰出教师管理”，选中对应更新的子表记录，先点击【删除】，再点击【提取】，如下图工作经历：</w:t>
      </w:r>
    </w:p>
    <w:p>
      <w:pPr>
        <w:pStyle w:val="6"/>
        <w:numPr>
          <w:ilvl w:val="0"/>
          <w:numId w:val="0"/>
        </w:numPr>
        <w:spacing w:line="360" w:lineRule="auto"/>
      </w:pPr>
      <w:r>
        <w:drawing>
          <wp:inline distT="0" distB="0" distL="114300" distR="114300">
            <wp:extent cx="5265420" cy="2293620"/>
            <wp:effectExtent l="0" t="0" r="17780" b="1778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numPr>
          <w:ilvl w:val="0"/>
          <w:numId w:val="1"/>
        </w:numPr>
        <w:spacing w:line="360" w:lineRule="auto"/>
        <w:rPr>
          <w:rFonts w:hint="eastAsia" w:eastAsia="华文仿宋"/>
          <w:lang w:val="en-US" w:eastAsia="zh-CN"/>
        </w:rPr>
      </w:pPr>
      <w:r>
        <w:rPr>
          <w:rFonts w:hint="eastAsia"/>
          <w:lang w:val="en-US" w:eastAsia="zh-CN"/>
        </w:rPr>
        <w:t>是否打印功能：如上图第3点，选择记录，选择“是/否”点击【设置】按钮，即可设置是打印，空则默认不打印。</w:t>
      </w:r>
    </w:p>
    <w:p>
      <w:pPr>
        <w:pStyle w:val="6"/>
        <w:numPr>
          <w:ilvl w:val="0"/>
          <w:numId w:val="1"/>
        </w:numPr>
        <w:spacing w:line="360" w:lineRule="auto"/>
        <w:rPr>
          <w:rFonts w:hint="eastAsia" w:eastAsia="华文仿宋"/>
          <w:lang w:val="en-US" w:eastAsia="zh-CN"/>
        </w:rPr>
      </w:pPr>
      <w:r>
        <w:rPr>
          <w:rFonts w:hint="eastAsia"/>
          <w:lang w:val="en-US" w:eastAsia="zh-CN"/>
        </w:rPr>
        <w:t>“当前从事的教学和研究工作简介”：包括标点符号，不能超过1500个字，见下图：</w:t>
      </w:r>
    </w:p>
    <w:p>
      <w:pPr>
        <w:pStyle w:val="6"/>
        <w:numPr>
          <w:ilvl w:val="0"/>
          <w:numId w:val="0"/>
        </w:numPr>
        <w:spacing w:line="360" w:lineRule="auto"/>
        <w:rPr>
          <w:rFonts w:ascii="华文仿宋" w:hAnsi="华文仿宋" w:cs="华文仿宋"/>
          <w:szCs w:val="32"/>
        </w:rPr>
      </w:pPr>
      <w:r>
        <w:drawing>
          <wp:inline distT="0" distB="0" distL="114300" distR="114300">
            <wp:extent cx="5267960" cy="1515745"/>
            <wp:effectExtent l="0" t="0" r="15240" b="825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51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2"/>
        </w:numPr>
        <w:spacing w:before="0" w:after="0" w:line="360" w:lineRule="auto"/>
        <w:ind w:firstLine="641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报送</w:t>
      </w:r>
    </w:p>
    <w:p>
      <w:pPr>
        <w:numPr>
          <w:ilvl w:val="0"/>
          <w:numId w:val="0"/>
        </w:numPr>
        <w:ind w:firstLine="420" w:firstLineChars="0"/>
        <w:rPr>
          <w:rFonts w:hint="eastAsia" w:ascii="华文仿宋" w:hAnsi="华文仿宋" w:eastAsia="华文仿宋" w:cs="华文仿宋"/>
          <w:kern w:val="2"/>
          <w:sz w:val="28"/>
          <w:szCs w:val="32"/>
          <w:lang w:val="en-US" w:eastAsia="zh-CN" w:bidi="ar-SA"/>
        </w:rPr>
      </w:pPr>
      <w:r>
        <w:rPr>
          <w:rFonts w:hint="eastAsia" w:ascii="华文仿宋" w:hAnsi="华文仿宋" w:eastAsia="华文仿宋" w:cs="华文仿宋"/>
          <w:color w:val="FF0000"/>
          <w:kern w:val="2"/>
          <w:sz w:val="28"/>
          <w:szCs w:val="32"/>
          <w:lang w:val="en-US" w:eastAsia="zh-CN" w:bidi="ar-SA"/>
        </w:rPr>
        <w:t>所有信息包含子表模块</w:t>
      </w:r>
      <w:r>
        <w:rPr>
          <w:rFonts w:hint="eastAsia" w:ascii="华文仿宋" w:hAnsi="华文仿宋" w:eastAsia="华文仿宋" w:cs="华文仿宋"/>
          <w:kern w:val="2"/>
          <w:sz w:val="28"/>
          <w:szCs w:val="32"/>
          <w:lang w:val="en-US" w:eastAsia="zh-CN" w:bidi="ar-SA"/>
        </w:rPr>
        <w:t>都需要填写完成后才能点击【报送】按钮，报送成功后，需要学校与上级教育管理部门审核。</w:t>
      </w:r>
    </w:p>
    <w:p>
      <w:pPr>
        <w:numPr>
          <w:ilvl w:val="0"/>
          <w:numId w:val="0"/>
        </w:numPr>
        <w:ind w:firstLine="420" w:firstLineChars="0"/>
        <w:rPr>
          <w:rFonts w:hint="default" w:ascii="华文仿宋" w:hAnsi="华文仿宋" w:eastAsia="华文仿宋" w:cs="华文仿宋"/>
          <w:kern w:val="2"/>
          <w:sz w:val="28"/>
          <w:szCs w:val="32"/>
          <w:lang w:val="en-US" w:eastAsia="zh-CN" w:bidi="ar-SA"/>
        </w:rPr>
      </w:pPr>
    </w:p>
    <w:p>
      <w:pPr>
        <w:pStyle w:val="2"/>
        <w:numPr>
          <w:ilvl w:val="0"/>
          <w:numId w:val="2"/>
        </w:numPr>
        <w:spacing w:before="0" w:after="0" w:line="360" w:lineRule="auto"/>
        <w:ind w:firstLine="641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导出申报表</w:t>
      </w:r>
    </w:p>
    <w:p>
      <w:pPr>
        <w:numPr>
          <w:ilvl w:val="0"/>
          <w:numId w:val="0"/>
        </w:numPr>
        <w:ind w:firstLine="420" w:firstLineChars="0"/>
        <w:rPr>
          <w:rFonts w:hint="eastAsia" w:ascii="华文仿宋" w:hAnsi="华文仿宋" w:eastAsia="华文仿宋" w:cs="华文仿宋"/>
          <w:color w:val="000000" w:themeColor="text1"/>
          <w:kern w:val="2"/>
          <w:sz w:val="28"/>
          <w:szCs w:val="32"/>
          <w:lang w:val="en-US" w:eastAsia="zh-CN" w:bidi="ar-SA"/>
        </w:rPr>
      </w:pPr>
      <w:r>
        <w:rPr>
          <w:rFonts w:hint="eastAsia" w:ascii="华文仿宋" w:hAnsi="华文仿宋" w:eastAsia="华文仿宋" w:cs="华文仿宋"/>
          <w:color w:val="000000" w:themeColor="text1"/>
          <w:kern w:val="2"/>
          <w:sz w:val="28"/>
          <w:szCs w:val="32"/>
          <w:lang w:val="en-US" w:eastAsia="zh-CN" w:bidi="ar-SA"/>
        </w:rPr>
        <w:t>建议教师填报完成后可导出申报表进行查看。</w:t>
      </w:r>
    </w:p>
    <w:p>
      <w:pPr>
        <w:numPr>
          <w:ilvl w:val="0"/>
          <w:numId w:val="0"/>
        </w:numPr>
        <w:ind w:firstLine="420" w:firstLineChars="0"/>
        <w:rPr>
          <w:rFonts w:hint="eastAsia" w:ascii="华文仿宋" w:hAnsi="华文仿宋" w:eastAsia="华文仿宋" w:cs="华文仿宋"/>
          <w:color w:val="000000" w:themeColor="text1"/>
          <w:kern w:val="2"/>
          <w:sz w:val="28"/>
          <w:szCs w:val="32"/>
          <w:lang w:val="en-US" w:eastAsia="zh-CN" w:bidi="ar-SA"/>
        </w:rPr>
      </w:pPr>
      <w:r>
        <w:rPr>
          <w:rFonts w:hint="eastAsia" w:ascii="华文仿宋" w:hAnsi="华文仿宋" w:eastAsia="华文仿宋" w:cs="华文仿宋"/>
          <w:color w:val="000000" w:themeColor="text1"/>
          <w:kern w:val="2"/>
          <w:sz w:val="28"/>
          <w:szCs w:val="32"/>
          <w:lang w:val="en-US" w:eastAsia="zh-CN" w:bidi="ar-SA"/>
        </w:rPr>
        <w:t>基本信息可直接导出，其他模块信息需要设置是否打印，将记录数设置为“是”才可打印在申请书上。</w:t>
      </w:r>
      <w:r>
        <w:rPr>
          <w:rFonts w:hint="eastAsia" w:ascii="华文仿宋" w:hAnsi="华文仿宋" w:eastAsia="华文仿宋" w:cs="华文仿宋"/>
          <w:color w:val="FF0000"/>
          <w:kern w:val="2"/>
          <w:sz w:val="28"/>
          <w:szCs w:val="32"/>
          <w:lang w:val="en-US" w:eastAsia="zh-CN" w:bidi="ar-SA"/>
        </w:rPr>
        <w:t>工作经历不限制打印的记录数，其他子表模块只能打印10条</w:t>
      </w:r>
      <w:r>
        <w:rPr>
          <w:rFonts w:hint="eastAsia" w:ascii="华文仿宋" w:hAnsi="华文仿宋" w:eastAsia="华文仿宋" w:cs="华文仿宋"/>
          <w:color w:val="000000" w:themeColor="text1"/>
          <w:kern w:val="2"/>
          <w:sz w:val="28"/>
          <w:szCs w:val="32"/>
          <w:lang w:val="en-US" w:eastAsia="zh-CN" w:bidi="ar-SA"/>
        </w:rPr>
        <w:t>，具体打印设置请见如下图所示：</w:t>
      </w:r>
    </w:p>
    <w:p>
      <w:pPr>
        <w:numPr>
          <w:ilvl w:val="0"/>
          <w:numId w:val="3"/>
        </w:numPr>
        <w:ind w:firstLine="420" w:firstLineChars="0"/>
        <w:rPr>
          <w:rFonts w:hint="eastAsia" w:ascii="华文仿宋" w:hAnsi="华文仿宋" w:eastAsia="华文仿宋" w:cs="华文仿宋"/>
          <w:color w:val="000000" w:themeColor="text1"/>
          <w:kern w:val="2"/>
          <w:sz w:val="28"/>
          <w:szCs w:val="32"/>
          <w:lang w:val="en-US" w:eastAsia="zh-CN" w:bidi="ar-SA"/>
        </w:rPr>
      </w:pPr>
      <w:r>
        <w:rPr>
          <w:rFonts w:hint="eastAsia" w:ascii="华文仿宋" w:hAnsi="华文仿宋" w:eastAsia="华文仿宋" w:cs="华文仿宋"/>
          <w:color w:val="000000" w:themeColor="text1"/>
          <w:kern w:val="2"/>
          <w:sz w:val="28"/>
          <w:szCs w:val="32"/>
          <w:lang w:val="en-US" w:eastAsia="zh-CN" w:bidi="ar-SA"/>
        </w:rPr>
        <w:t>选中记录</w:t>
      </w:r>
    </w:p>
    <w:p>
      <w:pPr>
        <w:numPr>
          <w:ilvl w:val="0"/>
          <w:numId w:val="0"/>
        </w:numPr>
        <w:rPr>
          <w:rFonts w:hint="eastAsia" w:ascii="华文仿宋" w:hAnsi="华文仿宋" w:eastAsia="华文仿宋" w:cs="华文仿宋"/>
          <w:b/>
          <w:bCs/>
          <w:color w:val="000000" w:themeColor="text1"/>
          <w:kern w:val="2"/>
          <w:sz w:val="28"/>
          <w:szCs w:val="32"/>
          <w:lang w:val="en-US" w:eastAsia="zh-CN" w:bidi="ar-SA"/>
        </w:rPr>
      </w:pPr>
      <w:r>
        <w:drawing>
          <wp:inline distT="0" distB="0" distL="114300" distR="114300">
            <wp:extent cx="5264150" cy="1562735"/>
            <wp:effectExtent l="0" t="0" r="1905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56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ind w:firstLine="420" w:firstLineChars="0"/>
        <w:rPr>
          <w:rFonts w:hint="default" w:ascii="华文仿宋" w:hAnsi="华文仿宋" w:eastAsia="华文仿宋" w:cs="华文仿宋"/>
          <w:color w:val="000000" w:themeColor="text1"/>
          <w:kern w:val="2"/>
          <w:sz w:val="28"/>
          <w:szCs w:val="32"/>
          <w:lang w:val="en-US" w:eastAsia="zh-CN" w:bidi="ar-SA"/>
        </w:rPr>
      </w:pPr>
      <w:r>
        <w:rPr>
          <w:rFonts w:hint="eastAsia" w:ascii="华文仿宋" w:hAnsi="华文仿宋" w:eastAsia="华文仿宋" w:cs="华文仿宋"/>
          <w:color w:val="000000" w:themeColor="text1"/>
          <w:kern w:val="2"/>
          <w:sz w:val="28"/>
          <w:szCs w:val="32"/>
          <w:lang w:val="en-US" w:eastAsia="zh-CN" w:bidi="ar-SA"/>
        </w:rPr>
        <w:t>选择列表上方，是否打印的下拉列表，选择“是”</w:t>
      </w:r>
    </w:p>
    <w:p>
      <w:pPr>
        <w:numPr>
          <w:ilvl w:val="0"/>
          <w:numId w:val="0"/>
        </w:numPr>
        <w:rPr>
          <w:rFonts w:hint="default" w:ascii="华文仿宋" w:hAnsi="华文仿宋" w:eastAsia="华文仿宋" w:cs="华文仿宋"/>
          <w:color w:val="000000" w:themeColor="text1"/>
          <w:kern w:val="2"/>
          <w:sz w:val="28"/>
          <w:szCs w:val="32"/>
          <w:lang w:val="en-US" w:eastAsia="zh-CN" w:bidi="ar-SA"/>
        </w:rPr>
      </w:pPr>
      <w:r>
        <w:drawing>
          <wp:inline distT="0" distB="0" distL="114300" distR="114300">
            <wp:extent cx="5268595" cy="1571625"/>
            <wp:effectExtent l="0" t="0" r="14605" b="317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ind w:firstLine="420" w:firstLineChars="0"/>
        <w:rPr>
          <w:rFonts w:hint="default" w:ascii="华文仿宋" w:hAnsi="华文仿宋" w:eastAsia="华文仿宋" w:cs="华文仿宋"/>
          <w:color w:val="000000" w:themeColor="text1"/>
          <w:kern w:val="2"/>
          <w:sz w:val="28"/>
          <w:szCs w:val="32"/>
          <w:lang w:val="en-US" w:eastAsia="zh-CN" w:bidi="ar-SA"/>
        </w:rPr>
      </w:pPr>
      <w:r>
        <w:rPr>
          <w:rFonts w:hint="eastAsia" w:ascii="华文仿宋" w:hAnsi="华文仿宋" w:eastAsia="华文仿宋" w:cs="华文仿宋"/>
          <w:color w:val="000000" w:themeColor="text1"/>
          <w:kern w:val="2"/>
          <w:sz w:val="28"/>
          <w:szCs w:val="32"/>
          <w:lang w:val="en-US" w:eastAsia="zh-CN" w:bidi="ar-SA"/>
        </w:rPr>
        <w:t>点击“设置”按钮，将记录是否打印将字段将设置为“是”，如下图步骤2，只有设置为“是”的记录，才可打印在申请表上</w:t>
      </w:r>
    </w:p>
    <w:p>
      <w:pPr>
        <w:numPr>
          <w:ilvl w:val="0"/>
          <w:numId w:val="0"/>
        </w:numPr>
        <w:rPr>
          <w:rFonts w:hint="default" w:ascii="华文仿宋" w:hAnsi="华文仿宋" w:eastAsia="华文仿宋" w:cs="华文仿宋"/>
          <w:color w:val="000000" w:themeColor="text1"/>
          <w:kern w:val="2"/>
          <w:sz w:val="28"/>
          <w:szCs w:val="32"/>
          <w:lang w:val="en-US" w:eastAsia="zh-CN" w:bidi="ar-SA"/>
        </w:rPr>
      </w:pPr>
      <w:r>
        <w:drawing>
          <wp:inline distT="0" distB="0" distL="114300" distR="114300">
            <wp:extent cx="5267960" cy="1532890"/>
            <wp:effectExtent l="0" t="0" r="15240" b="1651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53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ind w:firstLine="420" w:firstLineChars="0"/>
        <w:rPr>
          <w:rFonts w:hint="default" w:ascii="华文仿宋" w:hAnsi="华文仿宋" w:eastAsia="华文仿宋" w:cs="华文仿宋"/>
          <w:color w:val="000000" w:themeColor="text1"/>
          <w:kern w:val="2"/>
          <w:sz w:val="28"/>
          <w:szCs w:val="32"/>
          <w:lang w:val="en-US" w:eastAsia="zh-CN" w:bidi="ar-SA"/>
        </w:rPr>
      </w:pPr>
      <w:r>
        <w:rPr>
          <w:rFonts w:hint="eastAsia" w:ascii="华文仿宋" w:hAnsi="华文仿宋" w:eastAsia="华文仿宋" w:cs="华文仿宋"/>
          <w:color w:val="000000" w:themeColor="text1"/>
          <w:kern w:val="2"/>
          <w:sz w:val="28"/>
          <w:szCs w:val="32"/>
          <w:lang w:val="en-US" w:eastAsia="zh-CN" w:bidi="ar-SA"/>
        </w:rPr>
        <w:t>所有模块设置完成后，点击“导出申报表”，即可查看效果。</w:t>
      </w:r>
    </w:p>
    <w:p>
      <w:pPr>
        <w:numPr>
          <w:ilvl w:val="0"/>
          <w:numId w:val="0"/>
        </w:numPr>
        <w:rPr>
          <w:rFonts w:hint="default" w:ascii="华文仿宋" w:hAnsi="华文仿宋" w:eastAsia="华文仿宋" w:cs="华文仿宋"/>
          <w:color w:val="000000" w:themeColor="text1"/>
          <w:kern w:val="2"/>
          <w:sz w:val="28"/>
          <w:szCs w:val="32"/>
          <w:lang w:val="en-US" w:eastAsia="zh-CN" w:bidi="ar-SA"/>
        </w:rPr>
      </w:pPr>
      <w:r>
        <w:drawing>
          <wp:inline distT="0" distB="0" distL="114300" distR="114300">
            <wp:extent cx="5266690" cy="1250315"/>
            <wp:effectExtent l="0" t="0" r="16510" b="19685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5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pStyle w:val="6"/>
        <w:spacing w:line="360" w:lineRule="auto"/>
      </w:pPr>
    </w:p>
    <w:p>
      <w:pPr>
        <w:pStyle w:val="6"/>
        <w:spacing w:line="360" w:lineRule="auto"/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423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Cambria">
    <w:altName w:val="Georgia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华文仿宋">
    <w:altName w:val="汉仪仿宋KW"/>
    <w:panose1 w:val="02010600040101010101"/>
    <w:charset w:val="50"/>
    <w:family w:val="auto"/>
    <w:pitch w:val="default"/>
    <w:sig w:usb0="00000000" w:usb1="00000000" w:usb2="00000000" w:usb3="00000000" w:csb0="0004009F" w:csb1="DFD70000"/>
  </w:font>
  <w:font w:name="Heiti SC Light">
    <w:altName w:val="汉仪书宋二KW"/>
    <w:panose1 w:val="02000000000000000000"/>
    <w:charset w:val="50"/>
    <w:family w:val="auto"/>
    <w:pitch w:val="default"/>
    <w:sig w:usb0="00000000" w:usb1="00000000" w:usb2="00000000" w:usb3="00000000" w:csb0="203E0000" w:csb1="00000000"/>
  </w:font>
  <w:font w:name="华文中宋">
    <w:altName w:val="汉仪书宋二KW"/>
    <w:panose1 w:val="02010600040101010101"/>
    <w:charset w:val="50"/>
    <w:family w:val="auto"/>
    <w:pitch w:val="default"/>
    <w:sig w:usb0="00000000" w:usb1="00000000" w:usb2="00000000" w:usb3="00000000" w:csb0="0004009F" w:csb1="DFD7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汉仪仿宋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7F8189E"/>
    <w:multiLevelType w:val="singleLevel"/>
    <w:tmpl w:val="C7F8189E"/>
    <w:lvl w:ilvl="0" w:tentative="0">
      <w:start w:val="2"/>
      <w:numFmt w:val="decimal"/>
      <w:suff w:val="nothing"/>
      <w:lvlText w:val="%1）"/>
      <w:lvlJc w:val="left"/>
    </w:lvl>
  </w:abstractNum>
  <w:abstractNum w:abstractNumId="1">
    <w:nsid w:val="FCF455F4"/>
    <w:multiLevelType w:val="singleLevel"/>
    <w:tmpl w:val="FCF455F4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7D5CD7CA"/>
    <w:multiLevelType w:val="singleLevel"/>
    <w:tmpl w:val="7D5CD7CA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MzEwNTM5NzYwMDRjMzkwZTVkZjY2ODkwMGIxNGU0OTUifQ=="/>
  </w:docVars>
  <w:rsids>
    <w:rsidRoot w:val="008A6E85"/>
    <w:rsid w:val="000D7B9F"/>
    <w:rsid w:val="000E2456"/>
    <w:rsid w:val="0011720B"/>
    <w:rsid w:val="001D35F1"/>
    <w:rsid w:val="00263C75"/>
    <w:rsid w:val="0030191A"/>
    <w:rsid w:val="00303684"/>
    <w:rsid w:val="003A3998"/>
    <w:rsid w:val="00404628"/>
    <w:rsid w:val="0040766A"/>
    <w:rsid w:val="004B2AC7"/>
    <w:rsid w:val="004D27F5"/>
    <w:rsid w:val="005C5AA3"/>
    <w:rsid w:val="00683EA6"/>
    <w:rsid w:val="006E6F2A"/>
    <w:rsid w:val="008A6E85"/>
    <w:rsid w:val="009262C3"/>
    <w:rsid w:val="00970340"/>
    <w:rsid w:val="009A37B4"/>
    <w:rsid w:val="009A7DFF"/>
    <w:rsid w:val="00A04B14"/>
    <w:rsid w:val="00B866C4"/>
    <w:rsid w:val="00CB6968"/>
    <w:rsid w:val="00D028A8"/>
    <w:rsid w:val="00D479E5"/>
    <w:rsid w:val="00DE2BD3"/>
    <w:rsid w:val="00F268FA"/>
    <w:rsid w:val="00FB3FFB"/>
    <w:rsid w:val="3E9C741E"/>
    <w:rsid w:val="5E7E994E"/>
    <w:rsid w:val="66BBBEB9"/>
    <w:rsid w:val="68FF0C02"/>
    <w:rsid w:val="76E30666"/>
    <w:rsid w:val="7BDBC4B1"/>
    <w:rsid w:val="7FDB02DE"/>
    <w:rsid w:val="7FF5AF08"/>
    <w:rsid w:val="B7C35A51"/>
    <w:rsid w:val="BFFFD989"/>
    <w:rsid w:val="D24D69A1"/>
    <w:rsid w:val="DDDDD652"/>
    <w:rsid w:val="EEBFFED9"/>
    <w:rsid w:val="F7772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semiHidden="0" w:name="heading 5"/>
    <w:lsdException w:qFormat="1" w:uiPriority="9" w:name="heading 6"/>
    <w:lsdException w:qFormat="1" w:uiPriority="9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0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5"/>
    <w:basedOn w:val="1"/>
    <w:next w:val="1"/>
    <w:link w:val="11"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4">
    <w:name w:val="heading 7"/>
    <w:basedOn w:val="1"/>
    <w:next w:val="1"/>
    <w:link w:val="12"/>
    <w:unhideWhenUsed/>
    <w:qFormat/>
    <w:uiPriority w:val="9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ocument Map"/>
    <w:basedOn w:val="1"/>
    <w:link w:val="15"/>
    <w:semiHidden/>
    <w:unhideWhenUsed/>
    <w:uiPriority w:val="99"/>
    <w:rPr>
      <w:rFonts w:ascii="宋体" w:eastAsia="宋体"/>
      <w:sz w:val="18"/>
      <w:szCs w:val="18"/>
    </w:rPr>
  </w:style>
  <w:style w:type="paragraph" w:styleId="6">
    <w:name w:val="Body Text"/>
    <w:basedOn w:val="1"/>
    <w:link w:val="13"/>
    <w:qFormat/>
    <w:uiPriority w:val="0"/>
    <w:pPr>
      <w:ind w:firstLine="560"/>
    </w:pPr>
    <w:rPr>
      <w:rFonts w:ascii="华文仿宋" w:hAnsi="华文仿宋" w:eastAsia="华文仿宋" w:cs="华文仿宋"/>
      <w:sz w:val="28"/>
      <w:szCs w:val="32"/>
    </w:rPr>
  </w:style>
  <w:style w:type="paragraph" w:styleId="7">
    <w:name w:val="Balloon Text"/>
    <w:basedOn w:val="1"/>
    <w:link w:val="14"/>
    <w:semiHidden/>
    <w:unhideWhenUsed/>
    <w:qFormat/>
    <w:uiPriority w:val="99"/>
    <w:rPr>
      <w:rFonts w:ascii="Heiti SC Light" w:eastAsia="Heiti SC Light"/>
      <w:sz w:val="18"/>
      <w:szCs w:val="18"/>
    </w:rPr>
  </w:style>
  <w:style w:type="character" w:customStyle="1" w:styleId="10">
    <w:name w:val="标题 2 Char"/>
    <w:basedOn w:val="9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1">
    <w:name w:val="标题 5 Char"/>
    <w:basedOn w:val="9"/>
    <w:link w:val="3"/>
    <w:qFormat/>
    <w:uiPriority w:val="9"/>
    <w:rPr>
      <w:b/>
      <w:bCs/>
      <w:sz w:val="28"/>
      <w:szCs w:val="28"/>
    </w:rPr>
  </w:style>
  <w:style w:type="character" w:customStyle="1" w:styleId="12">
    <w:name w:val="标题 7 Char"/>
    <w:basedOn w:val="9"/>
    <w:link w:val="4"/>
    <w:uiPriority w:val="9"/>
    <w:rPr>
      <w:b/>
      <w:bCs/>
    </w:rPr>
  </w:style>
  <w:style w:type="character" w:customStyle="1" w:styleId="13">
    <w:name w:val="正文文本 Char"/>
    <w:basedOn w:val="9"/>
    <w:link w:val="6"/>
    <w:uiPriority w:val="0"/>
    <w:rPr>
      <w:rFonts w:ascii="华文仿宋" w:hAnsi="华文仿宋" w:eastAsia="华文仿宋" w:cs="华文仿宋"/>
      <w:sz w:val="28"/>
      <w:szCs w:val="32"/>
    </w:rPr>
  </w:style>
  <w:style w:type="character" w:customStyle="1" w:styleId="14">
    <w:name w:val="批注框文本 Char"/>
    <w:basedOn w:val="9"/>
    <w:link w:val="7"/>
    <w:semiHidden/>
    <w:uiPriority w:val="99"/>
    <w:rPr>
      <w:rFonts w:ascii="Heiti SC Light" w:eastAsia="Heiti SC Light"/>
      <w:sz w:val="18"/>
      <w:szCs w:val="18"/>
    </w:rPr>
  </w:style>
  <w:style w:type="character" w:customStyle="1" w:styleId="15">
    <w:name w:val="文档结构图 Char"/>
    <w:basedOn w:val="9"/>
    <w:link w:val="5"/>
    <w:semiHidden/>
    <w:uiPriority w:val="99"/>
    <w:rPr>
      <w:rFonts w:ascii="宋体" w:eastAsia="宋体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96</Words>
  <Characters>551</Characters>
  <Lines>4</Lines>
  <Paragraphs>1</Paragraphs>
  <TotalTime>3</TotalTime>
  <ScaleCrop>false</ScaleCrop>
  <LinksUpToDate>false</LinksUpToDate>
  <CharactersWithSpaces>646</CharactersWithSpaces>
  <Application>WWO_openplatform_20210507165418-e6971cd0a6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2020-12-21T03:23:00Z</dcterms:created>
  <dc:creator>媚茜 张</dc:creator>
  <cp:lastModifiedBy>吕晓丽</cp:lastModifiedBy>
  <dcterms:modified xsi:type="dcterms:W3CDTF">2025-04-08T09:05:44Z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1AA0EDBAC375C5E87EE57A65EAAE54F9_42</vt:lpwstr>
  </property>
</Properties>
</file>