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verflowPunct w:val="0"/>
        <w:adjustRightInd w:val="0"/>
        <w:snapToGrid w:val="0"/>
        <w:spacing w:line="580" w:lineRule="exact"/>
        <w:jc w:val="both"/>
        <w:rPr>
          <w:rFonts w:hint="eastAsia" w:ascii="Times New Roman" w:hAnsi="Times New Roman" w:eastAsia="黑体" w:cs="黑体"/>
          <w:b w:val="0"/>
          <w:bCs w:val="0"/>
          <w:color w:val="auto"/>
          <w:spacing w:val="0"/>
          <w:sz w:val="32"/>
          <w:szCs w:val="32"/>
        </w:rPr>
      </w:pPr>
      <w:bookmarkStart w:id="0" w:name="_GoBack"/>
      <w:r>
        <w:rPr>
          <w:rFonts w:hint="eastAsia" w:ascii="Times New Roman" w:hAnsi="Times New Roman" w:eastAsia="黑体" w:cs="黑体"/>
          <w:b w:val="0"/>
          <w:bCs/>
          <w:color w:val="auto"/>
          <w:spacing w:val="0"/>
          <w:sz w:val="32"/>
          <w:szCs w:val="32"/>
        </w:rPr>
        <w:t>附件</w:t>
      </w:r>
    </w:p>
    <w:p>
      <w:pPr>
        <w:overflowPunct w:val="0"/>
        <w:adjustRightInd w:val="0"/>
        <w:snapToGrid w:val="0"/>
        <w:spacing w:line="580" w:lineRule="exact"/>
        <w:ind w:left="0" w:leftChars="0" w:right="0" w:rightChars="0"/>
        <w:jc w:val="center"/>
        <w:rPr>
          <w:rFonts w:hint="eastAsia" w:ascii="Times New Roman" w:hAnsi="Times New Roman" w:eastAsia="方正小标宋简体" w:cs="方正小标宋简体"/>
          <w:bCs/>
          <w:color w:val="auto"/>
          <w:sz w:val="44"/>
          <w:szCs w:val="44"/>
        </w:rPr>
      </w:pPr>
    </w:p>
    <w:p>
      <w:pPr>
        <w:overflowPunct w:val="0"/>
        <w:adjustRightInd w:val="0"/>
        <w:snapToGrid w:val="0"/>
        <w:spacing w:line="580" w:lineRule="exact"/>
        <w:ind w:left="0" w:leftChars="0" w:right="0" w:rightChars="0"/>
        <w:jc w:val="center"/>
        <w:rPr>
          <w:rFonts w:hint="eastAsia" w:ascii="Times New Roman" w:hAnsi="Times New Roman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Times New Roman" w:hAnsi="Times New Roman" w:eastAsia="方正小标宋简体" w:cs="方正小标宋简体"/>
          <w:bCs/>
          <w:color w:val="auto"/>
          <w:sz w:val="44"/>
          <w:szCs w:val="44"/>
        </w:rPr>
        <w:fldChar w:fldCharType="begin"/>
      </w:r>
      <w:r>
        <w:rPr>
          <w:rFonts w:hint="eastAsia" w:ascii="Times New Roman" w:hAnsi="Times New Roman" w:eastAsia="方正小标宋简体" w:cs="方正小标宋简体"/>
          <w:bCs/>
          <w:color w:val="auto"/>
          <w:sz w:val="44"/>
          <w:szCs w:val="44"/>
        </w:rPr>
        <w:instrText xml:space="preserve"> HYPERLINK "http://www.sxjky.com/Article/UploadFiles/201307/2013070415082949.doc" \o "2012年绍兴市教科规划课题优秀成果获奖名录" </w:instrText>
      </w:r>
      <w:r>
        <w:rPr>
          <w:rFonts w:hint="eastAsia" w:ascii="Times New Roman" w:hAnsi="Times New Roman" w:eastAsia="方正小标宋简体" w:cs="方正小标宋简体"/>
          <w:bCs/>
          <w:color w:val="auto"/>
          <w:sz w:val="44"/>
          <w:szCs w:val="44"/>
        </w:rPr>
        <w:fldChar w:fldCharType="separate"/>
      </w:r>
      <w:r>
        <w:rPr>
          <w:rFonts w:hint="eastAsia" w:ascii="Times New Roman" w:hAnsi="Times New Roman" w:eastAsia="方正小标宋简体" w:cs="方正小标宋简体"/>
          <w:b w:val="0"/>
          <w:bCs/>
          <w:color w:val="auto"/>
          <w:spacing w:val="0"/>
          <w:sz w:val="44"/>
          <w:szCs w:val="44"/>
        </w:rPr>
        <w:t>20</w:t>
      </w:r>
      <w:r>
        <w:rPr>
          <w:rFonts w:hint="eastAsia" w:ascii="Times New Roman" w:hAnsi="Times New Roman" w:eastAsia="方正小标宋简体" w:cs="方正小标宋简体"/>
          <w:b w:val="0"/>
          <w:bCs/>
          <w:color w:val="auto"/>
          <w:spacing w:val="0"/>
          <w:sz w:val="44"/>
          <w:szCs w:val="44"/>
          <w:lang w:val="en-US" w:eastAsia="zh-CN"/>
        </w:rPr>
        <w:t>22</w:t>
      </w:r>
      <w:r>
        <w:rPr>
          <w:rFonts w:hint="eastAsia" w:ascii="Times New Roman" w:hAnsi="Times New Roman" w:eastAsia="方正小标宋简体" w:cs="方正小标宋简体"/>
          <w:b w:val="0"/>
          <w:bCs/>
          <w:color w:val="auto"/>
          <w:spacing w:val="0"/>
          <w:sz w:val="44"/>
          <w:szCs w:val="44"/>
        </w:rPr>
        <w:t>年绍兴市教科规划课题优秀成果获奖名录</w:t>
      </w:r>
      <w:r>
        <w:rPr>
          <w:rFonts w:hint="eastAsia" w:ascii="Times New Roman" w:hAnsi="Times New Roman" w:eastAsia="方正小标宋简体" w:cs="方正小标宋简体"/>
          <w:b w:val="0"/>
          <w:bCs/>
          <w:color w:val="auto"/>
          <w:spacing w:val="0"/>
          <w:sz w:val="44"/>
          <w:szCs w:val="44"/>
        </w:rPr>
        <w:fldChar w:fldCharType="end"/>
      </w:r>
    </w:p>
    <w:p>
      <w:pPr>
        <w:overflowPunct w:val="0"/>
        <w:adjustRightInd w:val="0"/>
        <w:snapToGrid w:val="0"/>
        <w:spacing w:line="580" w:lineRule="exact"/>
        <w:jc w:val="center"/>
        <w:rPr>
          <w:rFonts w:hint="eastAsia" w:ascii="Times New Roman" w:hAnsi="Times New Roman" w:eastAsia="楷体_GB2312"/>
          <w:b/>
          <w:bCs/>
          <w:color w:val="auto"/>
          <w:sz w:val="28"/>
          <w:szCs w:val="28"/>
        </w:rPr>
      </w:pPr>
    </w:p>
    <w:p>
      <w:pPr>
        <w:overflowPunct w:val="0"/>
        <w:adjustRightInd w:val="0"/>
        <w:snapToGrid w:val="0"/>
        <w:spacing w:line="580" w:lineRule="exact"/>
        <w:ind w:firstLine="640" w:firstLineChars="200"/>
        <w:jc w:val="both"/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</w:rPr>
        <w:t>一、高教类</w:t>
      </w:r>
    </w:p>
    <w:tbl>
      <w:tblPr>
        <w:tblStyle w:val="3"/>
        <w:tblW w:w="1452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5610"/>
        <w:gridCol w:w="765"/>
        <w:gridCol w:w="1080"/>
        <w:gridCol w:w="2507"/>
        <w:gridCol w:w="3751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807" w:type="dxa"/>
            <w:tcBorders>
              <w:bottom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5610" w:type="dxa"/>
            <w:tcBorders>
              <w:bottom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成果名称</w:t>
            </w:r>
          </w:p>
        </w:tc>
        <w:tc>
          <w:tcPr>
            <w:tcW w:w="765" w:type="dxa"/>
            <w:tcBorders>
              <w:bottom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奖次</w:t>
            </w:r>
          </w:p>
        </w:tc>
        <w:tc>
          <w:tcPr>
            <w:tcW w:w="1080" w:type="dxa"/>
            <w:tcBorders>
              <w:bottom w:val="single" w:color="000000" w:sz="12" w:space="0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负责人</w:t>
            </w:r>
          </w:p>
        </w:tc>
        <w:tc>
          <w:tcPr>
            <w:tcW w:w="2507" w:type="dxa"/>
            <w:tcBorders>
              <w:bottom w:val="single" w:color="000000" w:sz="12" w:space="0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单位</w:t>
            </w:r>
          </w:p>
        </w:tc>
        <w:tc>
          <w:tcPr>
            <w:tcW w:w="3751" w:type="dxa"/>
            <w:tcBorders>
              <w:bottom w:val="single" w:color="000000" w:sz="12" w:space="0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成员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op w:val="single" w:color="000000" w:sz="12" w:space="0"/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610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高中思想政治课探究教学培养学生科学精神之策略研究</w:t>
            </w:r>
          </w:p>
        </w:tc>
        <w:tc>
          <w:tcPr>
            <w:tcW w:w="765" w:type="dxa"/>
            <w:tcBorders>
              <w:top w:val="single" w:color="000000" w:sz="12" w:space="0"/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0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陈招静</w:t>
            </w:r>
          </w:p>
        </w:tc>
        <w:tc>
          <w:tcPr>
            <w:tcW w:w="2507" w:type="dxa"/>
            <w:tcBorders>
              <w:top w:val="single" w:color="000000" w:sz="12" w:space="0"/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绍兴文理学院</w:t>
            </w:r>
          </w:p>
        </w:tc>
        <w:tc>
          <w:tcPr>
            <w:tcW w:w="3751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李明函、赵秀娟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561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中国故事融入高校课程思政的实践研究——以影视画面分析为例</w:t>
            </w:r>
          </w:p>
        </w:tc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金闻馨</w:t>
            </w:r>
          </w:p>
        </w:tc>
        <w:tc>
          <w:tcPr>
            <w:tcW w:w="25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浙江越秀外国语学院</w:t>
            </w:r>
          </w:p>
        </w:tc>
        <w:tc>
          <w:tcPr>
            <w:tcW w:w="37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李伟民、邵君立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5610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基于PGSD模型的“城轨客运服务与礼仪”课程思政教学研究实施方案</w:t>
            </w:r>
          </w:p>
        </w:tc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章丽萍</w:t>
            </w:r>
          </w:p>
        </w:tc>
        <w:tc>
          <w:tcPr>
            <w:tcW w:w="250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绍兴职业技术学院</w:t>
            </w:r>
          </w:p>
        </w:tc>
        <w:tc>
          <w:tcPr>
            <w:tcW w:w="37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戴明宏、张娜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561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混合式教学模式下“课程思政”在日语教学中的实践</w:t>
            </w:r>
          </w:p>
        </w:tc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王芳</w:t>
            </w:r>
          </w:p>
        </w:tc>
        <w:tc>
          <w:tcPr>
            <w:tcW w:w="25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浙江越秀外国语学院</w:t>
            </w:r>
          </w:p>
        </w:tc>
        <w:tc>
          <w:tcPr>
            <w:tcW w:w="37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杜彬彬、陈佳、沈晓晓、连联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561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基于产教融合的计算机专业毕业设计改革和研究</w:t>
            </w:r>
          </w:p>
        </w:tc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杨婷</w:t>
            </w:r>
          </w:p>
        </w:tc>
        <w:tc>
          <w:tcPr>
            <w:tcW w:w="250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绍兴文理学院元培学院</w:t>
            </w:r>
          </w:p>
        </w:tc>
        <w:tc>
          <w:tcPr>
            <w:tcW w:w="37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张祎江、许志英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561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“产学研三位一体”——新商科理念下高职工商管理专业人才培养模式探索与实践</w:t>
            </w:r>
          </w:p>
        </w:tc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张佳宁</w:t>
            </w:r>
          </w:p>
        </w:tc>
        <w:tc>
          <w:tcPr>
            <w:tcW w:w="250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浙江邮电职业技术学院</w:t>
            </w:r>
          </w:p>
        </w:tc>
        <w:tc>
          <w:tcPr>
            <w:tcW w:w="37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沈一忠、张立平、吕新福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561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网络综合布线课程的SPOC混合教学模式设计</w:t>
            </w:r>
          </w:p>
        </w:tc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罗永昌</w:t>
            </w:r>
          </w:p>
        </w:tc>
        <w:tc>
          <w:tcPr>
            <w:tcW w:w="250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浙江邮电职业技术学院</w:t>
            </w:r>
          </w:p>
        </w:tc>
        <w:tc>
          <w:tcPr>
            <w:tcW w:w="37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何少尉、詹炳书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561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基于OBE教育理念下的研究生视唱练耳课程应用改革</w:t>
            </w:r>
          </w:p>
        </w:tc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范瑞龙</w:t>
            </w:r>
          </w:p>
        </w:tc>
        <w:tc>
          <w:tcPr>
            <w:tcW w:w="250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绍兴文理学院</w:t>
            </w:r>
          </w:p>
        </w:tc>
        <w:tc>
          <w:tcPr>
            <w:tcW w:w="37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张琦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561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“1+X”证书制度下工业机器人课程教学体系的构建</w:t>
            </w:r>
          </w:p>
        </w:tc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陈伟</w:t>
            </w:r>
          </w:p>
        </w:tc>
        <w:tc>
          <w:tcPr>
            <w:tcW w:w="250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浙江工业职业技术学院</w:t>
            </w:r>
          </w:p>
        </w:tc>
        <w:tc>
          <w:tcPr>
            <w:tcW w:w="37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吴雄喜、吕原君、丁长涛、周泽斌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561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在线学习环境中大学生学习自我效能感、学习适应性与学习投入关系研究</w:t>
            </w:r>
          </w:p>
        </w:tc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谢清</w:t>
            </w:r>
          </w:p>
        </w:tc>
        <w:tc>
          <w:tcPr>
            <w:tcW w:w="250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浙江农业商贸职业学院</w:t>
            </w:r>
          </w:p>
        </w:tc>
        <w:tc>
          <w:tcPr>
            <w:tcW w:w="37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吴群英、赵晓翀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561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课程思政视域下高校大学英语教学设计与实践</w:t>
            </w:r>
          </w:p>
        </w:tc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陈小苹</w:t>
            </w:r>
          </w:p>
        </w:tc>
        <w:tc>
          <w:tcPr>
            <w:tcW w:w="250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绍兴文理学院元培学院</w:t>
            </w:r>
          </w:p>
        </w:tc>
        <w:tc>
          <w:tcPr>
            <w:tcW w:w="37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王迪芬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561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人体解剖学课程思政教学体系建设探索</w:t>
            </w:r>
          </w:p>
        </w:tc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胡泉东</w:t>
            </w:r>
          </w:p>
        </w:tc>
        <w:tc>
          <w:tcPr>
            <w:tcW w:w="250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绍兴职业技术学院</w:t>
            </w:r>
          </w:p>
        </w:tc>
        <w:tc>
          <w:tcPr>
            <w:tcW w:w="37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周斌、李猛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561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现行初中人教版英语教科书价值取向研究</w:t>
            </w:r>
          </w:p>
        </w:tc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吴虹</w:t>
            </w:r>
          </w:p>
        </w:tc>
        <w:tc>
          <w:tcPr>
            <w:tcW w:w="250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绍兴文理学院</w:t>
            </w:r>
          </w:p>
        </w:tc>
        <w:tc>
          <w:tcPr>
            <w:tcW w:w="37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杨玲萍、吕飞飞、傅佳楹、孙梦秋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561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基于课程思政理念的商务英语阅读项目式教学模式</w:t>
            </w:r>
          </w:p>
        </w:tc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阮婧</w:t>
            </w:r>
          </w:p>
        </w:tc>
        <w:tc>
          <w:tcPr>
            <w:tcW w:w="250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绍兴文理学院元培学院</w:t>
            </w:r>
          </w:p>
        </w:tc>
        <w:tc>
          <w:tcPr>
            <w:tcW w:w="37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毛勇玲、杨凡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07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561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多元学习理念在《重奏》课中的教学研究</w:t>
            </w:r>
          </w:p>
        </w:tc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0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陆瑶</w:t>
            </w:r>
          </w:p>
        </w:tc>
        <w:tc>
          <w:tcPr>
            <w:tcW w:w="250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绍兴文理学院</w:t>
            </w:r>
          </w:p>
        </w:tc>
        <w:tc>
          <w:tcPr>
            <w:tcW w:w="37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陆瑶、郝达</w:t>
            </w:r>
          </w:p>
        </w:tc>
      </w:tr>
    </w:tbl>
    <w:p>
      <w:pPr>
        <w:overflowPunct w:val="0"/>
        <w:adjustRightInd w:val="0"/>
        <w:snapToGrid w:val="0"/>
        <w:spacing w:line="580" w:lineRule="exact"/>
        <w:ind w:right="0" w:rightChars="0" w:firstLine="640" w:firstLineChars="200"/>
        <w:jc w:val="both"/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</w:rPr>
        <w:t>二、基教：规划类</w:t>
      </w:r>
    </w:p>
    <w:tbl>
      <w:tblPr>
        <w:tblStyle w:val="3"/>
        <w:tblW w:w="144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"/>
        <w:gridCol w:w="4713"/>
        <w:gridCol w:w="686"/>
        <w:gridCol w:w="878"/>
        <w:gridCol w:w="2764"/>
        <w:gridCol w:w="4651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765" w:type="dxa"/>
            <w:tcBorders>
              <w:bottom w:val="single" w:color="000000" w:sz="12" w:space="0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4713" w:type="dxa"/>
            <w:tcBorders>
              <w:bottom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成果名称</w:t>
            </w:r>
          </w:p>
        </w:tc>
        <w:tc>
          <w:tcPr>
            <w:tcW w:w="686" w:type="dxa"/>
            <w:tcBorders>
              <w:bottom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奖次</w:t>
            </w:r>
          </w:p>
        </w:tc>
        <w:tc>
          <w:tcPr>
            <w:tcW w:w="878" w:type="dxa"/>
            <w:tcBorders>
              <w:bottom w:val="single" w:color="000000" w:sz="12" w:space="0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负责人</w:t>
            </w:r>
          </w:p>
        </w:tc>
        <w:tc>
          <w:tcPr>
            <w:tcW w:w="2764" w:type="dxa"/>
            <w:tcBorders>
              <w:bottom w:val="single" w:color="000000" w:sz="12" w:space="0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单位</w:t>
            </w:r>
          </w:p>
        </w:tc>
        <w:tc>
          <w:tcPr>
            <w:tcW w:w="4651" w:type="dxa"/>
            <w:tcBorders>
              <w:bottom w:val="single" w:color="000000" w:sz="12" w:space="0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成员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op w:val="single" w:color="000000" w:sz="12" w:space="0"/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4713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项目化教学助推初中语文教师专业成长的实践研究</w:t>
            </w:r>
          </w:p>
        </w:tc>
        <w:tc>
          <w:tcPr>
            <w:tcW w:w="686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徐文凯</w:t>
            </w:r>
          </w:p>
        </w:tc>
        <w:tc>
          <w:tcPr>
            <w:tcW w:w="2764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诸暨市大唐街道草塔初中</w:t>
            </w:r>
          </w:p>
        </w:tc>
        <w:tc>
          <w:tcPr>
            <w:tcW w:w="4651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沈小燕（执笔）、宣升彬、俞柯帆、余斐、蔡易霖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“学懂·悟会·化育”物理课堂教学评价体系构建的研究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杨亚芳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诸暨市第二高级中学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吕华荣、徐将二、周志杨、王猛良、杨杭锋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基于统编教材的小学高段语文群文阅读的实践与研究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杨杏玲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新昌县实验小学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丁明、张丽、章琦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基于鲁迅文化的“百草园”项目化课程开发和实施研究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王慧琴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绍兴市鲁迅小学教育集团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潘英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（执笔）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、沈兰、徐益文、平蘋、金伟梁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“机能不全家庭”儿童不良情绪行为转化策略的开发与实践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裘雅萍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绍兴市塔山小学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吕国飞（执笔）、阮秋萍、孟芳芳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屠鹃、毛艳平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基于课程推进的“三问·三思”式研训策略的行动研究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余照君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绍兴市上虞区爱弥儿幼儿园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朱晓燕（执笔）、潘桂英、吕芳、陈圣、殷诗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基于课标的小学学业质量评价区域变革研究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舒义平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新昌县教体局教研室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潘荣辉、张吕莉、梁凯岚、潘云云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道是无“情”却有“情”——基于情绪故事的教师主要情绪能力提升的行动研究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楼秀萍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诸暨市陶朱街道西湖小学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杨旦霞、楼小平、胡思远、方烨灵、俞慧菲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基于大数据可视化“精准互课”的开发与实践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章中伟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新昌技师学院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竺芳英（执笔）、梁秀萍、吴孝鋆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构建基于“儿童立场”的LIFE课堂的实践研究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章腊梅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诸暨市陶朱街道明德小学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曹慧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（执笔）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、杨叶飞、黄金萍、赵慧芝、俞挺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幼儿园自然样态下生活课程架构与实施的研究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朱臣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绍兴市上虞区东关街道中心幼儿园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金林娇（执笔）、钱秀兰 、吴薇薇 、陆园飞、马蔡倩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项目驱动促初中生群智学习的实践研究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俞君萍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新昌县西郊中学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张灿永、丁橘灿、杨月芳、莫红芳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学科素养视域下“奇妙的数学文化”课程群的开发与实践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裘迪波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嵊州市教育体育局教研室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王孙君（执笔）、相海燕、饶丽、许学钗、汪慧莲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学科整合视角下高中政治“综合探究”教学设计与实践研究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张美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绍兴市稽山中学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宋旭飞（执笔）、倪慧、周虹、孔繁靖、蒋琪琪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授人以荃：普通高中学生生涯发展校本平台的构建与实施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孙洪亮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绍兴市第一中学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王佩金（执笔人）、朱垭烨、何隽豪、金笛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基于“快乐读书吧”整本书阅读助读的设计与实践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骆海燕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绍兴市蕺山小学教育集团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俞超（执笔）、凌伟成、钟翊炜、范剿滢、金旖旎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“深度学习”视野下大班幼儿“游戏分享”策略的研究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姚小清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绍兴市上虞区第一实验幼儿园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贾秋美、徐丹、徐销君、夏丽萍、姚竹云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小学数学“六学”模式，推动“思享课堂”构建的实践研究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李国娟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绍兴市柯桥区柯岩中心小学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徐国海、洪浩芳、薛剑秀、邵李、陈银红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指向思维生长的童诗校本课程的开发与实践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徐萍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嵊州市甘霖镇苍岩中心小学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钱盈（执笔）、黄蓓、朱梦梦、邹桂飞、陈佳杰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以国学特色打造稽山中学“人文高中”的实践探索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宣方军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绍兴市稽山中学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卢菁菁、俞刚、蒋琪琪（执笔）、袁蓉、边国权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编织孩子美好童年的行知故事剧场实践研究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杨招娣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诸暨市暨阳街道行知幼儿园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张雪柯、袁明迪、郦银芳、应胡荻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中职专业课课程思政融合的探索与实践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周媛珍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诸暨技师学院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俞琼超、宣国强、宣磊、钱巨锋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本真视域下的园本课程建设策略研究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王飞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绍兴市上虞区第二实验幼儿园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陈芳（执笔）、林苗琴、叶铃英 、章玉婷、何佳行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以校史为依托构建历史学科校本课程的实践研究—以绍兴一中校史文化课程建设为例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张叠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绍兴市第一中学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平建树、金华元、韩陈萍、邵张彬、杨炀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基于课程思政的高中人文物理教育实践研究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田方娴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浙江省春晖中学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汪幼芬、吕凤英、杨银海、何纪达、刘帅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26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“启元”微项目：课后托管实践作业新样态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周幼红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嵊州市实验小学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冯淑炜（执笔）、徐萍、卜科学、吴芳影、竺海姣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27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善劳悦成长：小学校本课程“项目化劳育”的新样态研究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张小丽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嵊州市剡溪小学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俞春烨（执笔）、朱彬、江科锋、柴思洁、王浙飞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28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系统式家庭治疗在小学心理辅导中的应用研究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章锡飞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诸暨市暨阳街道新世纪小学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徐伟英、柴吉利、杨燕丽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29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向美好出发：“深度学习”课堂改进下的校本幸福行动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郦丹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诸暨市东白湖镇中心学校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周洲晖、周婷、魏琼、阮梦杰、张敏明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基于项目式学习大班户外课堂开发与实践的研究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陈彩娣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绍兴市上虞鹤琴幼儿园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周皓婷（执笔）、万理红、米合热古力、王芳、徐飞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31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“小鲁迅”生活课程的开发与实践</w:t>
            </w:r>
          </w:p>
        </w:tc>
        <w:tc>
          <w:tcPr>
            <w:tcW w:w="686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郑国娟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绍兴市越城区孙端街道中心幼儿园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绍兴市鹤池苑幼儿园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夏秀芳（执笔）、沈菲、冯凤英、黄澄澄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以“生命教育”绘本培养幼儿“醇美”品格的实践研究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赵琼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绍兴市柯桥区湖塘中心幼儿园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赵红燕、盛玲琴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33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小学英语“教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学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评”三维一体有效教学路径实践研究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赵小华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诸暨市海亮外国语学校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赵娜、袁妍妍、方乐琼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34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“越乡土”思政课程四维育人的开发与实践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孟琴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绍兴市北海小学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娄东群（执笔人）、王萍、严霞、施慧娜、马燕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基于深度学习理念的小学数学常态课评价研究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叶柱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绍兴市上虞区上德实验小学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朱冉冉、郑维荣、王清、张春燕、金雪梅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36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幼儿园“和、阅”特色课程开发与实践研究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王芬珍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绍兴市柯桥区华舍聚贤幼儿园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陈丽、王丽、张芳、沈芳萍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37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基于“地瓜理论”提升幼儿园新教师专业成长的策略研究与实践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汪益彩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诸暨市暨南街道中心学校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吴珊燕（执笔）、黄冠梅、袁城燕、寿素敏、吴小双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幼儿合作行为的评价研究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俞丽利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绍兴市柯桥区漓渚镇中心幼儿园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孙菊英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（执笔）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、任亚萍、葛咪咪、单小芳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39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具身积极：挑战式辅导改善六年级“手机成瘾”的实践研究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蒋杭波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诸暨市启诚小学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周钰钢、张铫颖（执笔）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幼小衔接背景下大班幼儿入学准备的实践研究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李颖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绍兴市越城区迪荡幼儿园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王竹梅（执笔）、王菊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、叶华勤、寿卓丽、李颖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41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基于校村共同体的农村小学校园文化建设实践研究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邵瑞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绍兴市上虞区崧厦街道金近小学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章青青（执笔）、何夏寿、潘燕君、李煜鋆、王玲芳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42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基于乡土资源培育地理实践力的案例开发研究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葛履龙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绍兴市高级中学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董欣（执笔）、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王凤飞、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应水祥、王战磊、凌佳乐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43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基于“教·学·评”一体化的初中科学概念理解的研究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沈强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绍兴市越城区孙端中学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顾丹群（执笔）、孔伟晶、包婵钧、房美燕、俞俊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44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“生命·成长”校本德育活动课程的开发与实践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谢益红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嵊州市双塔小学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朱慧（执笔）、戴海孝、陈英、叶建刚、黄秀媛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45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以提升中职生幸福感为导向的班级管理实践研究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任黎琰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绍兴市职业教育中心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郑云岚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46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小学生英语语言表达水平评价系统建构的实践研究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应天栋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绍兴市上虞区教师发展中心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赵一华、朱莉洁、金少威、蒋闻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47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基于价值体认的中小学劳动教育新样态的研究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陈雅琴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新昌县七星中学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潘荣辉、王瑜洁、陈晓锋、杨春毅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48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幼儿园共融式阅读资源开发与设计的研究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徐莉莉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绍兴市上虞区第三实验幼儿园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黎杰芳、金兰芳、鲍金锦、王云炯、金夏丽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49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《蓝韵剡溪》工坊课程开发与实施的研究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王荔丽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嵊州市剡溪小学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王荔丽、张小丽、钱滢、郑易斌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“课程班本化”：提升教师课程领导力的路径研究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李奕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嵊州市仙湖幼教集团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杨柳（执笔）、陈叶萍 、黄晓菁 、郑榕蓉、李心怡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51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小学班队活动中渗透生涯启蒙教育的研究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石美妃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新昌县育英小学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王柏钟、陈尧平、任媛媛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巧借“心理小游戏”培养学生自理能力的实践研究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叶华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嵊州市鹿山小学教育集团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马敏敏（执笔）、王孙君、金瑜、陈剑波、钱丽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集体和自主美术活动的对比性研究--以中班幼儿为例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陈露娜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新昌幼教集团城东幼儿园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钱玲玲、张霞英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赏题，编题，磨题——快速提升青年教师命题能力的实践研究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金晓江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绍兴鲁迅中学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施建昌、戴刚锋、刘美良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基于数据中台的智慧校园统——数据治理体系建设与研究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王永昌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绍兴市中等专业学校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许博（执笔）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、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周冬、倪国标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幼儿园红色教育对幼儿诚实行为发展影响的研究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章小燕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嵊州市五爱幼教集团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吴锎卿（执笔）、谢科文、何萍、魏俊军、李贵杭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“平语育人”思政课程的开发与实践研究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黄刚强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绍兴文理学院附属小学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何霁、阮淑琦、许一诺、王欣琪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58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智汇共进：小学课后托管服务资源共建共享策略的研究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任芳芳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绍兴市上虞区鹤琴小学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杨伟萍（执笔）、徐军、宋莲芝、林泳桥、许炜强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地理项目学习实践与探索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何小燕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绍兴市稽山中学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60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农村初中教师精神文化建设与引领的实践探索研究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俞绍林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绍兴市柯桥区齐贤中学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许高祥（执笔）、唐玲菲、潘春晓、周文雅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61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培养和发展小学生“数字化学习与创新”素养的实验研究报告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钟海峰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诸暨市教育研究中心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蔡宣丽、周星、斯蔡祥、傅丁洁、张华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62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以劳动教育促大班幼儿入学适应能力发展的行动研究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邱彩萍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诸暨市暨阳街道行知幼儿园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宣榴霞、陈淑霞、郦银芳、赵玮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融合教育视域下的小学“语文+劳动”课程实施研究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屠素凤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绍兴市树人小学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史丹、章骊、张洁瑶、周敏、沈佳琦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64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借前课程审议经验优化新“游戏”课程审议成效的实践研究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肖皓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绍兴市元培幼儿园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杨洁、张婷、费鹰、赵鸯鸯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助人自助润芳华——“焦点解决”思维视域下教师入职培训路径研究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张玉兰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绍兴市上虞区教师发展中心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叶柱、周颖、任佳琪、杨利升、章琴丰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智慧教室助力学科精准教学的策略研究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陈金英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嵊州市三界镇中学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董峰（执笔）、王奇美、任武佳、张海良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基于OBE教育理念的高三政治复习课教学优化策略研究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钱煜明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绍兴市阳明中学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陈春梅（执笔）、李夏琳、柴叶群、彭佳梅、郑颖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玩转童年，快乐成长——“双减”背景下小学课后服务“1+1+X”管理模式初探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王晓莹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新昌县礼泉小学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lang w:val="en-US" w:eastAsia="zh-CN"/>
              </w:rPr>
              <w:t>王兰琴（执笔）、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盛国阳、张林仁、徐代芸、杨天生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中小学劳动实践基地多样态建设的县域范式研究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胡仲德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诸暨市教育研究中心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罗煜（执笔）、陈建军、何铁勇、田永江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基于幼儿协商式学习行为优化区角游戏的实践研究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吴雯丹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诸暨市实验幼儿园教育集团城东幼儿园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顾樱芝（执笔）、杨徐燕 、郑鑫涓、 蔡翊君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71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小学数学教学中学生家国情怀培养的案例研究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邱爱国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绍兴市上虞区实验小学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祁燕丽（执笔）、黄烨烂 、陈雅芬、许英、孙文军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72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基于课程思政下小学数学史拓展课程的开发与实践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赵学女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嵊州市爱德小学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汪慧莲（执笔）、史灵铃、吴航洁、竹红梅、董彬蕾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73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以微项目推进“知行合一”的班本德育的实践探究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商卫国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嵊州市初级中学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袁尼娜（执笔）、樊薇、周梦渔、钱汉江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以儿童为中心的“望仔日”游戏活动的实践研究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应佳萍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诸暨市暨阳街道行知幼儿园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傅宋琪、吕佳琪、张珂、袁明迪、朱甜甜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75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指向小学生数学美感培养的“美润童心”实践研究结题报告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黄天飞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诸暨市山下湖镇中心小学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王吉儿、斯丹燕、钱小平、钱佳味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76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幼儿园体验式活动下健康食育的探索研究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胡佳萍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绍兴市柯桥区杨汛桥中心幼儿园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洪小红、傅州君、洪燕飞、孙悦、朱雯琦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77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基于案例分析的“半成品式”集体备课实践研究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范浙杨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嵊州市初级中学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袁松祥（执笔）、俞维君、童露、卢秋燕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幼儿园生态园本课程资源库开发利用的实施研究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陈莉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绍兴市越城区灵芝街道中心幼儿园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劳轶雯、胡忠依、樊维楠、金莹、王莹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79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基于红色故事的革命传统教育课程开发与实施的研究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姜丽凤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绍兴市上虞区崧厦街道中心小学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俞扬艺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（执笔）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、吴洁、陈飞娅、徐少卿、朱靖靖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基于“1+N+1”主题教研模式提高教师参与度的实践研究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袁丹萍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绍兴市柯桥区六一幼儿园教育集团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王文娟、周琳茜、莫艺飞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生态学视角下的高中教师课堂教学监控能力提升的研究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郦娣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诸暨市湄池中学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王建君、章海燕、骆新华、何铁勇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双减背景下农村初中“三学课堂”建构的实践与研究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徐建平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绍兴市锡麟中学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宋东军（执笔）、潘佳玮、蔡诗颖、朱丽莉、陈国芬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新课程背景下“源流式”高中课堂教学的实践研究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高立军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浙江省上虞中学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蒋一东、毛淼芳、潘淼、沈杨、褚冬花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问诊指导下幼儿区域游戏高水平发展的策略研究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谢荣美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绍兴市继昌幼儿园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祝琴、王彩琴、傅安琪、杨雪琪、王忆婷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基于“醉香醉美”的STEAM课程建设提升教师教研力的实践研究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魏  立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绍兴市柯桥区湖塘中心小学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丁叶军、魏阿香、汤彦、陈建国、蔡钦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86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依托工会组织提升高中教师幸福感的实践研究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钱依军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浙江省嵊州中学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张婉莹（执笔）、李铭、张颖、俞益、朱杏英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87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互联网技术助推幼儿园“家长小分队”室外活动的实践研究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胡忠依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绍兴市越城区灵芝街道中心幼儿园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沈恩爱（执笔）、王莹、傅婉婉、李佳颖、金莹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88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“案例研究”在名师工作室运行与管理中运用策略的研究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范立军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绍兴市上虞区百官小学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沈晓钰、陈双双、吴伟荣、谢纯蓥、陈炜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89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叙事疗法在反应性抑郁情绪求助者中的实践与探索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陈超英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新昌县城关中学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赵广平、吕海波、丁玉卿、张志英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提高初中生“自主思学”能力的实践研究 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董建康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绍兴市柯桥区实验中学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施伟木、沈志勇、叶利萍、徐金、陈芳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91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植根联动：“5+1”课后服务行动研究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李伟芳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嵊州市逸夫小学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马东贤、周叶萍、许晓英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92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儿童发展视域下的幼儿美术“技能”教学策略研究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邢玉婷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嵊州市开发区幼教集团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尹双微（执笔）、俞忠丽、王绮红、陈哲宁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93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数学问题变式案例探索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虞金龙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绍兴市第一中学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94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基于“培根·向阳”人才培育实践的中专学生“五育”并举评价改革路径研究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张炎惠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绍兴市中等专业学校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陈世慧（执笔）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95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构建小学安全教育课程新样态的实践研究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章丽峰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新昌县回山镇中心小学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陈世琪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96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小学语文深度学习“1+X”课堂建设行动研究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朱建丽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绍兴市稽山小学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沈琳钰(执笔）、林婧、吴江英、樊晓媛、许旭耀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97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“鉴湖研学旅行”德育拓展课程的实践研究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朱小莉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绍兴市柯桥区湖塘中心小学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魏立（执笔）、魏阿香、边敏珠、赵卡莉、胡桂君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98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幼儿园“花样跳绳”园本课程的开发与研究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戴利红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绍兴市柯桥区华舍双周幼儿园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周丽、吴婷婷、胡佳惠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99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基于元认知干预技术构建生态化心理课堂的实践研究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徐玉帆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新昌县城东实验学校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张夏晖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“六年一体化家校同行”智慧育人新体系的实践研究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胡月雅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绍兴市柯桥区实验小学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胡月雅、李洁桦、朱胜阳、张建女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65" w:type="dxa"/>
            <w:tcBorders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101</w:t>
            </w:r>
          </w:p>
        </w:tc>
        <w:tc>
          <w:tcPr>
            <w:tcW w:w="471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基于数据的高中数学教学问题诊断和改进</w:t>
            </w:r>
          </w:p>
        </w:tc>
        <w:tc>
          <w:tcPr>
            <w:tcW w:w="686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87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陈樑</w:t>
            </w:r>
          </w:p>
        </w:tc>
        <w:tc>
          <w:tcPr>
            <w:tcW w:w="2764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绍兴市阳明中学</w:t>
            </w:r>
          </w:p>
        </w:tc>
        <w:tc>
          <w:tcPr>
            <w:tcW w:w="4651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2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杨广、赵燕丹</w:t>
            </w:r>
          </w:p>
        </w:tc>
      </w:tr>
    </w:tbl>
    <w:p>
      <w:pPr>
        <w:overflowPunct w:val="0"/>
        <w:adjustRightInd w:val="0"/>
        <w:snapToGrid w:val="0"/>
        <w:spacing w:line="580" w:lineRule="exact"/>
        <w:ind w:right="0" w:rightChars="0" w:firstLine="640" w:firstLineChars="200"/>
        <w:jc w:val="both"/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</w:rPr>
      </w:pPr>
    </w:p>
    <w:p>
      <w:pPr>
        <w:overflowPunct w:val="0"/>
        <w:adjustRightInd w:val="0"/>
        <w:snapToGrid w:val="0"/>
        <w:spacing w:line="580" w:lineRule="exact"/>
        <w:ind w:right="0" w:rightChars="0" w:firstLine="640" w:firstLineChars="200"/>
        <w:jc w:val="both"/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</w:rPr>
      </w:pPr>
      <w:r>
        <w:rPr>
          <w:rFonts w:hint="eastAsia" w:ascii="Times New Roman" w:hAnsi="Times New Roman" w:eastAsia="黑体" w:cs="黑体"/>
          <w:b w:val="0"/>
          <w:bCs w:val="0"/>
          <w:color w:val="auto"/>
          <w:sz w:val="32"/>
          <w:szCs w:val="32"/>
        </w:rPr>
        <w:t>三、基教：教改类</w:t>
      </w:r>
    </w:p>
    <w:tbl>
      <w:tblPr>
        <w:tblStyle w:val="3"/>
        <w:tblW w:w="14457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6097"/>
        <w:gridCol w:w="1083"/>
        <w:gridCol w:w="1083"/>
        <w:gridCol w:w="2898"/>
        <w:gridCol w:w="2563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733" w:type="dxa"/>
            <w:tcBorders>
              <w:bottom w:val="single" w:color="000000" w:sz="12" w:space="0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6097" w:type="dxa"/>
            <w:tcBorders>
              <w:bottom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成果名称</w:t>
            </w:r>
          </w:p>
        </w:tc>
        <w:tc>
          <w:tcPr>
            <w:tcW w:w="1083" w:type="dxa"/>
            <w:tcBorders>
              <w:bottom w:val="single" w:color="000000" w:sz="12" w:space="0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奖次</w:t>
            </w:r>
          </w:p>
        </w:tc>
        <w:tc>
          <w:tcPr>
            <w:tcW w:w="1083" w:type="dxa"/>
            <w:tcBorders>
              <w:bottom w:val="single" w:color="000000" w:sz="12" w:space="0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负责人</w:t>
            </w:r>
          </w:p>
        </w:tc>
        <w:tc>
          <w:tcPr>
            <w:tcW w:w="2898" w:type="dxa"/>
            <w:tcBorders>
              <w:bottom w:val="single" w:color="000000" w:sz="12" w:space="0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单位</w:t>
            </w:r>
          </w:p>
        </w:tc>
        <w:tc>
          <w:tcPr>
            <w:tcW w:w="2563" w:type="dxa"/>
            <w:tcBorders>
              <w:bottom w:val="single" w:color="000000" w:sz="12" w:space="0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eastAsia" w:ascii="Times New Roman" w:hAnsi="Times New Roman" w:eastAsia="黑体" w:cs="黑体"/>
                <w:b w:val="0"/>
                <w:bCs w:val="0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成员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tcBorders>
              <w:top w:val="single" w:color="000000" w:sz="12" w:space="0"/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6097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指向高阶认知的小学语文“1+X”学习圈教学应用的实践研究</w:t>
            </w:r>
          </w:p>
        </w:tc>
        <w:tc>
          <w:tcPr>
            <w:tcW w:w="0" w:type="auto"/>
            <w:tcBorders>
              <w:top w:val="single" w:color="000000" w:sz="12" w:space="0"/>
              <w:tl2br w:val="nil"/>
              <w:tr2bl w:val="nil"/>
            </w:tcBorders>
            <w:noWrap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楼淑建</w:t>
            </w:r>
          </w:p>
        </w:tc>
        <w:tc>
          <w:tcPr>
            <w:tcW w:w="2898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诸暨市教育研究中心</w:t>
            </w:r>
          </w:p>
        </w:tc>
        <w:tc>
          <w:tcPr>
            <w:tcW w:w="2563" w:type="dxa"/>
            <w:tcBorders>
              <w:top w:val="single" w:color="000000" w:sz="12" w:space="0"/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俞明敏、齐丹丽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数学育人理念下“问题解决”板块的作业改进设计实践研究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z w:val="21"/>
                <w:szCs w:val="21"/>
              </w:rPr>
              <w:t>王焱烽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z w:val="21"/>
                <w:szCs w:val="21"/>
              </w:rPr>
              <w:t>绍兴市蕺山小学教育集团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z w:val="21"/>
                <w:szCs w:val="21"/>
              </w:rPr>
              <w:t>殷越超、施慧媛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素养导向下的小学语文主题学习单元任务设计与实践研究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周叶萍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嵊州市逸夫小学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费银萍、魏洁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三阶三步：第一学段数学文化育人的实践探究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饶丽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嵊州市鹿山小学教育集团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王孙君、虞盼攀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基于海报创作培养幼儿表征能力的实践研究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吴燕飞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绍兴市上虞区第一实验幼儿园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贾秋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美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、徐泽逸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“核心素养”视角下的小学英语课堂教学有效衔接的实践研究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蒋春燕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绍兴市塔山小学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吕青青、徐佳丽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“绘本+”理念下的班本课程实施研究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胡小双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诸暨市实验幼教集团城东幼儿园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朱金丹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PBL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理念下“劳动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36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技”家校共育课程的开发与实施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黄玲波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嵊州市莲塘小学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魏东曲、黄洁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基于项目学习的苎麻工艺课程实施策略研究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杨金枝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诸暨市暨阳街道浣纱小学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刘丽雅、胡仲德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高阶思维下的整本书阅读教学策略研究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张微娜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越州中学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王雨纯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初中英语听说文本再设计的实践研究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王丽英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绍兴市柯桥区教师发展中心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许青、傅圆圆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结构化设计：初中古诗文大单元教学的实践研究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李水君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嵊州市爱德初级中学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商磊、华少英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基于教材单元话题的高中英语报刊拓展阅读教学实践探究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沈剑蕾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绍兴市第一中学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徐立旦、王芳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整合视野下主题单元版块教材的解读与处理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尹娟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嵊州市高级中学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朱璐妃、严美灵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大单元视域下文言文自读课教学优化研究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孟国乔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绍兴市上虞外国语学校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汤利英、任佳琪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项目化学习在高中历史课堂中的实践与应用——以选择性必修教材为例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黄林涛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绍兴市阳明中学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傅娜、黄家卫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基于新美育环境下小学中段版画课堂教学有效性的实践与研究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吕银萍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绍兴市上虞区上德实验小学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曹凯丽、文晓蓓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“双减”视域下语文项目式研学活动设计探究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王湘奇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绍兴市袍江中学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冯叶、傅伟忠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积极心理学视角下的小学幸福课程的开发与实践研究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张超丽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诸暨市教育研究中心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袁惠丽、俞可芹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基于创意表现的小学综合版画教学探究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胡晓洁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新昌鼓山小学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梁春霞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高中数学新教材例习题功能的多维度挖掘实践研究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何建东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越州中学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张颖、沈海全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基于“个性化助学”的初中数学四学课堂改进研究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余旭红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绍兴市柯桥区浙光中学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张永松、徐囡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基于“知识结构化”的高三物理复习教学实践研究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金嵩洲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浙江省春晖中学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孙国标、徐将二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新教材背景下高中通用技术体验类任务实施策略研究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赵秋芳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嵊州市高级中学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商露英、裘益峰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基于“双减”的初中数学作业设计改进实践研究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封萍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绍兴市柯桥区教师发展中心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徐燕、沈志勇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慧悟五节点：初中数学课堂新样态的实践与研究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王清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绍兴市第一初级中学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许振栋、范雪晨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高阶思维下高中数学复习课“问题串”教学策略的研究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吕金晶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魏红妃、毛冲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基于高中化学“栏目”的知识“结构化”教学实践研究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戴克华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浙江省春晖中学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陈琳琳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29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高中数学建模的项目化教学研究与实施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朱祖煌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浙江省诸暨中学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张焕萍、寿啸天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“三新”背景下高一数学校本教学的实践研究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金雅芳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浙江省春晖中学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叶琪飞、许艺镌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基于发展科学思维的初中科学项目式学习设计与实践研究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边洁萍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诸暨市城东初级中学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邱亦斌、黄焕超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STEAM教育背景下小学三年级“小实验·微作文”课程的开发和实践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王意娟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绍兴市上虞区华维文澜小学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刘雅萍、徐相思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三维进阶：基于主题意义的小学英语课堂教学新样态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竺灵琳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嵊州市城北小学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章炯炯、冯淑炜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小学低年级数学教学中表现性任务的设计与应用研究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俞秉钧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新昌县七星小学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盛益芳、张丽萍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指向效能提升的小学综合实践活动课堂合作方式改进研究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任涓娣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绍兴市上虞区丰惠镇中心小学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黄琼、王一玮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“双减”背景下的小学英语单元整体课后作业设计及实施——以PEP小学英语三年级为例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丁美娟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绍兴市越城区鉴湖街道中心小学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贺伟琴、祝建英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小学语文课堂学习任务设计策略优化的实践与研究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张科文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嵊州市双塔小学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黄秀媛、孙嘉悦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趣味优先三维联动——一年级写字深度教学的实践探索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郭莲莲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嵊州市鹿山小学教育集团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张舟涵、潘海香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39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“小农场”种养项目化学习的行动研究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凌茵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绍兴市越城区鲁迅幼托中心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单明娟、周宝如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基于小学道德与法治历史题材内容教学的策略研究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王秀兰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越城区教师发展中心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章小波、孟加拉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“大单元”视域下统编小学语文教学设计的改进探索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冯朱敏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绍兴市越城区斗门街道中心小学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hAnsi="宋体" w:eastAsia="宋体" w:cs="宋体"/>
                <w:color w:val="auto"/>
                <w:sz w:val="21"/>
                <w:szCs w:val="21"/>
              </w:rPr>
              <w:t>陈凤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lang w:eastAsia="zh-CN"/>
              </w:rPr>
              <w:t>、</w:t>
            </w:r>
            <w:r>
              <w:rPr>
                <w:rFonts w:ascii="宋体" w:hAnsi="宋体" w:eastAsia="宋体" w:cs="宋体"/>
                <w:color w:val="auto"/>
                <w:sz w:val="21"/>
                <w:szCs w:val="21"/>
              </w:rPr>
              <w:t>俞葳霄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让思维可视化——小学高段“画数学”的实践研究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王瑛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新昌滨江小学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俞伟高、张芳芳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统编小学语文教材课后阅读链接价值探索与实践研究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金美英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绍兴市鲁迅小学教育集团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缪静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儿童哲学视域下小古文阅读教学的实践与研究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陈月美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诸暨市浣东街道城新小学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章燕君、方柯尹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构建“任务驱动型”小学英语词汇教学高效课堂的实践研究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赵雪朋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绍兴市柯桥区中国轻纺城小学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潘颖、李赞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基于同伴交往的小班幼儿音乐游戏设计策略的研究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项月飞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绍兴市上虞鹤琴幼儿园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张燕婷、赖声倩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让学习真正发生——基于“真实学习”的高中语文课堂教学研究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彭玉华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绍兴鲁迅中学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姚秀婷、费露敏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基于教学评一体化的初中英语听说教学策略研究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戴圆圆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嵊州市初级中学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王诚、丁梦娇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49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三策四维五径：“参与-体验”式教学在初中音乐课堂中的运用研究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姚清心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嵊州市剡城中学教育集团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王敏、吕莎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高中语文整本书阅读课程建构、实施与评价——以《红楼梦》整本书阅读为例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胡帅男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绍兴市阳明中学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高梦翡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指向素养落地的初中社会单元设计整体化的实践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杨月芳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新昌县西郊中学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“双减”之下学校心理课程的探新与实践研究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周巧英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绍兴市越城区教师发展中心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党史教育在高中思想政治课程中的运用现状与优化路径研究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肖永春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绍兴市柯桥区钱清中学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边叶宏、陈姗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学中玩 玩中学：核心素养背景下初中音乐五线谱趣味教学的研究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王澜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绍兴市第一初级中学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郑黎、秦晓慧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基于微信公众号平台的高中语文微写作实践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谢伟萍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嵊州市三界中学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竺璐逸、姚圣怡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序列+案例：高中论述文写作逻辑思维能力提升策略研究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马小华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嵊州市马寅初中学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张晓瑜、卢凯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初中语文统编教材新诗教学研究——以区域教研的推进为例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俞赛琼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新昌县教体局教研室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张南南、赵佳英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基于重华文化动漫教学实施策略的研究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包竹君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绍兴市上虞区百官重华小学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傅智红、陈丹斐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导向语文学科核心素养的区域性测评研究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赵红平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诸暨市教育研究中心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边建松、刘媛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基于主题意义的高中英语单元整体教学实践研究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车秀银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绍兴市上虞区崧厦中学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章凤宝、潘雅雯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“双减”背景下，心理预警微课在初中学校心理工作中的实践与探究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汤小清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绍兴市镜湖中学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周玉蓉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议题式教学在高中政治热点教学中的运用研究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王淑会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绍兴市第一中学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闫彦彦、茹奕蓓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新课改背景下高中历史学习拓展项目的设计与实践研究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孔繁婧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绍兴市稽山中学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“双减”背景下传统音乐游戏的课堂实践研究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吴慧清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绍兴市上虞区上德实验小学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黄子轩、沈琳珊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初中历史与社会学科历史人物教学改进策略研究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丁立军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绍兴市上虞区教师发展中心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高娟兰、冯霞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立德树人理念下的初中科学实验教学改进实践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何慧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嵊州市剡城中学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钱英、杨松耀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科学思维视角下的学历案在单元教学中的应用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吴仓丽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浙江省新昌中学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石秀芹、潘权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“双减”政策下初中数学周末校本作业改进策略研究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吴菊梅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诸暨市浣江初级中学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宣寅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基于科学思维的高中物理教学案例实践研究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丁江南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绍兴市柯桥区教师发展中心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孙国标、任建方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基于核心素养的“情境链”在物理课堂中的应用研究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魏三军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浙江省嵊州中学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王亦敏、袁圆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高中物理随堂实验的情境创设与研究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王猛良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诸暨市第二高级中学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徐将二、周志扬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基于PBL的初中数学教学设计与实践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马丽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诸暨市海亮外国语学校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刘天昊、许意敏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“学练评”一体化下初中体育教学评价转型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童露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嵊州市初级中学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王力、谢洪涛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基于核心素养的高中电子控制项目的教学实践研究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金彪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浙江省春晖中学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吕凤英、屠根夫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深度学习视角下初中生“乐学编程”之实践探究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沈雅丽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上虞区教师发展中心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黄芳芳、刘秀美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基于校园大课间管理的实践与研究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陈朝霞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诸暨市海亮小学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郦剑玲、朱旺福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“课程思政”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视域下高中化学实验教学方法探索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吴国英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绍兴市高级中学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郑晓梅、周冰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深度学习视域下的信息科技学科项目化学习实践研究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王思洁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绍兴市第一初级中学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79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信息技术课堂利用项目式学习提升学生信息素养的研究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张冠宇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浙江省诸暨中学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张惠、袁荣乐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项目式教学优化初中科学课堂教学模式的应用研究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二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王高晖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诸暨市浣纱初级中学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邱亦斌、房美燕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记录与合作：助推大班幼儿深度阅读的探索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叶益丽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嵊州市五爱幼教集团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孟丽娜、毛哲科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基于单元整组的古典名著学习一体化探索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陈金水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绍兴市上虞区华维文澜小学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徐银燕、黄国炎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小学数学同步课堂评价策略优化研究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张美佳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嵊州市剡溪小学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张小丽、朱彬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项目化学习理念下的常态小学科学教学实践研究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许水勇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绍兴市上虞区上德实验小学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方芳、成浩良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语篇理念下小学英语“整体推进式”词汇教学研究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柯铁军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绍兴市柯桥区管宁实验小学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骆海军、张佳萍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聚焦人格品质：优化小学道德与法治类拓展活动的实践研究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杨旦霞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诸暨市陶朱街道西湖小学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楼秀萍、楼小平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小学数学整体建构理念下计量单位教学策略探寻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赵桔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嵊州市甘霖镇苍岩中心小学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周贤良、冯梦琪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基于STEAM的高中通用技术综合实践活动设计与应用研究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吕金辉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浙江省新昌中学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章亚钧、张威明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89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"人文价值"视域下小学数学拓展性微课程的开发与实施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章奕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绍兴市柯桥区中国轻纺城小学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陈虹霞、叶傅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借助表现性评价提升低年级学生观察能力的实践研究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李丹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绍兴市柯桥区中国轻纺城第二小学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袁央清、胡奕可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小班化背景下小学科学开展探究性实验教学的课例研究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周杭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诸暨市店口镇弘毅小学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楼和东、冯昕怡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基于单元主题意义的小学英语体验式学习策略研究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张艳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新昌县南岩小学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姚丽君、梁翠燕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语篇教学理念下的小学英语对话型故事教学研究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徐舒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诸暨荣怀学校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田海军、许珂慧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第一学段数学学科“融合教学”减负提质的实践研究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徐惠兰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绍兴市北海小学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孙镓丽、范建萍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依托学校模拟银行创新劳动教育实践方式的研究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罗煜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诸暨市牌头镇中心小学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胡仲德、吴碧芳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一、二年级教材中“解答正确吗”的教学探究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王晶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绍兴市少儿艺术学校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金耀琪、邬颖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“双减”背景下“跟着诗词游绍兴”研学课程的实践研究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蒋爱凤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绍兴市柯桥区鉴湖小学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宋国琴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推动项目化学习融入常态科学课堂的策略研究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柯娇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绍兴市柯桥区实验小学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胡佳渭、陈雅琴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99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项目思维在校内种植劳动中的应用研究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倪建东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越城区沥海街道中心小学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阮妙文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“学科育人”视角下改进小学数学作业设计的实践研究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金萍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绍兴市柯桥区马鞍中心小学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潘旖、何丹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“你知道吗？”中数学史融入数学教学的实践与案例开发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钱佳味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诸暨市山下湖镇中心小学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田铁勇、王丽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以“桥梁阅读”改进“民间故事”的教学实践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陈升阳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绍兴市柯桥区实验小学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沈菁、俞莎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“晚托”背景下小学科学微项目实施的实践研究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周海燕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诸暨市陶朱街道陶朱小学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祝海丽、楼和东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小学五年级单元习作预习单设计与实施的策略研究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董霏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绍兴市北海小学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殷春美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学科大概念指导下的思想政治课单元教学的实践与探索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刘春霞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新昌澄潭中学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傅建萍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基于英语学习活动观的写的教学多路径实施研究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王恺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诸暨市浣东初级中学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傅飞波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小学合唱教学中音准训练教学改进的策略研究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许燕丽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绍兴市柯桥区鉴湖小学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蒋爱凤、张进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“家国情怀 ”在高一历史课堂中的养育路径研究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胡志圆　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嵊州中学　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任桂斐、陈旺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109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基于产出导向法的高中英语小说READA教学模式探究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马小俐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嵊州市马寅初中学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尹升、金媛媛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群文阅读视域下高三读写教学策略探索与实践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支丽芳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嵊州市教育体育局教研室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朱璐妃、金浙方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初中英语整本书阅读的实践探究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于欢炜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浙江省诸暨市海亮外国语学校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吴秀美、赵平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“史料实证”视域下教材史料的应用策略研究——以部编新教材为例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吴聪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浙江省上虞中学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高国荣、余国云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遇见 联合——跨学科教学在初中美术绘本创作课中的探索实践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胡月琴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绍兴市元培中学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董莉莉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情境·引导—以体验式学习内化家国情怀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屠巧咪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诸暨市湄池中学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朱妍槐、傅华玲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初中历史大单元框架下的内容整合与教学实践研究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谢盈盈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越城区教师发展中心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徐晟、潘明娟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基于深度学习的高中英语单元整体教学研究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徐丽虹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绍兴市柯桥区鉴湖中学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陈法宝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双减背景下以综合性学习为突破口转变语文学习方式的探究与实践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许高祥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绍兴市柯桥区齐贤中学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沈亚琳、祁灵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项目化学习融入晚托“声势”课程策略优化研究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钱莲萍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嵊州市三江小学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任潇、赵川蔚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119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党史素材在道德与法治课教学中的运用实践研究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高珺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绍兴市文澜中学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团体心理辅导活动课“课后延伸作业”应用的实践与探究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张益锋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嵊州市浦口街道浦口中学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葛海尧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英语学习活动观视域下的初中英语听说课堂观察实践</w:t>
            </w:r>
            <w:r>
              <w:rPr>
                <w:rFonts w:hint="eastAsia" w:ascii="Times New Roman" w:hAnsi="Times New Roman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研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陈飞飞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诸暨滨江教育集团城东初中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傅飞波、杨丹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依标施考下社会法治主观题命制策略研究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朱浙伟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嵊州市教育体育局教研室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初中钩针编织拓展课程与社会生活情景相融合的教学实践探索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何晶骏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诸暨市暨阳初中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谢建敏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高中政治新教材“探究与分享”栏目创新应用研究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赵丽君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诸暨草塔中学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汤祖康、楼煌婷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基于主题意义探究的听说整合教学研究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张琴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嵊州市教育体育局教研室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周若月、张逸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“抗疫资源”在小学生生命教育中有效运用的实践研究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叶佳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绍兴市少儿艺术学校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金凤仙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关于《乡土中国》整本书阅读的问题情境式教学设计策略研究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宋剑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浙江省新昌中学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胡春红、梁珂菡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高中点单式心理服务研究与实践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徐宁娟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绍兴市柯桥区钱清中学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吴新竹、葛方芳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129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指向初中社会教学关键问题七解决的项目化学习教学实践研究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张佳玮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诸暨市海亮初中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探索儿童视角下中国传统绘画在当下的趣味欣赏新模式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严聆菱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绍兴市上虞区滨江小学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张英、贾炯炬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核心素养视角下高中地理课堂的有效构建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张甲春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诸暨市海亮实验中学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赵洪伟、胡晓明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高中英语应用文写作中的思维问题及对策的研究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周洁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浙江省诸暨中学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应富强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学习活动观视域下的初中英语听说教学实践与研究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朱雪飞 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绍兴市上虞区崧厦街道中学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章钕瑛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高中语文现代诗项目学习实践研究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金建永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诸暨市学勉中学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赵红平、石飞燕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基于“双减”背景下的初中语文作业生活化实践研究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葛宋怡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绍兴市上虞外国语学校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汤利英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基于核心素养的初中英语听后活动设计研究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李伟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绍兴市上虞外国语学校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董建新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“学、练、赛、评”一体化在小学立定跳远教学中有效实施的策略研究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胡彬菲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绍兴市上虞区百官小学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杨凯、王姜峰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绘本教学下促进随读听障学生融合发展的实践研究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成芳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绍兴市上虞区小越街道中心小学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王蓉、易卓君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139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高中数学教材情境背景的统计与情境化教学设计的探究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骆银海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诸暨市教育研究中心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许寒冰、张焕萍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140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基于产学教原则下的中职数学课堂教学改革的探索与实践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赵清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诸暨技师学院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杨莹、俞琼超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141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“新学导”视野下的“感悟型”实践课堂研究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朱银智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诸暨市湄池中学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徐将二、田方娴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142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基于“精准教学”的科学习题讲评实践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黄浩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嵊州市马寅初初级中学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王帆琦、林君祥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143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基于“学科核心素养”的高中数学课堂提问策略的实践与研究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王军民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求连萍、俞海东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144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基于真实情境的高中化学微项目式教学的实践研究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吴汝华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绍兴市阳明中学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徐斌、赵益汝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145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基于说题的初中生数学思维培养的实践与研究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庞少英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嵊州市初级中学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徐卫、孟浙萍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146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操作性教学活动促进低段培智课堂教学质量的实践研究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敖苏敏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绍兴市上虞区特殊教育学校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诸莹、干钦娜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147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基于逆向设计的高中物理校本作业开发实践与研究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翁鹏飞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绍兴市第一中学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杨国平、陈浩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148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基于专题视域的中职语文写作教学策略的实践与研究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陈静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绍兴市上虞区职业中等专业学校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曹敬蓉、虞婕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149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指向设计创造力培养的通用技术课堂教学实践研究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杨荣良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绍兴市高级中学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白宗刚、陈卫明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150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《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GeoGebra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动态背景下的三角函数大单元教学实践研究》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骆永明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绍兴市第一中学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丁金美、俞一凡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151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初中信息技术课堂学生参与度现状分析对对策的实践研究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王悦钢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诸暨大唐初中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152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加强STEM知识与能力综合运用的高中生物学教学案例研究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徐宏伟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海亮高级中学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袁冬煜、邱洋松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153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“双减”背景下初高中信息学特长生培养的实践研究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黄维康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蒋海峰、罗涛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154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在高中生物教学中渗透“生命伦理议题教育”的探索与实践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蔡黎明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裘圆圆、吕飞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155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水平二学生后滚翻二次推手技术动作提升的策略研究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秦粉娣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绍兴市元培小学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王洁琦、鲁文韬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156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改进与创新实验提升初中生科学探究能力的实践研究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汪铁军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诸暨市海亮初级中学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方芸蕾、陈灵燕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157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螺旋上升，两次倒转：基于深度学习的中职数学教学模式的改革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王春凤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诸暨市职教中心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李珂萍、袁陈甸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158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高中生物学习中有效纠错策略的研究　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储银芳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嵊州市黄泽中学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袁冬煜、魏国芳　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159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基于信息技术核心素养的校本课程开发与实践的研究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蔡铸尔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诸暨市第二高级中学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姚佳慧、王熊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160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“微型德育”嵌入中职日常教学的新尝试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郭思聪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绍兴财经旅游学校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汤剑潮、董伟琴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161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思维发展视角下初中科学疑难类问题教学的实践研究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黄焕超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诸暨市浣东初级中学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边洁萍、张敏娜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162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“人人赛”背景下的数学分层次教学的探索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钱金萍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嵊州市职业教育中心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史训超、周哲东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163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发展高中化学高阶思维的深度教学研究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赵益汝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绍兴市阳明中学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章思怡、吴汝华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3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kern w:val="0"/>
                <w:sz w:val="21"/>
                <w:szCs w:val="21"/>
                <w:u w:val="none"/>
                <w:lang w:val="en-US" w:eastAsia="zh-CN" w:bidi="ar"/>
              </w:rPr>
              <w:t>164</w:t>
            </w:r>
          </w:p>
        </w:tc>
        <w:tc>
          <w:tcPr>
            <w:tcW w:w="6097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 xml:space="preserve">核心素养视域下科普作品选读专题教学探索 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三</w:t>
            </w:r>
          </w:p>
        </w:tc>
        <w:tc>
          <w:tcPr>
            <w:tcW w:w="108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刘伟利</w:t>
            </w:r>
          </w:p>
        </w:tc>
        <w:tc>
          <w:tcPr>
            <w:tcW w:w="2898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绍兴市职业教育中心</w:t>
            </w:r>
          </w:p>
        </w:tc>
        <w:tc>
          <w:tcPr>
            <w:tcW w:w="2563" w:type="dxa"/>
            <w:tcBorders>
              <w:tl2br w:val="nil"/>
              <w:tr2bl w:val="nil"/>
            </w:tcBorders>
            <w:noWrap w:val="0"/>
            <w:vAlign w:val="center"/>
          </w:tcPr>
          <w:p>
            <w:pPr>
              <w:keepNext w:val="0"/>
              <w:keepLines w:val="0"/>
              <w:widowControl w:val="0"/>
              <w:suppressLineNumbers w:val="0"/>
              <w:overflowPunct w:val="0"/>
              <w:adjustRightInd w:val="0"/>
              <w:snapToGrid w:val="0"/>
              <w:spacing w:line="240" w:lineRule="auto"/>
              <w:jc w:val="both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auto"/>
                <w:sz w:val="21"/>
                <w:szCs w:val="21"/>
                <w:u w:val="none"/>
                <w:lang w:val="en-US" w:eastAsia="zh-CN"/>
              </w:rPr>
              <w:t>劳鸿燕、徐嘉楠</w:t>
            </w:r>
          </w:p>
        </w:tc>
      </w:tr>
    </w:tbl>
    <w:p>
      <w:pPr>
        <w:overflowPunct w:val="0"/>
        <w:adjustRightInd w:val="0"/>
        <w:snapToGrid w:val="0"/>
        <w:spacing w:line="580" w:lineRule="exact"/>
        <w:jc w:val="both"/>
        <w:rPr>
          <w:rFonts w:ascii="Times New Roman" w:hAnsi="Times New Roman"/>
          <w:color w:val="auto"/>
        </w:rPr>
      </w:pPr>
    </w:p>
    <w:p>
      <w:pPr>
        <w:rPr>
          <w:color w:val="auto"/>
        </w:rPr>
      </w:pP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wYzkwZTE0NzViYzE3OTgxZDBmNWU4MjNlNzk2M2YifQ=="/>
  </w:docVars>
  <w:rsids>
    <w:rsidRoot w:val="0D694817"/>
    <w:rsid w:val="0D694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仿宋_GB2312" w:cs="Times New Roman"/>
      <w:kern w:val="2"/>
      <w:sz w:val="18"/>
      <w:szCs w:val="18"/>
      <w:lang w:val="en-US" w:eastAsia="zh-CN" w:bidi="ar-SA"/>
    </w:rPr>
  </w:style>
  <w:style w:type="character" w:styleId="5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2023-06-16T08:22:00Z</dcterms:created>
  <dc:creator>孟迎春</dc:creator>
  <cp:lastModifiedBy>孟迎春</cp:lastModifiedBy>
  <dcterms:modified xsi:type="dcterms:W3CDTF">2023-06-16T08:22:55Z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EF136A24BC3D40D5915FEAE6D95951F9_11</vt:lpwstr>
  </property>
</Properties>
</file>