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7CFB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附件1</w:t>
      </w:r>
    </w:p>
    <w:p w14:paraId="795F3D9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="223" w:beforeLines="50" w:after="223" w:afterLines="50" w:line="60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0"/>
          <w:sz w:val="44"/>
          <w:szCs w:val="44"/>
        </w:rPr>
        <w:t>绍兴市第十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0"/>
          <w:sz w:val="44"/>
          <w:szCs w:val="44"/>
          <w:lang w:val="en-US" w:eastAsia="zh-CN"/>
        </w:rPr>
        <w:t>三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0"/>
          <w:sz w:val="44"/>
          <w:szCs w:val="44"/>
        </w:rPr>
        <w:t>届中小学、幼儿园学科带头人推荐表</w:t>
      </w:r>
    </w:p>
    <w:p w14:paraId="179E600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宋体" w:cs="Times New Roman"/>
          <w:b/>
          <w:color w:val="auto"/>
          <w:spacing w:val="0"/>
          <w:w w:val="100"/>
          <w:sz w:val="24"/>
          <w:szCs w:val="24"/>
        </w:rPr>
      </w:pP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</w:rPr>
        <w:t>申报类别：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  <w:u w:val="single"/>
        </w:rPr>
        <w:t>　　　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</w:rPr>
        <w:t>　学科：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  <w:u w:val="single"/>
        </w:rPr>
        <w:t>　　　　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</w:rPr>
        <w:t>　区、县（市）：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  <w:u w:val="single"/>
        </w:rPr>
        <w:t>　　　</w:t>
      </w:r>
      <w:r>
        <w:rPr>
          <w:rFonts w:hint="default" w:ascii="Times New Roman" w:hAnsi="Times New Roman" w:eastAsia="宋体" w:cs="Times New Roman"/>
          <w:bCs/>
          <w:snapToGrid w:val="0"/>
          <w:color w:val="auto"/>
          <w:spacing w:val="0"/>
          <w:w w:val="100"/>
          <w:kern w:val="0"/>
          <w:sz w:val="24"/>
          <w:szCs w:val="24"/>
        </w:rPr>
        <w:t>　工作单位：</w:t>
      </w:r>
    </w:p>
    <w:tbl>
      <w:tblPr>
        <w:tblStyle w:val="4"/>
        <w:tblW w:w="87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"/>
        <w:gridCol w:w="1268"/>
        <w:gridCol w:w="783"/>
        <w:gridCol w:w="773"/>
        <w:gridCol w:w="346"/>
        <w:gridCol w:w="441"/>
        <w:gridCol w:w="406"/>
        <w:gridCol w:w="213"/>
        <w:gridCol w:w="994"/>
        <w:gridCol w:w="178"/>
        <w:gridCol w:w="1078"/>
        <w:gridCol w:w="176"/>
        <w:gridCol w:w="537"/>
        <w:gridCol w:w="821"/>
      </w:tblGrid>
      <w:tr w14:paraId="7E87A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2041" w:type="dxa"/>
            <w:gridSpan w:val="2"/>
            <w:noWrap w:val="0"/>
            <w:vAlign w:val="center"/>
          </w:tcPr>
          <w:p w14:paraId="1975E2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姓  名</w:t>
            </w:r>
          </w:p>
        </w:tc>
        <w:tc>
          <w:tcPr>
            <w:tcW w:w="1556" w:type="dxa"/>
            <w:gridSpan w:val="2"/>
            <w:noWrap w:val="0"/>
            <w:vAlign w:val="center"/>
          </w:tcPr>
          <w:p w14:paraId="677121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787" w:type="dxa"/>
            <w:gridSpan w:val="2"/>
            <w:noWrap w:val="0"/>
            <w:vAlign w:val="center"/>
          </w:tcPr>
          <w:p w14:paraId="36D1E4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性别</w:t>
            </w:r>
          </w:p>
        </w:tc>
        <w:tc>
          <w:tcPr>
            <w:tcW w:w="619" w:type="dxa"/>
            <w:gridSpan w:val="2"/>
            <w:noWrap w:val="0"/>
            <w:vAlign w:val="center"/>
          </w:tcPr>
          <w:p w14:paraId="68204E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53591F8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出生年月</w:t>
            </w:r>
          </w:p>
        </w:tc>
        <w:tc>
          <w:tcPr>
            <w:tcW w:w="1078" w:type="dxa"/>
            <w:noWrap w:val="0"/>
            <w:vAlign w:val="center"/>
          </w:tcPr>
          <w:p w14:paraId="6862F8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713" w:type="dxa"/>
            <w:gridSpan w:val="2"/>
            <w:noWrap w:val="0"/>
            <w:vAlign w:val="center"/>
          </w:tcPr>
          <w:p w14:paraId="3DCFFB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民族</w:t>
            </w:r>
          </w:p>
        </w:tc>
        <w:tc>
          <w:tcPr>
            <w:tcW w:w="821" w:type="dxa"/>
            <w:noWrap w:val="0"/>
            <w:vAlign w:val="center"/>
          </w:tcPr>
          <w:p w14:paraId="31D354F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610510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noWrap w:val="0"/>
            <w:vAlign w:val="center"/>
          </w:tcPr>
          <w:p w14:paraId="0E51F5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政治面貌</w:t>
            </w:r>
          </w:p>
        </w:tc>
        <w:tc>
          <w:tcPr>
            <w:tcW w:w="1556" w:type="dxa"/>
            <w:gridSpan w:val="2"/>
            <w:noWrap w:val="0"/>
            <w:vAlign w:val="center"/>
          </w:tcPr>
          <w:p w14:paraId="255147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787" w:type="dxa"/>
            <w:gridSpan w:val="2"/>
            <w:noWrap w:val="0"/>
            <w:vAlign w:val="center"/>
          </w:tcPr>
          <w:p w14:paraId="0BC72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毕业学校</w:t>
            </w:r>
          </w:p>
        </w:tc>
        <w:tc>
          <w:tcPr>
            <w:tcW w:w="1791" w:type="dxa"/>
            <w:gridSpan w:val="4"/>
            <w:noWrap w:val="0"/>
            <w:vAlign w:val="center"/>
          </w:tcPr>
          <w:p w14:paraId="124047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78" w:type="dxa"/>
            <w:noWrap w:val="0"/>
            <w:vAlign w:val="center"/>
          </w:tcPr>
          <w:p w14:paraId="6DE43F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参加工作时间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4BD703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38B25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vMerge w:val="restart"/>
            <w:noWrap w:val="0"/>
            <w:vAlign w:val="center"/>
          </w:tcPr>
          <w:p w14:paraId="6C8023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联系电话</w:t>
            </w:r>
          </w:p>
        </w:tc>
        <w:tc>
          <w:tcPr>
            <w:tcW w:w="1556" w:type="dxa"/>
            <w:gridSpan w:val="2"/>
            <w:noWrap w:val="0"/>
            <w:vAlign w:val="center"/>
          </w:tcPr>
          <w:p w14:paraId="75E76AE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QQ：</w:t>
            </w:r>
          </w:p>
        </w:tc>
        <w:tc>
          <w:tcPr>
            <w:tcW w:w="787" w:type="dxa"/>
            <w:gridSpan w:val="2"/>
            <w:vMerge w:val="restart"/>
            <w:noWrap w:val="0"/>
            <w:vAlign w:val="center"/>
          </w:tcPr>
          <w:p w14:paraId="2BCD06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电子信箱</w:t>
            </w:r>
          </w:p>
        </w:tc>
        <w:tc>
          <w:tcPr>
            <w:tcW w:w="1791" w:type="dxa"/>
            <w:gridSpan w:val="4"/>
            <w:vMerge w:val="restart"/>
            <w:noWrap w:val="0"/>
            <w:vAlign w:val="center"/>
          </w:tcPr>
          <w:p w14:paraId="115456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78" w:type="dxa"/>
            <w:vMerge w:val="restart"/>
            <w:noWrap w:val="0"/>
            <w:vAlign w:val="center"/>
          </w:tcPr>
          <w:p w14:paraId="7D91CF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专业</w:t>
            </w:r>
          </w:p>
          <w:p w14:paraId="73CB0C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职称</w:t>
            </w:r>
          </w:p>
        </w:tc>
        <w:tc>
          <w:tcPr>
            <w:tcW w:w="1534" w:type="dxa"/>
            <w:gridSpan w:val="3"/>
            <w:vMerge w:val="restart"/>
            <w:noWrap w:val="0"/>
            <w:vAlign w:val="center"/>
          </w:tcPr>
          <w:p w14:paraId="61A72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5FD07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vMerge w:val="continue"/>
            <w:noWrap w:val="0"/>
            <w:vAlign w:val="center"/>
          </w:tcPr>
          <w:p w14:paraId="46F189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556" w:type="dxa"/>
            <w:gridSpan w:val="2"/>
            <w:noWrap w:val="0"/>
            <w:vAlign w:val="center"/>
          </w:tcPr>
          <w:p w14:paraId="5D4E6F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手机：</w:t>
            </w:r>
          </w:p>
        </w:tc>
        <w:tc>
          <w:tcPr>
            <w:tcW w:w="787" w:type="dxa"/>
            <w:gridSpan w:val="2"/>
            <w:vMerge w:val="continue"/>
            <w:noWrap w:val="0"/>
            <w:vAlign w:val="center"/>
          </w:tcPr>
          <w:p w14:paraId="518CF9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791" w:type="dxa"/>
            <w:gridSpan w:val="4"/>
            <w:vMerge w:val="continue"/>
            <w:noWrap w:val="0"/>
            <w:vAlign w:val="center"/>
          </w:tcPr>
          <w:p w14:paraId="5DD94D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78" w:type="dxa"/>
            <w:vMerge w:val="continue"/>
            <w:noWrap w:val="0"/>
            <w:vAlign w:val="center"/>
          </w:tcPr>
          <w:p w14:paraId="1B05FAF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534" w:type="dxa"/>
            <w:gridSpan w:val="3"/>
            <w:vMerge w:val="continue"/>
            <w:noWrap w:val="0"/>
            <w:vAlign w:val="center"/>
          </w:tcPr>
          <w:p w14:paraId="13C1E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6A43C8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6" w:hRule="atLeast"/>
          <w:jc w:val="center"/>
        </w:trPr>
        <w:tc>
          <w:tcPr>
            <w:tcW w:w="204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5A9278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必备条件</w:t>
            </w:r>
          </w:p>
        </w:tc>
        <w:tc>
          <w:tcPr>
            <w:tcW w:w="6746" w:type="dxa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647B62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3FF21F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BFAD0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项目一：</w:t>
            </w:r>
          </w:p>
          <w:p w14:paraId="1E2403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各级各类荣誉</w:t>
            </w:r>
          </w:p>
        </w:tc>
        <w:tc>
          <w:tcPr>
            <w:tcW w:w="6746" w:type="dxa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6A8689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学术荣誉：</w:t>
            </w:r>
          </w:p>
          <w:p w14:paraId="524F481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7C899D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师德荣誉：</w:t>
            </w:r>
          </w:p>
        </w:tc>
      </w:tr>
      <w:tr w14:paraId="3492C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7DE4B2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项目二：</w:t>
            </w:r>
          </w:p>
          <w:p w14:paraId="156A17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课堂教学与比武</w:t>
            </w:r>
          </w:p>
        </w:tc>
        <w:tc>
          <w:tcPr>
            <w:tcW w:w="6746" w:type="dxa"/>
            <w:gridSpan w:val="12"/>
            <w:tcBorders>
              <w:top w:val="single" w:color="auto" w:sz="4" w:space="0"/>
            </w:tcBorders>
            <w:noWrap w:val="0"/>
            <w:vAlign w:val="center"/>
          </w:tcPr>
          <w:p w14:paraId="6650AC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</w:pPr>
          </w:p>
        </w:tc>
      </w:tr>
      <w:tr w14:paraId="7C063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7E5E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项目三：</w:t>
            </w:r>
          </w:p>
          <w:p w14:paraId="4AFE38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指导学生/教师获奖</w:t>
            </w:r>
          </w:p>
        </w:tc>
        <w:tc>
          <w:tcPr>
            <w:tcW w:w="6746" w:type="dxa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26B3B3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</w:pPr>
          </w:p>
        </w:tc>
      </w:tr>
      <w:tr w14:paraId="1D3E47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F5175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项目四：</w:t>
            </w:r>
          </w:p>
          <w:p w14:paraId="5DFD8A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知名度及影响力</w:t>
            </w:r>
          </w:p>
        </w:tc>
        <w:tc>
          <w:tcPr>
            <w:tcW w:w="6746" w:type="dxa"/>
            <w:gridSpan w:val="1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CAE98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3B363B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1CC1CB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项目五：</w:t>
            </w:r>
          </w:p>
          <w:p w14:paraId="626990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科研课题成果</w:t>
            </w:r>
          </w:p>
        </w:tc>
        <w:tc>
          <w:tcPr>
            <w:tcW w:w="6746" w:type="dxa"/>
            <w:gridSpan w:val="1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5605B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024072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0F759F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项目六：</w:t>
            </w:r>
          </w:p>
          <w:p w14:paraId="4DEA69C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论文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获奖、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发表与</w:t>
            </w:r>
          </w:p>
          <w:p w14:paraId="588847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专著出版</w:t>
            </w:r>
          </w:p>
        </w:tc>
        <w:tc>
          <w:tcPr>
            <w:tcW w:w="6746" w:type="dxa"/>
            <w:gridSpan w:val="1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1D2EB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1A1680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9" w:hRule="atLeast"/>
          <w:jc w:val="center"/>
        </w:trPr>
        <w:tc>
          <w:tcPr>
            <w:tcW w:w="2041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28F8F2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项目七：</w:t>
            </w:r>
          </w:p>
          <w:p w14:paraId="5DCCA7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-42" w:leftChars="-20" w:right="-42" w:rightChars="-2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各级各类命题</w:t>
            </w:r>
          </w:p>
        </w:tc>
        <w:tc>
          <w:tcPr>
            <w:tcW w:w="6746" w:type="dxa"/>
            <w:gridSpan w:val="12"/>
            <w:tcBorders>
              <w:top w:val="single" w:color="auto" w:sz="4" w:space="0"/>
            </w:tcBorders>
            <w:noWrap w:val="0"/>
            <w:vAlign w:val="center"/>
          </w:tcPr>
          <w:p w14:paraId="39DC1F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7263E0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restart"/>
            <w:noWrap w:val="0"/>
            <w:vAlign w:val="center"/>
          </w:tcPr>
          <w:p w14:paraId="0C1923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任教情况</w:t>
            </w:r>
          </w:p>
        </w:tc>
        <w:tc>
          <w:tcPr>
            <w:tcW w:w="2051" w:type="dxa"/>
            <w:gridSpan w:val="2"/>
            <w:noWrap w:val="0"/>
            <w:vAlign w:val="center"/>
          </w:tcPr>
          <w:p w14:paraId="3BA37F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3DFE58A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  科</w:t>
            </w:r>
          </w:p>
        </w:tc>
        <w:tc>
          <w:tcPr>
            <w:tcW w:w="1060" w:type="dxa"/>
            <w:gridSpan w:val="3"/>
            <w:noWrap w:val="0"/>
            <w:vAlign w:val="center"/>
          </w:tcPr>
          <w:p w14:paraId="383BA5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年 级</w:t>
            </w:r>
          </w:p>
        </w:tc>
        <w:tc>
          <w:tcPr>
            <w:tcW w:w="1172" w:type="dxa"/>
            <w:gridSpan w:val="2"/>
            <w:noWrap w:val="0"/>
            <w:vAlign w:val="center"/>
          </w:tcPr>
          <w:p w14:paraId="31B36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任教班级</w:t>
            </w:r>
          </w:p>
        </w:tc>
        <w:tc>
          <w:tcPr>
            <w:tcW w:w="1254" w:type="dxa"/>
            <w:gridSpan w:val="2"/>
            <w:noWrap w:val="0"/>
            <w:vAlign w:val="center"/>
          </w:tcPr>
          <w:p w14:paraId="5DD284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周总课时</w:t>
            </w:r>
          </w:p>
        </w:tc>
        <w:tc>
          <w:tcPr>
            <w:tcW w:w="1358" w:type="dxa"/>
            <w:gridSpan w:val="2"/>
            <w:noWrap w:val="0"/>
            <w:vAlign w:val="center"/>
          </w:tcPr>
          <w:p w14:paraId="5BC67C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证明人</w:t>
            </w:r>
          </w:p>
        </w:tc>
      </w:tr>
      <w:tr w14:paraId="37B04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continue"/>
            <w:noWrap w:val="0"/>
            <w:vAlign w:val="center"/>
          </w:tcPr>
          <w:p w14:paraId="15ADE9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2051" w:type="dxa"/>
            <w:gridSpan w:val="2"/>
            <w:noWrap w:val="0"/>
            <w:vAlign w:val="center"/>
          </w:tcPr>
          <w:p w14:paraId="457097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201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42410F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60" w:type="dxa"/>
            <w:gridSpan w:val="3"/>
            <w:noWrap w:val="0"/>
            <w:vAlign w:val="center"/>
          </w:tcPr>
          <w:p w14:paraId="706810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1AD7D5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254" w:type="dxa"/>
            <w:gridSpan w:val="2"/>
            <w:noWrap w:val="0"/>
            <w:vAlign w:val="center"/>
          </w:tcPr>
          <w:p w14:paraId="1CF20C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358" w:type="dxa"/>
            <w:gridSpan w:val="2"/>
            <w:noWrap w:val="0"/>
            <w:vAlign w:val="center"/>
          </w:tcPr>
          <w:p w14:paraId="7114A6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58A8FB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continue"/>
            <w:noWrap w:val="0"/>
            <w:vAlign w:val="center"/>
          </w:tcPr>
          <w:p w14:paraId="65F1B7D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2051" w:type="dxa"/>
            <w:gridSpan w:val="2"/>
            <w:noWrap w:val="0"/>
            <w:vAlign w:val="center"/>
          </w:tcPr>
          <w:p w14:paraId="08B29D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20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519B88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60" w:type="dxa"/>
            <w:gridSpan w:val="3"/>
            <w:noWrap w:val="0"/>
            <w:vAlign w:val="center"/>
          </w:tcPr>
          <w:p w14:paraId="501FF0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62A439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254" w:type="dxa"/>
            <w:gridSpan w:val="2"/>
            <w:noWrap w:val="0"/>
            <w:vAlign w:val="center"/>
          </w:tcPr>
          <w:p w14:paraId="30499E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358" w:type="dxa"/>
            <w:gridSpan w:val="2"/>
            <w:noWrap w:val="0"/>
            <w:vAlign w:val="center"/>
          </w:tcPr>
          <w:p w14:paraId="70783A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7C206E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continue"/>
            <w:noWrap w:val="0"/>
            <w:vAlign w:val="center"/>
          </w:tcPr>
          <w:p w14:paraId="51CA8DE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2051" w:type="dxa"/>
            <w:gridSpan w:val="2"/>
            <w:noWrap w:val="0"/>
            <w:vAlign w:val="center"/>
          </w:tcPr>
          <w:p w14:paraId="2C2BDC9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20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21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59ACC0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60" w:type="dxa"/>
            <w:gridSpan w:val="3"/>
            <w:noWrap w:val="0"/>
            <w:vAlign w:val="center"/>
          </w:tcPr>
          <w:p w14:paraId="7B66A0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133B21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254" w:type="dxa"/>
            <w:gridSpan w:val="2"/>
            <w:noWrap w:val="0"/>
            <w:vAlign w:val="center"/>
          </w:tcPr>
          <w:p w14:paraId="733C72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358" w:type="dxa"/>
            <w:gridSpan w:val="2"/>
            <w:noWrap w:val="0"/>
            <w:vAlign w:val="center"/>
          </w:tcPr>
          <w:p w14:paraId="4A4C74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24BC03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continue"/>
            <w:noWrap w:val="0"/>
            <w:vAlign w:val="center"/>
          </w:tcPr>
          <w:p w14:paraId="2CB8695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2051" w:type="dxa"/>
            <w:gridSpan w:val="2"/>
            <w:noWrap w:val="0"/>
            <w:vAlign w:val="center"/>
          </w:tcPr>
          <w:p w14:paraId="12C548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63EF69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60" w:type="dxa"/>
            <w:gridSpan w:val="3"/>
            <w:noWrap w:val="0"/>
            <w:vAlign w:val="center"/>
          </w:tcPr>
          <w:p w14:paraId="73B31D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3CDE80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254" w:type="dxa"/>
            <w:gridSpan w:val="2"/>
            <w:noWrap w:val="0"/>
            <w:vAlign w:val="center"/>
          </w:tcPr>
          <w:p w14:paraId="3EEF86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358" w:type="dxa"/>
            <w:gridSpan w:val="2"/>
            <w:noWrap w:val="0"/>
            <w:vAlign w:val="center"/>
          </w:tcPr>
          <w:p w14:paraId="30AE2C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19A7F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773" w:type="dxa"/>
            <w:vMerge w:val="continue"/>
            <w:noWrap w:val="0"/>
            <w:vAlign w:val="center"/>
          </w:tcPr>
          <w:p w14:paraId="1A4319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2051" w:type="dxa"/>
            <w:gridSpan w:val="2"/>
            <w:noWrap w:val="0"/>
            <w:vAlign w:val="center"/>
          </w:tcPr>
          <w:p w14:paraId="63801C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学年度</w:t>
            </w:r>
          </w:p>
        </w:tc>
        <w:tc>
          <w:tcPr>
            <w:tcW w:w="1119" w:type="dxa"/>
            <w:gridSpan w:val="2"/>
            <w:noWrap w:val="0"/>
            <w:vAlign w:val="center"/>
          </w:tcPr>
          <w:p w14:paraId="1C2F98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060" w:type="dxa"/>
            <w:gridSpan w:val="3"/>
            <w:noWrap w:val="0"/>
            <w:vAlign w:val="center"/>
          </w:tcPr>
          <w:p w14:paraId="1C633C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172" w:type="dxa"/>
            <w:gridSpan w:val="2"/>
            <w:noWrap w:val="0"/>
            <w:vAlign w:val="center"/>
          </w:tcPr>
          <w:p w14:paraId="51EA59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254" w:type="dxa"/>
            <w:gridSpan w:val="2"/>
            <w:noWrap w:val="0"/>
            <w:vAlign w:val="center"/>
          </w:tcPr>
          <w:p w14:paraId="2826DD3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  <w:tc>
          <w:tcPr>
            <w:tcW w:w="1358" w:type="dxa"/>
            <w:gridSpan w:val="2"/>
            <w:noWrap w:val="0"/>
            <w:vAlign w:val="center"/>
          </w:tcPr>
          <w:p w14:paraId="1CCCC4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</w:tc>
      </w:tr>
      <w:tr w14:paraId="520E5A0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483ACA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个人</w:t>
            </w:r>
          </w:p>
          <w:p w14:paraId="52533B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诚信</w:t>
            </w:r>
          </w:p>
          <w:p w14:paraId="5BBDF23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承诺</w:t>
            </w:r>
          </w:p>
        </w:tc>
        <w:tc>
          <w:tcPr>
            <w:tcW w:w="6746" w:type="dxa"/>
            <w:gridSpan w:val="12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9CDCA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3E7C9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442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2"/>
                <w:szCs w:val="22"/>
              </w:rPr>
              <w:t>本人递交的有关材料全部真实。如有虚假，一经查实愿取消评审资格，并接受市教育行政部门作出的相应处理。</w:t>
            </w:r>
          </w:p>
          <w:p w14:paraId="080D1C0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4ADBFF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4EAB66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承诺人签字：</w:t>
            </w:r>
          </w:p>
          <w:p w14:paraId="7FC957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257930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年　　月　　日</w:t>
            </w:r>
          </w:p>
        </w:tc>
      </w:tr>
      <w:tr w14:paraId="7A6EE7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tcBorders>
              <w:left w:val="single" w:color="auto" w:sz="12" w:space="0"/>
            </w:tcBorders>
            <w:noWrap w:val="0"/>
            <w:vAlign w:val="center"/>
          </w:tcPr>
          <w:p w14:paraId="2DD27C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区、县（市）</w:t>
            </w:r>
          </w:p>
          <w:p w14:paraId="455C8A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专  业</w:t>
            </w:r>
          </w:p>
          <w:p w14:paraId="587104F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考评组</w:t>
            </w:r>
          </w:p>
          <w:p w14:paraId="2D64E8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意  见</w:t>
            </w:r>
          </w:p>
        </w:tc>
        <w:tc>
          <w:tcPr>
            <w:tcW w:w="6746" w:type="dxa"/>
            <w:gridSpan w:val="12"/>
            <w:tcBorders>
              <w:right w:val="single" w:color="auto" w:sz="12" w:space="0"/>
            </w:tcBorders>
            <w:noWrap w:val="0"/>
            <w:vAlign w:val="center"/>
          </w:tcPr>
          <w:p w14:paraId="1F510E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D1DFA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7E6DC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B0D33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3D98B6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0A0FA9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4067D3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考评负责人签字：</w:t>
            </w:r>
          </w:p>
        </w:tc>
      </w:tr>
      <w:tr w14:paraId="127853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tcBorders>
              <w:left w:val="single" w:color="auto" w:sz="12" w:space="0"/>
            </w:tcBorders>
            <w:noWrap w:val="0"/>
            <w:vAlign w:val="center"/>
          </w:tcPr>
          <w:p w14:paraId="55C07A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区、县（市）</w:t>
            </w:r>
          </w:p>
          <w:p w14:paraId="3C16BA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教育局</w:t>
            </w:r>
          </w:p>
          <w:p w14:paraId="2291851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意  见</w:t>
            </w:r>
          </w:p>
        </w:tc>
        <w:tc>
          <w:tcPr>
            <w:tcW w:w="6746" w:type="dxa"/>
            <w:gridSpan w:val="12"/>
            <w:tcBorders>
              <w:right w:val="single" w:color="auto" w:sz="12" w:space="0"/>
            </w:tcBorders>
            <w:noWrap w:val="0"/>
            <w:vAlign w:val="center"/>
          </w:tcPr>
          <w:p w14:paraId="40514B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15BB0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37E9F1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6678B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33281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5C7654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分管局长签字：　　　　　　　　　　　单位盖章</w:t>
            </w:r>
          </w:p>
        </w:tc>
      </w:tr>
      <w:tr w14:paraId="503145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  <w:jc w:val="center"/>
        </w:trPr>
        <w:tc>
          <w:tcPr>
            <w:tcW w:w="2041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FB033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市专业</w:t>
            </w:r>
          </w:p>
          <w:p w14:paraId="4EF7FC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考核组</w:t>
            </w:r>
          </w:p>
          <w:p w14:paraId="463D62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意　见</w:t>
            </w:r>
          </w:p>
        </w:tc>
        <w:tc>
          <w:tcPr>
            <w:tcW w:w="2749" w:type="dxa"/>
            <w:gridSpan w:val="5"/>
            <w:tcBorders>
              <w:bottom w:val="single" w:color="auto" w:sz="12" w:space="0"/>
              <w:right w:val="single" w:color="auto" w:sz="8" w:space="0"/>
            </w:tcBorders>
            <w:noWrap w:val="0"/>
            <w:vAlign w:val="center"/>
          </w:tcPr>
          <w:p w14:paraId="274465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39D7CC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2E470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6DBF2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材料审核人签字：</w:t>
            </w:r>
          </w:p>
          <w:p w14:paraId="23E0599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97F7E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考评负责人签字：</w:t>
            </w:r>
          </w:p>
          <w:p w14:paraId="61158D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45597B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年    月    日</w:t>
            </w:r>
          </w:p>
        </w:tc>
        <w:tc>
          <w:tcPr>
            <w:tcW w:w="1207" w:type="dxa"/>
            <w:gridSpan w:val="2"/>
            <w:tcBorders>
              <w:left w:val="single" w:color="auto" w:sz="8" w:space="0"/>
              <w:bottom w:val="single" w:color="auto" w:sz="12" w:space="0"/>
            </w:tcBorders>
            <w:noWrap w:val="0"/>
            <w:vAlign w:val="center"/>
          </w:tcPr>
          <w:p w14:paraId="4468BE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市教育局</w:t>
            </w:r>
          </w:p>
          <w:p w14:paraId="1EA6B1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意    见</w:t>
            </w:r>
          </w:p>
        </w:tc>
        <w:tc>
          <w:tcPr>
            <w:tcW w:w="2790" w:type="dxa"/>
            <w:gridSpan w:val="5"/>
            <w:tcBorders>
              <w:left w:val="single" w:color="auto" w:sz="8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BC131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3E96F5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0E340D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70E57F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4600DE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盖章</w:t>
            </w:r>
          </w:p>
          <w:p w14:paraId="502375B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1A4AE08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</w:p>
          <w:p w14:paraId="0F9EC7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2"/>
                <w:szCs w:val="22"/>
              </w:rPr>
              <w:t>年    月    日</w:t>
            </w:r>
          </w:p>
        </w:tc>
      </w:tr>
    </w:tbl>
    <w:p w14:paraId="17C44A4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</w:p>
    <w:p w14:paraId="44572AD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</w:p>
    <w:p w14:paraId="7A001B5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</w:p>
    <w:p w14:paraId="3C47C13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</w:p>
    <w:p w14:paraId="63903CA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  <w:t>填表说明：</w:t>
      </w:r>
    </w:p>
    <w:p w14:paraId="2C575EC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必备条件：与评选条件顺序相对应的四项内容，其中课题与论文需要五年内。</w:t>
      </w:r>
    </w:p>
    <w:p w14:paraId="7D50F4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项目一“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各级各类荣誉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”包括：教坛新秀、学科带头人、名师等学术荣誉和含各级政府颁发的劳动模范、党委及政府颁奖的综合性先进个人以及各级优秀教师、师德先进、优秀班主任和优秀教育工作者等师德荣誉。</w:t>
      </w:r>
    </w:p>
    <w:p w14:paraId="3941BDF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项目二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课堂教学与比武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”包括：由教育行政部门或教科研部门组织并颁奖的优质课、录像课、教学活动评审等。</w:t>
      </w:r>
    </w:p>
    <w:p w14:paraId="022555F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三“指导学生和教师获奖”包括：由教育行政部门、教研室组织举办或经批准由相关学会组织举办，直接辅导学生在学科、体艺、科技、小论文等竞赛获奖。教研员、工作室导师、师傅指导教师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课堂教学与比武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获奖（需要身份认定证明）。</w:t>
      </w:r>
    </w:p>
    <w:p w14:paraId="3D3FE2F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项目四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学科知名度及影响力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包括：学科知名度、近五年内开设各级各类示范课和公开课的情况、近五年内受邀在各级各类教学研讨活动中作专题讲座或经验交流、指导和培养青年教师（带徒）以及担任社会兼职或学科评委专家等情况。</w:t>
      </w:r>
    </w:p>
    <w:p w14:paraId="0C2E6E3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五“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科研课题成果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包括：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由教育行政部门或教科研部门组织并颁奖的各级课题，并注明主持或参与位次以及获奖等级。</w:t>
      </w:r>
    </w:p>
    <w:p w14:paraId="53DFCBD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项目六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论文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获奖、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发表与专著出版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”包括：各正规出版部门刊发的教育教学论文和著作（请注明刊物等级，人大复印资料转载视同核心期刊），由各级教科研部门组织评比获奖的论文和课程，学会、协会、杂志社等组织的论文评比获奖除外。</w:t>
      </w:r>
    </w:p>
    <w:p w14:paraId="67C02E4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项目七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各级各类命题</w:t>
      </w:r>
      <w:r>
        <w:rPr>
          <w:rFonts w:hint="eastAsia" w:ascii="Times New Roman" w:hAnsi="Times New Roman" w:eastAsia="仿宋_GB2312" w:cs="Times New Roman"/>
          <w:b w:val="0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”包括：由各级考试院、教研部门等组织的学科教学命题和教师专业测试命题，不包括杂志社、各类联考等试题命制。</w:t>
      </w:r>
    </w:p>
    <w:p w14:paraId="032A10C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snapToGrid w:val="0"/>
          <w:color w:val="auto"/>
          <w:spacing w:val="0"/>
          <w:w w:val="100"/>
          <w:kern w:val="0"/>
          <w:sz w:val="21"/>
          <w:szCs w:val="21"/>
        </w:rPr>
        <w:t>材料报送要求：各申报人请将报送材料按下列顺序装订成册。</w:t>
      </w:r>
    </w:p>
    <w:p w14:paraId="6F7DC04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1．绍兴市第十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届中小学学科带头人推荐表。（正反面打印）</w:t>
      </w:r>
    </w:p>
    <w:p w14:paraId="5AC079B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2．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参评教师的师德及廉政情况鉴定意见表。</w:t>
      </w:r>
    </w:p>
    <w:p w14:paraId="5562458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评选条件相关证明材料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复印件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（按评选条件的四项顺序排列，在第一页列出清单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。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）</w:t>
      </w:r>
    </w:p>
    <w:p w14:paraId="462FBF2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评价量化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相关证明材料复印件（按推荐表中的项目顺序排列，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在每一项目的第一页列出成果清单，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由单位验证后加盖公章）。</w:t>
      </w:r>
    </w:p>
    <w:p w14:paraId="0F9397A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．文稿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我的教学主张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1份。</w:t>
      </w:r>
    </w:p>
    <w:p w14:paraId="5538553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．德育、职教带头人专题经验总结与事迹介绍各一式五份（其中四份隐名另附，不必装订入册）。</w:t>
      </w:r>
    </w:p>
    <w:p w14:paraId="26A0587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36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．材料每人一袋，用档案袋送交。档案袋封面贴《绍兴市第十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三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届中小学、幼儿园学科带头人推荐表》</w:t>
      </w: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第一页</w:t>
      </w: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。</w:t>
      </w:r>
    </w:p>
    <w:p w14:paraId="01D3828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  <w:lang w:val="en-US" w:eastAsia="zh-CN"/>
        </w:rPr>
        <w:t>8.每位申报人将申报表首页、必备条件清单、量化评价项目一~七的清单做成一个word文件，以“姓名+学科”为文件名，以区、县为单位与汇总表电子稿一起发送联系人。</w:t>
      </w:r>
    </w:p>
    <w:p w14:paraId="29640F2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附件2</w:t>
      </w:r>
    </w:p>
    <w:p w14:paraId="3E4A45E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绍兴市第十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  <w:lang w:val="en-US" w:eastAsia="zh-CN"/>
        </w:rPr>
        <w:t>三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届中小学、幼儿园学科带头人</w:t>
      </w:r>
    </w:p>
    <w:p w14:paraId="2F6554C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学科名额分配</w:t>
      </w:r>
    </w:p>
    <w:p w14:paraId="79F51BA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rPr>
          <w:rFonts w:hint="eastAsia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</w:pPr>
      <w:r>
        <w:rPr>
          <w:rFonts w:hint="eastAsia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  <w:t>一、基教11</w:t>
      </w:r>
      <w:r>
        <w:rPr>
          <w:rFonts w:hint="eastAsia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  <w:t>人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3337"/>
        <w:gridCol w:w="1144"/>
        <w:gridCol w:w="1200"/>
        <w:gridCol w:w="1144"/>
        <w:gridCol w:w="1130"/>
      </w:tblGrid>
      <w:tr w14:paraId="0B09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noWrap w:val="0"/>
            <w:vAlign w:val="center"/>
            <mc:AlternateContent>
              <mc:Choice Requires="wpsCustomData">
                <wpsCustomData:diagonals>
                  <wpsCustomData:diagonal from="10000" to="35000">
                    <wpsCustomData:border w:val="single" w:color="auto" w:sz="4" w:space="0"/>
                  </wpsCustomData:diagonal>
                  <wpsCustomData:diagonal from="10000" to="25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6CA378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sz w:val="24"/>
                <w:szCs w:val="24"/>
              </w:rPr>
            </w:pPr>
          </w:p>
          <w:p w14:paraId="7E6171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</w:p>
          <w:p w14:paraId="29F539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学</w:t>
            </w: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科</w:t>
            </w:r>
          </w:p>
          <w:p w14:paraId="34E753A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黑体" w:cs="黑体"/>
                <w:color w:val="auto"/>
                <w:spacing w:val="0"/>
                <w:sz w:val="24"/>
                <w:szCs w:val="24"/>
              </w:rPr>
            </w:pPr>
          </w:p>
          <w:p w14:paraId="0D20248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sz w:val="24"/>
                <w:szCs w:val="24"/>
                <w:lang w:val="en-US" w:eastAsia="zh-CN"/>
              </w:rPr>
            </w:pPr>
          </w:p>
          <w:p w14:paraId="71B13D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名</w:t>
            </w: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额</w:t>
            </w:r>
          </w:p>
          <w:p w14:paraId="486BF4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学  段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703A20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高 中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4CF67F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初  中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0AAA93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小  学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777855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合  计</w:t>
            </w:r>
          </w:p>
        </w:tc>
      </w:tr>
      <w:tr w14:paraId="3222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1F1C1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A类</w:t>
            </w: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0C37350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语  文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1E9526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797533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4A3FB9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53FAA6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9</w:t>
            </w:r>
          </w:p>
        </w:tc>
      </w:tr>
      <w:tr w14:paraId="33CC2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00BD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0C5011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数  学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21CE61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5C0ACF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77F0E3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5DEFCA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17</w:t>
            </w:r>
          </w:p>
        </w:tc>
      </w:tr>
      <w:tr w14:paraId="2C66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7EC3A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5F1E93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外  语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70F6A3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5C6324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19ADF69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453DE0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13</w:t>
            </w:r>
          </w:p>
        </w:tc>
      </w:tr>
      <w:tr w14:paraId="5D445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E028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646C203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理化生（科学）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2E9F99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46F0F44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62FDFA1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350103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14</w:t>
            </w:r>
          </w:p>
        </w:tc>
      </w:tr>
      <w:tr w14:paraId="5BA3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D3DAD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020D06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政史地（思品与社会）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46E942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05E81B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4A515A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1BCB30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4</w:t>
            </w:r>
          </w:p>
        </w:tc>
      </w:tr>
      <w:tr w14:paraId="19219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ACB774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B类</w:t>
            </w: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183FA0A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体育、艺术（音、美）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04AC8B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159962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69AEDD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2B0EAD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9</w:t>
            </w:r>
          </w:p>
        </w:tc>
      </w:tr>
      <w:tr w14:paraId="0DC8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83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8CB6E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337" w:type="dxa"/>
            <w:tcBorders>
              <w:tl2br w:val="nil"/>
              <w:tr2bl w:val="nil"/>
            </w:tcBorders>
            <w:noWrap w:val="0"/>
            <w:vAlign w:val="center"/>
          </w:tcPr>
          <w:p w14:paraId="3EF2CC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综合实践（含信息技术、通用技术，绍兴市地方课程）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0AFE72D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696867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5216C9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2262C2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7</w:t>
            </w:r>
          </w:p>
        </w:tc>
      </w:tr>
      <w:tr w14:paraId="6F78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2D74E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德  育（班主任、心理健康教育）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085E9B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l2br w:val="nil"/>
              <w:tr2bl w:val="nil"/>
            </w:tcBorders>
            <w:noWrap w:val="0"/>
            <w:vAlign w:val="center"/>
          </w:tcPr>
          <w:p w14:paraId="48EB79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1144" w:type="dxa"/>
            <w:tcBorders>
              <w:tl2br w:val="nil"/>
              <w:tr2bl w:val="nil"/>
            </w:tcBorders>
            <w:noWrap w:val="0"/>
            <w:vAlign w:val="center"/>
          </w:tcPr>
          <w:p w14:paraId="5623FC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56B7B1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9</w:t>
            </w:r>
          </w:p>
        </w:tc>
      </w:tr>
      <w:tr w14:paraId="7E8D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0475D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教研员</w:t>
            </w:r>
          </w:p>
        </w:tc>
        <w:tc>
          <w:tcPr>
            <w:tcW w:w="348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2AEAD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10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03FCF3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10</w:t>
            </w:r>
          </w:p>
        </w:tc>
      </w:tr>
      <w:tr w14:paraId="1C6D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4169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0FB65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特殊教育</w:t>
            </w:r>
          </w:p>
        </w:tc>
        <w:tc>
          <w:tcPr>
            <w:tcW w:w="348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EB88A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1130" w:type="dxa"/>
            <w:tcBorders>
              <w:tl2br w:val="nil"/>
              <w:tr2bl w:val="nil"/>
            </w:tcBorders>
            <w:noWrap w:val="0"/>
            <w:vAlign w:val="center"/>
          </w:tcPr>
          <w:p w14:paraId="6F89E10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</w:tr>
    </w:tbl>
    <w:p w14:paraId="5346F53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</w:pPr>
      <w:r>
        <w:rPr>
          <w:rFonts w:hint="default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  <w:t>二、职教11人（含德育）</w:t>
      </w:r>
    </w:p>
    <w:p w14:paraId="1EEB97A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0" w:firstLineChars="200"/>
        <w:jc w:val="both"/>
        <w:textAlignment w:val="auto"/>
        <w:rPr>
          <w:rFonts w:hint="default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</w:pPr>
      <w:r>
        <w:rPr>
          <w:rFonts w:hint="default" w:ascii="Times New Roman" w:hAnsi="Times New Roman" w:eastAsia="黑体" w:cs="黑体"/>
          <w:snapToGrid w:val="0"/>
          <w:color w:val="auto"/>
          <w:spacing w:val="0"/>
          <w:w w:val="100"/>
          <w:kern w:val="0"/>
          <w:sz w:val="32"/>
          <w:szCs w:val="32"/>
        </w:rPr>
        <w:t>三、幼教9人（含德育）</w:t>
      </w:r>
    </w:p>
    <w:p w14:paraId="167748E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43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napToGrid w:val="0"/>
          <w:color w:val="auto"/>
          <w:spacing w:val="0"/>
          <w:w w:val="100"/>
          <w:kern w:val="0"/>
          <w:sz w:val="32"/>
          <w:szCs w:val="32"/>
        </w:rPr>
      </w:pPr>
    </w:p>
    <w:p w14:paraId="5DE499A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bCs/>
          <w:snapToGrid w:val="0"/>
          <w:color w:val="auto"/>
          <w:spacing w:val="0"/>
          <w:w w:val="100"/>
          <w:kern w:val="0"/>
          <w:sz w:val="21"/>
          <w:szCs w:val="21"/>
        </w:rPr>
        <w:t>说明：</w:t>
      </w:r>
    </w:p>
    <w:p w14:paraId="3794B7F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1．上述名额为拟评上限，条件不足允许缺额；</w:t>
      </w:r>
    </w:p>
    <w:p w14:paraId="587F449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2．每位教师限报一门学科；</w:t>
      </w:r>
    </w:p>
    <w:p w14:paraId="1D83CB8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Cs/>
          <w:snapToGrid w:val="0"/>
          <w:color w:val="auto"/>
          <w:spacing w:val="0"/>
          <w:w w:val="100"/>
          <w:kern w:val="0"/>
          <w:sz w:val="21"/>
          <w:szCs w:val="21"/>
        </w:rPr>
        <w:t>3．各区、县（市）推荐上报时请注意学科分布的平衡。</w:t>
      </w:r>
    </w:p>
    <w:p w14:paraId="09AED59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372EBE3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附件3</w:t>
      </w:r>
    </w:p>
    <w:p w14:paraId="055B6EC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绍兴市第十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  <w:lang w:val="en-US" w:eastAsia="zh-CN"/>
        </w:rPr>
        <w:t>三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届中小学、幼儿园学科带头人</w:t>
      </w:r>
    </w:p>
    <w:p w14:paraId="1A25479D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100"/>
          <w:sz w:val="44"/>
          <w:szCs w:val="44"/>
        </w:rPr>
        <w:t>推荐名额分配表</w:t>
      </w:r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816"/>
        <w:gridCol w:w="816"/>
        <w:gridCol w:w="816"/>
        <w:gridCol w:w="816"/>
        <w:gridCol w:w="819"/>
        <w:gridCol w:w="1362"/>
        <w:gridCol w:w="831"/>
      </w:tblGrid>
      <w:tr w14:paraId="3FABA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9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  <mc:AlternateContent>
              <mc:Choice Requires="wpsCustomData">
                <wpsCustomData:diagonals>
                  <wpsCustomData:diagonal from="10000" to="35000">
                    <wpsCustomData:border w:val="single" w:color="auto" w:sz="4" w:space="0"/>
                  </wpsCustomData:diagonal>
                  <wpsCustomData:diagonal from="10000" to="25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6F4F0B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</w:p>
          <w:p w14:paraId="0EF6EE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</w:p>
          <w:p w14:paraId="481FD5B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单位</w:t>
            </w:r>
          </w:p>
          <w:p w14:paraId="59C63E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</w:p>
          <w:p w14:paraId="7264B9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</w:p>
          <w:p w14:paraId="71C955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名额</w:t>
            </w:r>
          </w:p>
          <w:p w14:paraId="735362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学段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3239D0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中学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AA6A7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小学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AB7F8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职教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3002AD2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幼教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5BF2F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特教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5FEFF6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（其中包括德育可推荐名额）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26E5ED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黑体"/>
                <w:color w:val="auto"/>
                <w:spacing w:val="0"/>
                <w:w w:val="100"/>
                <w:sz w:val="24"/>
                <w:szCs w:val="24"/>
              </w:rPr>
              <w:t>合计</w:t>
            </w:r>
          </w:p>
        </w:tc>
      </w:tr>
      <w:tr w14:paraId="3181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70545E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柯桥区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C155D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2B89DB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0FC7EF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393BB4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04D222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2E4C677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370BA16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30</w:t>
            </w:r>
          </w:p>
        </w:tc>
      </w:tr>
      <w:tr w14:paraId="6A200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2507DF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诸暨市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A4207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19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312E0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5BBBCC0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58FE9C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527166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6AC6C91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（6）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07C5C6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37</w:t>
            </w:r>
          </w:p>
        </w:tc>
      </w:tr>
      <w:tr w14:paraId="19F6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470430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上虞区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CB1F0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0401B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AF5F3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6D8BB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7CAA83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1E7EB9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24BF55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30</w:t>
            </w:r>
          </w:p>
        </w:tc>
      </w:tr>
      <w:tr w14:paraId="77C4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213F852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嵊州市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0070D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E2023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0FB52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52A84F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7B796A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5CBD30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744EB4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30</w:t>
            </w:r>
          </w:p>
        </w:tc>
      </w:tr>
      <w:tr w14:paraId="640F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43FE8C3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新昌县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BD1DE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9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693DD8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6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7B448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5CC59C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4707F8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2506A83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（3）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399D73E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22</w:t>
            </w:r>
          </w:p>
        </w:tc>
      </w:tr>
      <w:tr w14:paraId="1A0A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7D5ABD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越城区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58B8E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15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7C1A1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2E59C8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/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866F4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3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415B83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7D5DBC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（4）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133CE9A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27</w:t>
            </w:r>
          </w:p>
        </w:tc>
      </w:tr>
      <w:tr w14:paraId="4091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59F487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市  直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1EF940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12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333088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/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579C20C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4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7F9DCD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/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6E864FD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1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437D5C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（3）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3584737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17</w:t>
            </w:r>
          </w:p>
        </w:tc>
      </w:tr>
      <w:tr w14:paraId="005F9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1" w:type="dxa"/>
            <w:tcBorders>
              <w:tl2br w:val="nil"/>
              <w:tr2bl w:val="nil"/>
            </w:tcBorders>
            <w:noWrap w:val="0"/>
            <w:vAlign w:val="center"/>
          </w:tcPr>
          <w:p w14:paraId="6D2EA0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合  计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298B89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100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40F923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48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217492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20</w:t>
            </w:r>
          </w:p>
        </w:tc>
        <w:tc>
          <w:tcPr>
            <w:tcW w:w="816" w:type="dxa"/>
            <w:tcBorders>
              <w:tl2br w:val="nil"/>
              <w:tr2bl w:val="nil"/>
            </w:tcBorders>
            <w:noWrap w:val="0"/>
            <w:vAlign w:val="center"/>
          </w:tcPr>
          <w:p w14:paraId="14013D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18</w:t>
            </w:r>
          </w:p>
        </w:tc>
        <w:tc>
          <w:tcPr>
            <w:tcW w:w="819" w:type="dxa"/>
            <w:tcBorders>
              <w:tl2br w:val="nil"/>
              <w:tr2bl w:val="nil"/>
            </w:tcBorders>
            <w:noWrap w:val="0"/>
            <w:vAlign w:val="center"/>
          </w:tcPr>
          <w:p w14:paraId="06ED60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pacing w:val="0"/>
                <w:w w:val="100"/>
                <w:sz w:val="24"/>
                <w:szCs w:val="24"/>
              </w:rPr>
              <w:t>7</w:t>
            </w:r>
          </w:p>
        </w:tc>
        <w:tc>
          <w:tcPr>
            <w:tcW w:w="1362" w:type="dxa"/>
            <w:tcBorders>
              <w:tl2br w:val="nil"/>
              <w:tr2bl w:val="nil"/>
            </w:tcBorders>
            <w:noWrap w:val="0"/>
            <w:vAlign w:val="center"/>
          </w:tcPr>
          <w:p w14:paraId="31A5E25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（28）</w:t>
            </w:r>
          </w:p>
        </w:tc>
        <w:tc>
          <w:tcPr>
            <w:tcW w:w="831" w:type="dxa"/>
            <w:tcBorders>
              <w:tl2br w:val="nil"/>
              <w:tr2bl w:val="nil"/>
            </w:tcBorders>
            <w:noWrap w:val="0"/>
            <w:vAlign w:val="center"/>
          </w:tcPr>
          <w:p w14:paraId="1F78D4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pacing w:val="0"/>
                <w:w w:val="100"/>
                <w:sz w:val="24"/>
                <w:szCs w:val="24"/>
              </w:rPr>
              <w:t>193</w:t>
            </w:r>
          </w:p>
        </w:tc>
      </w:tr>
    </w:tbl>
    <w:p w14:paraId="4F8F243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  <w:t>注：</w:t>
      </w:r>
    </w:p>
    <w:p w14:paraId="47F4B667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1．上述推荐名额外，各区、县（市）可另推荐教研员2名。教研员单独量化考评，不分学科，最后按得分高低评出不超过10名学科带头人。</w:t>
      </w:r>
    </w:p>
    <w:p w14:paraId="100B4A7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</w:pP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2．市直高中每校3—4人，职高每校3名。</w:t>
      </w:r>
    </w:p>
    <w:p w14:paraId="25AEABC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4D0FB8D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31F8398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1BA284D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6846EF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28DB97B3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3F06996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</w:p>
    <w:p w14:paraId="5C8EA98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附件4</w:t>
      </w:r>
    </w:p>
    <w:p w14:paraId="4262D0F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</w:pPr>
      <w:r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  <w:t>绍兴市第十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  <w:lang w:val="en-US" w:eastAsia="zh-CN"/>
        </w:rPr>
        <w:t>三</w:t>
      </w:r>
      <w:r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  <w:t>届中小学、幼儿园学科带头人评比</w:t>
      </w:r>
    </w:p>
    <w:p w14:paraId="4CD8515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</w:pPr>
      <w:r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  <w:t>师德及廉政情况鉴定意见表</w:t>
      </w:r>
    </w:p>
    <w:tbl>
      <w:tblPr>
        <w:tblStyle w:val="4"/>
        <w:tblW w:w="87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27"/>
        <w:gridCol w:w="1039"/>
        <w:gridCol w:w="1028"/>
        <w:gridCol w:w="1039"/>
        <w:gridCol w:w="1028"/>
        <w:gridCol w:w="1039"/>
        <w:gridCol w:w="1550"/>
      </w:tblGrid>
      <w:tr w14:paraId="404CE8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noWrap w:val="0"/>
            <w:vAlign w:val="center"/>
          </w:tcPr>
          <w:p w14:paraId="7E98C6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姓名</w:t>
            </w:r>
          </w:p>
        </w:tc>
        <w:tc>
          <w:tcPr>
            <w:tcW w:w="1064" w:type="dxa"/>
            <w:tcBorders>
              <w:tl2br w:val="nil"/>
              <w:tr2bl w:val="nil"/>
            </w:tcBorders>
            <w:noWrap w:val="0"/>
            <w:vAlign w:val="center"/>
          </w:tcPr>
          <w:p w14:paraId="68844AA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521A99E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性别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5ECDE4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6B517B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出生</w:t>
            </w:r>
          </w:p>
          <w:p w14:paraId="16A2DE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年月</w:t>
            </w: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5A2109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65" w:type="dxa"/>
            <w:tcBorders>
              <w:tl2br w:val="nil"/>
              <w:tr2bl w:val="nil"/>
            </w:tcBorders>
            <w:noWrap w:val="0"/>
            <w:vAlign w:val="center"/>
          </w:tcPr>
          <w:p w14:paraId="3E82D71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政治</w:t>
            </w:r>
          </w:p>
          <w:p w14:paraId="2DCCFE8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面貌</w:t>
            </w:r>
          </w:p>
        </w:tc>
        <w:tc>
          <w:tcPr>
            <w:tcW w:w="1610" w:type="dxa"/>
            <w:tcBorders>
              <w:tl2br w:val="nil"/>
              <w:tr2bl w:val="nil"/>
            </w:tcBorders>
            <w:noWrap w:val="0"/>
            <w:vAlign w:val="center"/>
          </w:tcPr>
          <w:p w14:paraId="61C928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4CE3EA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noWrap w:val="0"/>
            <w:vAlign w:val="center"/>
          </w:tcPr>
          <w:p w14:paraId="3B4207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现任</w:t>
            </w:r>
          </w:p>
          <w:p w14:paraId="206E469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职务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43B802D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1683F7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noWrap w:val="0"/>
            <w:vAlign w:val="center"/>
          </w:tcPr>
          <w:p w14:paraId="0CFCAE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师</w:t>
            </w:r>
          </w:p>
          <w:p w14:paraId="457BE8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德</w:t>
            </w:r>
          </w:p>
          <w:p w14:paraId="7FCA6BC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及</w:t>
            </w:r>
          </w:p>
          <w:p w14:paraId="16C222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廉</w:t>
            </w:r>
          </w:p>
          <w:p w14:paraId="750E9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政</w:t>
            </w:r>
          </w:p>
          <w:p w14:paraId="51F039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情</w:t>
            </w:r>
          </w:p>
          <w:p w14:paraId="1DFB1F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况</w:t>
            </w:r>
          </w:p>
          <w:p w14:paraId="43CE56C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审</w:t>
            </w:r>
          </w:p>
          <w:p w14:paraId="7FF1FC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核</w:t>
            </w:r>
          </w:p>
          <w:p w14:paraId="097272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意</w:t>
            </w:r>
          </w:p>
          <w:p w14:paraId="14B84C9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见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18D56E8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77CA2E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16761D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3CCE8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321624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755B81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69A883B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6AD72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39404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B0A75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90C874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711B9A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19EC8D9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5B7330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3E9014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50942D2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38C5713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78DC6DA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2903D4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1D67A22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0A66F5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0E05D0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483C87C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负责人（签名）：</w:t>
            </w:r>
          </w:p>
          <w:p w14:paraId="7CDC91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单位（盖章）：</w:t>
            </w:r>
          </w:p>
          <w:p w14:paraId="440A88C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年   月   日</w:t>
            </w:r>
          </w:p>
        </w:tc>
      </w:tr>
      <w:tr w14:paraId="02FB0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64" w:type="dxa"/>
            <w:tcBorders>
              <w:tl2br w:val="nil"/>
              <w:tr2bl w:val="nil"/>
            </w:tcBorders>
            <w:noWrap w:val="0"/>
            <w:vAlign w:val="center"/>
          </w:tcPr>
          <w:p w14:paraId="5DA3199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  <w:t>备注</w:t>
            </w:r>
          </w:p>
        </w:tc>
        <w:tc>
          <w:tcPr>
            <w:tcW w:w="7999" w:type="dxa"/>
            <w:gridSpan w:val="7"/>
            <w:tcBorders>
              <w:tl2br w:val="nil"/>
              <w:tr2bl w:val="nil"/>
            </w:tcBorders>
            <w:noWrap w:val="0"/>
            <w:vAlign w:val="center"/>
          </w:tcPr>
          <w:p w14:paraId="09A33A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524FBE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5C2972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2212BF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6A88D1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  <w:p w14:paraId="065257B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</w:tbl>
    <w:p w14:paraId="34E12B8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right="0" w:rightChars="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</w:pPr>
      <w:r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注：本表由区、县（市）教育局纪检组（或监察机构）填写。</w:t>
      </w:r>
    </w:p>
    <w:p w14:paraId="1B54550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400" w:lineRule="exact"/>
        <w:ind w:left="0" w:leftChars="0" w:right="0" w:rightChars="0" w:firstLine="42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sectPr>
          <w:footerReference r:id="rId3" w:type="default"/>
          <w:footerReference r:id="rId4" w:type="even"/>
          <w:pgSz w:w="11906" w:h="16838"/>
          <w:pgMar w:top="2098" w:right="1474" w:bottom="1871" w:left="1587" w:header="851" w:footer="153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6"/>
          <w:cols w:space="720" w:num="1"/>
          <w:docGrid w:type="lines" w:linePitch="443" w:charSpace="0"/>
        </w:sectPr>
      </w:pPr>
    </w:p>
    <w:p w14:paraId="1FB1F4C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附件5</w:t>
      </w:r>
    </w:p>
    <w:p w14:paraId="1909B42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</w:pPr>
      <w:r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  <w:t>绍兴市第十</w:t>
      </w:r>
      <w:r>
        <w:rPr>
          <w:rFonts w:hint="eastAsia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  <w:lang w:val="en-US" w:eastAsia="zh-CN"/>
        </w:rPr>
        <w:t>三</w:t>
      </w:r>
      <w:r>
        <w:rPr>
          <w:rFonts w:hint="default" w:ascii="Times New Roman" w:hAnsi="Times New Roman" w:eastAsia="方正小标宋简体" w:cs="方正小标宋简体"/>
          <w:b w:val="0"/>
          <w:bCs w:val="0"/>
          <w:color w:val="auto"/>
          <w:spacing w:val="0"/>
          <w:w w:val="95"/>
          <w:sz w:val="44"/>
          <w:szCs w:val="44"/>
        </w:rPr>
        <w:t>届中小学、幼儿园学科带头人区、县（市）推荐名单汇总表</w:t>
      </w:r>
    </w:p>
    <w:p w14:paraId="3E3A463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eastAsia" w:ascii="Times New Roman" w:hAnsi="Times New Roman" w:eastAsia="宋体" w:cs="宋体"/>
          <w:color w:val="auto"/>
          <w:spacing w:val="0"/>
          <w:w w:val="100"/>
          <w:sz w:val="24"/>
          <w:szCs w:val="24"/>
        </w:rPr>
      </w:pPr>
      <w:r>
        <w:rPr>
          <w:rFonts w:hint="eastAsia" w:ascii="Times New Roman" w:hAnsi="Times New Roman" w:eastAsia="宋体" w:cs="宋体"/>
          <w:color w:val="auto"/>
          <w:spacing w:val="0"/>
          <w:w w:val="100"/>
          <w:sz w:val="24"/>
          <w:szCs w:val="24"/>
        </w:rPr>
        <w:t>推荐县（市、区）</w:t>
      </w:r>
      <w:r>
        <w:rPr>
          <w:rFonts w:hint="eastAsia" w:ascii="Times New Roman" w:hAnsi="Times New Roman" w:eastAsia="宋体" w:cs="宋体"/>
          <w:color w:val="auto"/>
          <w:spacing w:val="0"/>
          <w:w w:val="100"/>
          <w:sz w:val="24"/>
          <w:szCs w:val="24"/>
          <w:u w:val="single"/>
        </w:rPr>
        <w:t xml:space="preserve">                 </w:t>
      </w:r>
      <w:r>
        <w:rPr>
          <w:rFonts w:hint="eastAsia" w:ascii="Times New Roman" w:hAnsi="Times New Roman" w:eastAsia="宋体" w:cs="宋体"/>
          <w:color w:val="auto"/>
          <w:spacing w:val="0"/>
          <w:w w:val="100"/>
          <w:sz w:val="24"/>
          <w:szCs w:val="24"/>
        </w:rPr>
        <w:t>（盖章）</w:t>
      </w:r>
    </w:p>
    <w:tbl>
      <w:tblPr>
        <w:tblStyle w:val="4"/>
        <w:tblW w:w="144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565"/>
        <w:gridCol w:w="1532"/>
        <w:gridCol w:w="1094"/>
        <w:gridCol w:w="1909"/>
        <w:gridCol w:w="1564"/>
        <w:gridCol w:w="3412"/>
        <w:gridCol w:w="1961"/>
      </w:tblGrid>
      <w:tr w14:paraId="0D471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EB09C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申报类别</w:t>
            </w:r>
          </w:p>
        </w:tc>
        <w:tc>
          <w:tcPr>
            <w:tcW w:w="156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325BF3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学  科</w:t>
            </w:r>
          </w:p>
        </w:tc>
        <w:tc>
          <w:tcPr>
            <w:tcW w:w="153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577EE6B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姓  名</w:t>
            </w:r>
          </w:p>
        </w:tc>
        <w:tc>
          <w:tcPr>
            <w:tcW w:w="109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B7F79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年 龄</w:t>
            </w:r>
          </w:p>
        </w:tc>
        <w:tc>
          <w:tcPr>
            <w:tcW w:w="190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93334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职  称</w:t>
            </w:r>
          </w:p>
        </w:tc>
        <w:tc>
          <w:tcPr>
            <w:tcW w:w="156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8DA879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职  务</w:t>
            </w:r>
          </w:p>
        </w:tc>
        <w:tc>
          <w:tcPr>
            <w:tcW w:w="341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7537B3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  <w:t>工 作 单 位</w:t>
            </w:r>
          </w:p>
        </w:tc>
        <w:tc>
          <w:tcPr>
            <w:tcW w:w="1961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2FB558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课堂教学能力</w:t>
            </w:r>
          </w:p>
          <w:p w14:paraId="62E81D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考评等级</w:t>
            </w:r>
          </w:p>
        </w:tc>
      </w:tr>
      <w:tr w14:paraId="2418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60E1A7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tcBorders>
              <w:top w:val="single" w:color="auto" w:sz="12" w:space="0"/>
            </w:tcBorders>
            <w:noWrap w:val="0"/>
            <w:vAlign w:val="center"/>
          </w:tcPr>
          <w:p w14:paraId="5286AC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single" w:color="auto" w:sz="12" w:space="0"/>
            </w:tcBorders>
            <w:noWrap w:val="0"/>
            <w:vAlign w:val="center"/>
          </w:tcPr>
          <w:p w14:paraId="3180F2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tcBorders>
              <w:top w:val="single" w:color="auto" w:sz="12" w:space="0"/>
            </w:tcBorders>
            <w:noWrap w:val="0"/>
            <w:vAlign w:val="center"/>
          </w:tcPr>
          <w:p w14:paraId="045B4E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tcBorders>
              <w:top w:val="single" w:color="auto" w:sz="12" w:space="0"/>
            </w:tcBorders>
            <w:noWrap w:val="0"/>
            <w:vAlign w:val="center"/>
          </w:tcPr>
          <w:p w14:paraId="7BB90A2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tcBorders>
              <w:top w:val="single" w:color="auto" w:sz="12" w:space="0"/>
            </w:tcBorders>
            <w:noWrap w:val="0"/>
            <w:vAlign w:val="center"/>
          </w:tcPr>
          <w:p w14:paraId="296F8A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tcBorders>
              <w:top w:val="single" w:color="auto" w:sz="12" w:space="0"/>
            </w:tcBorders>
            <w:noWrap w:val="0"/>
            <w:vAlign w:val="center"/>
          </w:tcPr>
          <w:p w14:paraId="17D5D76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2B325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0E36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72AC84F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28524E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173087F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442F9D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041C0FE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7C17AF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721C65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62DCD1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1C1D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57867D0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46146D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4793DE0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439B9BB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27F0D1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4B09426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4E71B2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186752A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599C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596811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12988D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6BAF4E1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4D2FE6C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09C29D3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596F62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087E67D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4F6D92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1EC0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28A476F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1A9782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253794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07FA3B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0750C98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70CA3C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58E31BD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4017E5D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328F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538BA55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2B23D82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2E6DBD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5620165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067A51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14A7C18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48CA1BE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12A599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0F06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19CE1E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1FCB9C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5093CE5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4B884B4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7B3CAB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4B6ED0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628B546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1D0AB7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71CBC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</w:tcBorders>
            <w:noWrap w:val="0"/>
            <w:vAlign w:val="center"/>
          </w:tcPr>
          <w:p w14:paraId="1D880BD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noWrap w:val="0"/>
            <w:vAlign w:val="center"/>
          </w:tcPr>
          <w:p w14:paraId="303946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noWrap w:val="0"/>
            <w:vAlign w:val="center"/>
          </w:tcPr>
          <w:p w14:paraId="4C4416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noWrap w:val="0"/>
            <w:vAlign w:val="center"/>
          </w:tcPr>
          <w:p w14:paraId="4D8757B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noWrap w:val="0"/>
            <w:vAlign w:val="center"/>
          </w:tcPr>
          <w:p w14:paraId="184D09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noWrap w:val="0"/>
            <w:vAlign w:val="center"/>
          </w:tcPr>
          <w:p w14:paraId="33A914E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noWrap w:val="0"/>
            <w:vAlign w:val="center"/>
          </w:tcPr>
          <w:p w14:paraId="4D56E6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right w:val="single" w:color="auto" w:sz="12" w:space="0"/>
            </w:tcBorders>
            <w:noWrap w:val="0"/>
            <w:vAlign w:val="center"/>
          </w:tcPr>
          <w:p w14:paraId="5A1131C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  <w:tr w14:paraId="4187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20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6CE74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5" w:type="dxa"/>
            <w:tcBorders>
              <w:bottom w:val="single" w:color="auto" w:sz="12" w:space="0"/>
            </w:tcBorders>
            <w:noWrap w:val="0"/>
            <w:vAlign w:val="center"/>
          </w:tcPr>
          <w:p w14:paraId="4BCFD0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32" w:type="dxa"/>
            <w:tcBorders>
              <w:bottom w:val="single" w:color="auto" w:sz="12" w:space="0"/>
            </w:tcBorders>
            <w:noWrap w:val="0"/>
            <w:vAlign w:val="center"/>
          </w:tcPr>
          <w:p w14:paraId="6CC2A8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094" w:type="dxa"/>
            <w:tcBorders>
              <w:bottom w:val="single" w:color="auto" w:sz="12" w:space="0"/>
            </w:tcBorders>
            <w:noWrap w:val="0"/>
            <w:vAlign w:val="center"/>
          </w:tcPr>
          <w:p w14:paraId="77B9B7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09" w:type="dxa"/>
            <w:tcBorders>
              <w:bottom w:val="single" w:color="auto" w:sz="12" w:space="0"/>
            </w:tcBorders>
            <w:noWrap w:val="0"/>
            <w:vAlign w:val="center"/>
          </w:tcPr>
          <w:p w14:paraId="7C430E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564" w:type="dxa"/>
            <w:tcBorders>
              <w:bottom w:val="single" w:color="auto" w:sz="12" w:space="0"/>
            </w:tcBorders>
            <w:noWrap w:val="0"/>
            <w:vAlign w:val="center"/>
          </w:tcPr>
          <w:p w14:paraId="748B88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3412" w:type="dxa"/>
            <w:tcBorders>
              <w:bottom w:val="single" w:color="auto" w:sz="12" w:space="0"/>
            </w:tcBorders>
            <w:noWrap w:val="0"/>
            <w:vAlign w:val="center"/>
          </w:tcPr>
          <w:p w14:paraId="5A0A406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  <w:tc>
          <w:tcPr>
            <w:tcW w:w="1961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17CE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Cs/>
                <w:color w:val="auto"/>
                <w:spacing w:val="0"/>
                <w:w w:val="100"/>
                <w:sz w:val="24"/>
                <w:szCs w:val="24"/>
              </w:rPr>
            </w:pPr>
          </w:p>
        </w:tc>
      </w:tr>
    </w:tbl>
    <w:p w14:paraId="4F9EA4B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240" w:lineRule="auto"/>
        <w:ind w:right="0" w:rightChars="0"/>
        <w:jc w:val="both"/>
        <w:textAlignment w:val="auto"/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/>
        </w:rPr>
      </w:pPr>
      <w:r>
        <w:rPr>
          <w:rFonts w:hint="default" w:ascii="Times New Roman" w:hAnsi="Times New Roman" w:eastAsia="仿宋_GB2312" w:cs="Times New Roman"/>
          <w:b/>
          <w:color w:val="auto"/>
          <w:spacing w:val="0"/>
          <w:w w:val="100"/>
          <w:sz w:val="21"/>
          <w:szCs w:val="21"/>
        </w:rPr>
        <w:t>说明：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1．</w:t>
      </w:r>
      <w:r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eastAsia="zh-CN"/>
        </w:rPr>
        <w:t>“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申报类别</w:t>
      </w:r>
      <w:r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</w:rPr>
        <w:t>按小学、初中、普高、职高、幼儿园依次填报。2．各县（市、区）在送交纸质材料的同时，请将此表电子稿发至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instrText xml:space="preserve"> HYPERLINK "mailto:jyq722@163.com" </w:instrTex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fldChar w:fldCharType="separate"/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t>jyq722@163.com</w:t>
      </w:r>
      <w:r>
        <w:rPr>
          <w:rFonts w:hint="default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仿宋_GB2312" w:cs="Times New Roman"/>
          <w:color w:val="auto"/>
          <w:spacing w:val="0"/>
          <w:w w:val="100"/>
          <w:sz w:val="21"/>
          <w:szCs w:val="21"/>
          <w:lang w:val="en-US" w:eastAsia="zh-CN"/>
        </w:rPr>
        <w:t xml:space="preserve"> 。</w:t>
      </w:r>
    </w:p>
    <w:p w14:paraId="051B02A0">
      <w:pPr>
        <w:rPr>
          <w:color w:val="auto"/>
        </w:rPr>
      </w:pPr>
    </w:p>
    <w:p w14:paraId="186ED86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80" w:lineRule="exact"/>
        <w:ind w:right="0" w:rightChars="0"/>
        <w:jc w:val="both"/>
        <w:textAlignment w:val="auto"/>
        <w:rPr>
          <w:rFonts w:hint="eastAsia" w:ascii="Times New Roman" w:hAnsi="Times New Roman" w:eastAsia="黑体" w:cs="Times New Roman"/>
          <w:color w:val="auto"/>
          <w:spacing w:val="0"/>
          <w:w w:val="100"/>
          <w:sz w:val="32"/>
          <w:szCs w:val="32"/>
          <w:lang w:eastAsia="zh-CN"/>
        </w:rPr>
      </w:pPr>
      <w:r>
        <w:rPr>
          <w:rFonts w:hint="default" w:ascii="Times New Roman" w:hAnsi="Times New Roman" w:eastAsia="黑体" w:cs="Times New Roman"/>
          <w:color w:val="auto"/>
          <w:spacing w:val="0"/>
          <w:w w:val="100"/>
          <w:sz w:val="32"/>
          <w:szCs w:val="32"/>
        </w:rPr>
        <w:t>附件</w:t>
      </w:r>
      <w:r>
        <w:rPr>
          <w:rFonts w:hint="eastAsia" w:ascii="Times New Roman" w:hAnsi="Times New Roman" w:eastAsia="黑体" w:cs="Times New Roman"/>
          <w:color w:val="auto"/>
          <w:spacing w:val="0"/>
          <w:w w:val="100"/>
          <w:sz w:val="32"/>
          <w:szCs w:val="32"/>
          <w:lang w:val="en-US" w:eastAsia="zh-CN"/>
        </w:rPr>
        <w:t>6</w:t>
      </w:r>
    </w:p>
    <w:p w14:paraId="4B41FFF1">
      <w:pPr>
        <w:adjustRightInd w:val="0"/>
        <w:snapToGrid w:val="0"/>
        <w:ind w:left="-359" w:leftChars="-171" w:right="-649" w:rightChars="-309"/>
        <w:jc w:val="center"/>
        <w:rPr>
          <w:rFonts w:hint="eastAsia" w:ascii="黑体" w:hAnsi="黑体" w:eastAsia="黑体"/>
          <w:b/>
          <w:color w:val="000000"/>
          <w:sz w:val="36"/>
        </w:rPr>
      </w:pPr>
      <w:r>
        <w:rPr>
          <w:rFonts w:hint="eastAsia" w:ascii="黑体" w:hAnsi="黑体" w:eastAsia="黑体"/>
          <w:b/>
          <w:color w:val="000000"/>
          <w:spacing w:val="30"/>
          <w:sz w:val="36"/>
          <w:szCs w:val="32"/>
        </w:rPr>
        <w:t>绍兴市（直）学科带头人评价量化表</w:t>
      </w:r>
    </w:p>
    <w:p w14:paraId="6CED3E44">
      <w:pPr>
        <w:adjustRightInd w:val="0"/>
        <w:snapToGrid w:val="0"/>
        <w:spacing w:line="200" w:lineRule="exact"/>
        <w:rPr>
          <w:rFonts w:hint="eastAsia"/>
        </w:rPr>
      </w:pPr>
    </w:p>
    <w:p w14:paraId="00BFFD03">
      <w:pPr>
        <w:adjustRightInd w:val="0"/>
        <w:snapToGrid w:val="0"/>
        <w:spacing w:after="156" w:afterLines="50"/>
        <w:ind w:left="-359" w:leftChars="-171" w:right="-649" w:rightChars="-309"/>
        <w:rPr>
          <w:rFonts w:hint="eastAsia" w:ascii="楷体" w:hAnsi="楷体" w:eastAsia="楷体"/>
          <w:b/>
          <w:color w:val="000000"/>
          <w:u w:val="single"/>
        </w:rPr>
      </w:pPr>
      <w:r>
        <w:rPr>
          <w:rFonts w:hint="eastAsia" w:ascii="楷体" w:hAnsi="楷体" w:eastAsia="楷体"/>
          <w:b/>
          <w:color w:val="000000"/>
        </w:rPr>
        <w:t>姓名：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       </w:t>
      </w:r>
      <w:r>
        <w:rPr>
          <w:rFonts w:hint="eastAsia" w:ascii="楷体" w:hAnsi="楷体" w:eastAsia="楷体"/>
          <w:b/>
          <w:color w:val="000000"/>
        </w:rPr>
        <w:t xml:space="preserve">  单位：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      </w:t>
      </w:r>
      <w:r>
        <w:rPr>
          <w:rFonts w:hint="eastAsia" w:ascii="楷体" w:hAnsi="楷体" w:eastAsia="楷体"/>
          <w:b/>
          <w:color w:val="000000"/>
        </w:rPr>
        <w:t xml:space="preserve">  申报学科：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      </w:t>
      </w:r>
      <w:r>
        <w:rPr>
          <w:rFonts w:hint="eastAsia" w:ascii="楷体" w:hAnsi="楷体" w:eastAsia="楷体"/>
          <w:b/>
          <w:color w:val="000000"/>
        </w:rPr>
        <w:t xml:space="preserve">  填写时间：</w:t>
      </w:r>
      <w:r>
        <w:rPr>
          <w:rFonts w:hint="eastAsia" w:ascii="楷体" w:hAnsi="楷体" w:eastAsia="楷体"/>
          <w:b/>
          <w:color w:val="000000"/>
          <w:u w:val="single"/>
        </w:rPr>
        <w:t xml:space="preserve">        </w:t>
      </w:r>
    </w:p>
    <w:tbl>
      <w:tblPr>
        <w:tblStyle w:val="4"/>
        <w:tblW w:w="14819" w:type="dxa"/>
        <w:tblInd w:w="-36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691"/>
        <w:gridCol w:w="406"/>
        <w:gridCol w:w="6521"/>
        <w:gridCol w:w="2835"/>
        <w:gridCol w:w="3118"/>
        <w:gridCol w:w="709"/>
      </w:tblGrid>
      <w:tr w14:paraId="62E5E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 w:hRule="atLeast"/>
        </w:trPr>
        <w:tc>
          <w:tcPr>
            <w:tcW w:w="53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0C9602F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基本</w:t>
            </w:r>
          </w:p>
          <w:p w14:paraId="063DCD30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部分</w:t>
            </w:r>
          </w:p>
        </w:tc>
        <w:tc>
          <w:tcPr>
            <w:tcW w:w="69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1B9A074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评价</w:t>
            </w:r>
          </w:p>
          <w:p w14:paraId="650C6DCE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内容</w:t>
            </w:r>
          </w:p>
        </w:tc>
        <w:tc>
          <w:tcPr>
            <w:tcW w:w="40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016AA98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权重</w:t>
            </w:r>
          </w:p>
        </w:tc>
        <w:tc>
          <w:tcPr>
            <w:tcW w:w="652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19A7656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评    价    标    准</w:t>
            </w:r>
          </w:p>
        </w:tc>
        <w:tc>
          <w:tcPr>
            <w:tcW w:w="2835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A4ADA59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评分标准说明</w:t>
            </w:r>
          </w:p>
        </w:tc>
        <w:tc>
          <w:tcPr>
            <w:tcW w:w="3118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52175F3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依      据</w:t>
            </w:r>
          </w:p>
        </w:tc>
        <w:tc>
          <w:tcPr>
            <w:tcW w:w="70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5AE516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得分</w:t>
            </w:r>
          </w:p>
        </w:tc>
      </w:tr>
      <w:tr w14:paraId="3EEF84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 w:hRule="atLeast"/>
        </w:trPr>
        <w:tc>
          <w:tcPr>
            <w:tcW w:w="539" w:type="dxa"/>
            <w:vMerge w:val="restart"/>
            <w:tcBorders>
              <w:top w:val="single" w:color="auto" w:sz="12" w:space="0"/>
            </w:tcBorders>
            <w:noWrap w:val="0"/>
            <w:vAlign w:val="center"/>
          </w:tcPr>
          <w:p w14:paraId="6942F64E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一</w:t>
            </w:r>
          </w:p>
        </w:tc>
        <w:tc>
          <w:tcPr>
            <w:tcW w:w="691" w:type="dxa"/>
            <w:vMerge w:val="restart"/>
            <w:tcBorders>
              <w:top w:val="single" w:color="auto" w:sz="12" w:space="0"/>
            </w:tcBorders>
            <w:noWrap w:val="0"/>
            <w:vAlign w:val="center"/>
          </w:tcPr>
          <w:p w14:paraId="7075F138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教</w:t>
            </w:r>
          </w:p>
          <w:p w14:paraId="52CE0B0C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育</w:t>
            </w:r>
          </w:p>
          <w:p w14:paraId="41C9C005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教</w:t>
            </w:r>
          </w:p>
          <w:p w14:paraId="6A9841C2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学</w:t>
            </w:r>
          </w:p>
          <w:p w14:paraId="1146AC94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能</w:t>
            </w:r>
          </w:p>
          <w:p w14:paraId="69910260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力</w:t>
            </w:r>
          </w:p>
          <w:p w14:paraId="59D86F97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0D0C6FB8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（60）</w:t>
            </w:r>
          </w:p>
        </w:tc>
        <w:tc>
          <w:tcPr>
            <w:tcW w:w="406" w:type="dxa"/>
            <w:tcBorders>
              <w:top w:val="single" w:color="auto" w:sz="12" w:space="0"/>
            </w:tcBorders>
            <w:noWrap w:val="0"/>
            <w:vAlign w:val="center"/>
          </w:tcPr>
          <w:p w14:paraId="2086EC2D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10</w:t>
            </w:r>
          </w:p>
        </w:tc>
        <w:tc>
          <w:tcPr>
            <w:tcW w:w="6521" w:type="dxa"/>
            <w:tcBorders>
              <w:top w:val="single" w:color="auto" w:sz="12" w:space="0"/>
            </w:tcBorders>
            <w:noWrap w:val="0"/>
            <w:vAlign w:val="center"/>
          </w:tcPr>
          <w:p w14:paraId="2C773957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项目一：各级各类荣誉</w:t>
            </w:r>
          </w:p>
          <w:p w14:paraId="52DC2D44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（1）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  <w:t>学术荣誉：省级及以上5分、市级计3分、市直级计2分。</w:t>
            </w:r>
          </w:p>
          <w:p w14:paraId="43AA4F60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（2）师德荣誉：含各级政府颁发的劳动模范、党委及政府颁奖的综合性先进个人以及各级优秀教师、师德先进、优秀班主任和优秀教育工作者等。</w:t>
            </w: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  <w:t>省级及以上5分、市级计3分、市直级计2分。</w:t>
            </w:r>
          </w:p>
        </w:tc>
        <w:tc>
          <w:tcPr>
            <w:tcW w:w="2835" w:type="dxa"/>
            <w:tcBorders>
              <w:top w:val="single" w:color="auto" w:sz="12" w:space="0"/>
              <w:right w:val="single" w:color="auto" w:sz="4" w:space="0"/>
            </w:tcBorders>
            <w:noWrap w:val="0"/>
            <w:vAlign w:val="top"/>
          </w:tcPr>
          <w:p w14:paraId="1447580D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</w:pPr>
          </w:p>
          <w:p w14:paraId="6B569E7B">
            <w:pPr>
              <w:numPr>
                <w:ilvl w:val="0"/>
                <w:numId w:val="1"/>
              </w:num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  <w:t>任期内只计最高一项，不重复计分。</w:t>
            </w:r>
          </w:p>
          <w:p w14:paraId="5330795B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spacing w:val="-4"/>
                <w:kern w:val="0"/>
                <w:sz w:val="16"/>
              </w:rPr>
              <w:t>（2）各种协会、团体颁奖的不计分。</w:t>
            </w:r>
          </w:p>
        </w:tc>
        <w:tc>
          <w:tcPr>
            <w:tcW w:w="3118" w:type="dxa"/>
            <w:tcBorders>
              <w:top w:val="single" w:color="auto" w:sz="12" w:space="0"/>
              <w:left w:val="single" w:color="auto" w:sz="4" w:space="0"/>
            </w:tcBorders>
            <w:noWrap w:val="0"/>
            <w:vAlign w:val="top"/>
          </w:tcPr>
          <w:p w14:paraId="0ECADD20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tcBorders>
              <w:top w:val="single" w:color="auto" w:sz="12" w:space="0"/>
            </w:tcBorders>
            <w:noWrap w:val="0"/>
            <w:vAlign w:val="top"/>
          </w:tcPr>
          <w:p w14:paraId="17CCA17E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46D90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56" w:hRule="atLeast"/>
        </w:trPr>
        <w:tc>
          <w:tcPr>
            <w:tcW w:w="539" w:type="dxa"/>
            <w:vMerge w:val="continue"/>
            <w:noWrap w:val="0"/>
            <w:vAlign w:val="center"/>
          </w:tcPr>
          <w:p w14:paraId="5E12D169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691" w:type="dxa"/>
            <w:vMerge w:val="continue"/>
            <w:noWrap w:val="0"/>
            <w:vAlign w:val="center"/>
          </w:tcPr>
          <w:p w14:paraId="07BEDC23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406" w:type="dxa"/>
            <w:noWrap w:val="0"/>
            <w:vAlign w:val="center"/>
          </w:tcPr>
          <w:p w14:paraId="6CDC8592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15</w:t>
            </w:r>
          </w:p>
        </w:tc>
        <w:tc>
          <w:tcPr>
            <w:tcW w:w="6521" w:type="dxa"/>
            <w:noWrap w:val="0"/>
            <w:vAlign w:val="center"/>
          </w:tcPr>
          <w:p w14:paraId="5A0FD373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项目二：课堂教学与比武</w:t>
            </w:r>
          </w:p>
          <w:p w14:paraId="3D1AF231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（3）优质课、教学比武等教学比赛获奖：全国级一等10分、二等8分、三等6分；省级一等8分、二等6分、三等3分；市级一等6分、二等3分、三等2分；市直级一等3 分、二等2分、三等1分。</w:t>
            </w:r>
          </w:p>
          <w:p w14:paraId="2424BF74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（4）所提交课堂教学实录按照学科课堂评价标准进行综合研判，视其质量分别给予5分、3分和2分。</w:t>
            </w:r>
          </w:p>
        </w:tc>
        <w:tc>
          <w:tcPr>
            <w:tcW w:w="2835" w:type="dxa"/>
            <w:tcBorders>
              <w:right w:val="single" w:color="auto" w:sz="4" w:space="0"/>
            </w:tcBorders>
            <w:noWrap w:val="0"/>
            <w:vAlign w:val="top"/>
          </w:tcPr>
          <w:p w14:paraId="295FCCB7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（1）录像课评比减半计分、一师一优课降级记分。</w:t>
            </w:r>
          </w:p>
          <w:p w14:paraId="5BCA7754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（2）由教育行政部门或教科研部门组织并颁奖的有效。</w:t>
            </w:r>
          </w:p>
        </w:tc>
        <w:tc>
          <w:tcPr>
            <w:tcW w:w="3118" w:type="dxa"/>
            <w:tcBorders>
              <w:left w:val="single" w:color="auto" w:sz="4" w:space="0"/>
            </w:tcBorders>
            <w:noWrap w:val="0"/>
            <w:vAlign w:val="top"/>
          </w:tcPr>
          <w:p w14:paraId="423E3305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noWrap w:val="0"/>
            <w:vAlign w:val="top"/>
          </w:tcPr>
          <w:p w14:paraId="4C7897C5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365171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70" w:hRule="atLeast"/>
        </w:trPr>
        <w:tc>
          <w:tcPr>
            <w:tcW w:w="539" w:type="dxa"/>
            <w:vMerge w:val="continue"/>
            <w:noWrap w:val="0"/>
            <w:vAlign w:val="center"/>
          </w:tcPr>
          <w:p w14:paraId="4AD0B31E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691" w:type="dxa"/>
            <w:vMerge w:val="continue"/>
            <w:noWrap w:val="0"/>
            <w:vAlign w:val="center"/>
          </w:tcPr>
          <w:p w14:paraId="4E65B0D4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406" w:type="dxa"/>
            <w:noWrap w:val="0"/>
            <w:vAlign w:val="center"/>
          </w:tcPr>
          <w:p w14:paraId="689C6D6F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10</w:t>
            </w:r>
          </w:p>
        </w:tc>
        <w:tc>
          <w:tcPr>
            <w:tcW w:w="6521" w:type="dxa"/>
            <w:noWrap w:val="0"/>
            <w:vAlign w:val="center"/>
          </w:tcPr>
          <w:p w14:paraId="69FADC8D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项目三：指导学生获奖</w:t>
            </w:r>
          </w:p>
          <w:p w14:paraId="481E9A54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5）直接辅导学生在学科、体艺、科技、小论文等竞赛获奖每人（项）次：国家级一等10分、二等6分、三等4分；省一等6分、二等4分、三等2分；市一等4分、二等3分、三等2分；市直级一等3分、二等2分、三等1分。</w:t>
            </w:r>
          </w:p>
        </w:tc>
        <w:tc>
          <w:tcPr>
            <w:tcW w:w="2835" w:type="dxa"/>
            <w:tcBorders>
              <w:right w:val="single" w:color="auto" w:sz="4" w:space="0"/>
            </w:tcBorders>
            <w:noWrap w:val="0"/>
            <w:vAlign w:val="top"/>
          </w:tcPr>
          <w:p w14:paraId="3F6AAEFA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（1）由教育行政部门、教研室组织举办或经批准由相关学会组织举办，颁发指导教师证书的有效。</w:t>
            </w:r>
          </w:p>
          <w:p w14:paraId="03C6CEDD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（2）只计最高一项，不重复计分。</w:t>
            </w:r>
          </w:p>
        </w:tc>
        <w:tc>
          <w:tcPr>
            <w:tcW w:w="3118" w:type="dxa"/>
            <w:tcBorders>
              <w:left w:val="single" w:color="auto" w:sz="4" w:space="0"/>
            </w:tcBorders>
            <w:noWrap w:val="0"/>
            <w:vAlign w:val="top"/>
          </w:tcPr>
          <w:p w14:paraId="1664A1C3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noWrap w:val="0"/>
            <w:vAlign w:val="top"/>
          </w:tcPr>
          <w:p w14:paraId="1E250768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4727D2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14" w:hRule="atLeast"/>
        </w:trPr>
        <w:tc>
          <w:tcPr>
            <w:tcW w:w="539" w:type="dxa"/>
            <w:vMerge w:val="continue"/>
            <w:noWrap w:val="0"/>
            <w:vAlign w:val="center"/>
          </w:tcPr>
          <w:p w14:paraId="26A5154C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691" w:type="dxa"/>
            <w:vMerge w:val="continue"/>
            <w:noWrap w:val="0"/>
            <w:vAlign w:val="center"/>
          </w:tcPr>
          <w:p w14:paraId="4313A7E9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406" w:type="dxa"/>
            <w:noWrap w:val="0"/>
            <w:vAlign w:val="center"/>
          </w:tcPr>
          <w:p w14:paraId="5DAC3BE7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25</w:t>
            </w:r>
          </w:p>
        </w:tc>
        <w:tc>
          <w:tcPr>
            <w:tcW w:w="6521" w:type="dxa"/>
            <w:noWrap w:val="0"/>
            <w:vAlign w:val="center"/>
          </w:tcPr>
          <w:p w14:paraId="22304412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项目四：知名度及影响力</w:t>
            </w:r>
          </w:p>
          <w:p w14:paraId="20AD5A41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（6）学科知名度：省、市、市直级骨干教师分别计5分、3分、1分。</w:t>
            </w:r>
          </w:p>
          <w:p w14:paraId="1713CB9B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（7）近五年内开设示范课、公开课和观摩课的数量：承担省、市、市直级公开课、观摩课。省级每次计3分，市级每次计2分，市直级每次计1分，累计不超过6分。</w:t>
            </w:r>
          </w:p>
          <w:p w14:paraId="404A9609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（8）近五年内受教育行政、业务主管部门邀请到省、市、市直级教学研讨活动中作专题讲座或经验交流的数量：省级每次计3分，市级每次计2分，市直级每次计1分，累计不超过6分。</w:t>
            </w:r>
          </w:p>
          <w:p w14:paraId="220B2408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（9）指导、培养青年教师（带徒）：省、市、市直级带徒、指导分别计3分、2分、1分。只计最高一项，不重复计分。</w:t>
            </w:r>
          </w:p>
          <w:p w14:paraId="5F1A00C8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（10）社会兼职，担任学科评委专家等情况：省、市、市直级每次分别计2分、1分、1分。累计不超过5分。</w:t>
            </w:r>
          </w:p>
        </w:tc>
        <w:tc>
          <w:tcPr>
            <w:tcW w:w="2835" w:type="dxa"/>
            <w:tcBorders>
              <w:right w:val="single" w:color="auto" w:sz="4" w:space="0"/>
            </w:tcBorders>
            <w:noWrap w:val="0"/>
            <w:vAlign w:val="top"/>
          </w:tcPr>
          <w:p w14:paraId="0DF466D3">
            <w:pPr>
              <w:adjustRightInd w:val="0"/>
              <w:snapToGrid w:val="0"/>
              <w:ind w:left="606" w:leftChars="98" w:right="225" w:rightChars="107" w:hanging="400" w:hangingChars="25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3118" w:type="dxa"/>
            <w:tcBorders>
              <w:left w:val="single" w:color="auto" w:sz="4" w:space="0"/>
            </w:tcBorders>
            <w:noWrap w:val="0"/>
            <w:vAlign w:val="top"/>
          </w:tcPr>
          <w:p w14:paraId="5494CEF9">
            <w:pPr>
              <w:adjustRightInd w:val="0"/>
              <w:snapToGrid w:val="0"/>
              <w:ind w:left="606" w:leftChars="98" w:right="225" w:rightChars="107" w:hanging="400" w:hangingChars="25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noWrap w:val="0"/>
            <w:vAlign w:val="top"/>
          </w:tcPr>
          <w:p w14:paraId="0DA63441">
            <w:pPr>
              <w:adjustRightInd w:val="0"/>
              <w:snapToGrid w:val="0"/>
              <w:ind w:left="606" w:leftChars="98" w:right="225" w:rightChars="107" w:hanging="400" w:hangingChars="25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3F6EA8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10" w:hRule="atLeast"/>
        </w:trPr>
        <w:tc>
          <w:tcPr>
            <w:tcW w:w="539" w:type="dxa"/>
            <w:vMerge w:val="restart"/>
            <w:noWrap w:val="0"/>
            <w:vAlign w:val="center"/>
          </w:tcPr>
          <w:p w14:paraId="15358BAF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二</w:t>
            </w:r>
          </w:p>
        </w:tc>
        <w:tc>
          <w:tcPr>
            <w:tcW w:w="691" w:type="dxa"/>
            <w:vMerge w:val="restart"/>
            <w:noWrap w:val="0"/>
            <w:vAlign w:val="center"/>
          </w:tcPr>
          <w:p w14:paraId="6890B11F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教</w:t>
            </w:r>
          </w:p>
          <w:p w14:paraId="709B74EA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科</w:t>
            </w:r>
          </w:p>
          <w:p w14:paraId="750E165C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研</w:t>
            </w:r>
          </w:p>
          <w:p w14:paraId="6B33A321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能</w:t>
            </w:r>
          </w:p>
          <w:p w14:paraId="5C1C53CB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力</w:t>
            </w:r>
          </w:p>
          <w:p w14:paraId="44BE4B09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172ADABE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（40）</w:t>
            </w:r>
          </w:p>
        </w:tc>
        <w:tc>
          <w:tcPr>
            <w:tcW w:w="406" w:type="dxa"/>
            <w:noWrap w:val="0"/>
            <w:vAlign w:val="center"/>
          </w:tcPr>
          <w:p w14:paraId="6ECD6FC8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15</w:t>
            </w:r>
          </w:p>
        </w:tc>
        <w:tc>
          <w:tcPr>
            <w:tcW w:w="6521" w:type="dxa"/>
            <w:noWrap w:val="0"/>
            <w:vAlign w:val="center"/>
          </w:tcPr>
          <w:p w14:paraId="1B4853E1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项目五：科研课题成果</w:t>
            </w:r>
          </w:p>
          <w:p w14:paraId="0B82FB0D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（11）主持的学科教学科研课题（教改项目）成果获奖计分：国家级一等奖10分、二等奖8分、三等奖6分；省级一等奖8分、二等奖6分、三等奖4分；市级一等奖6分、二等奖4分、三等奖2分。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  <w:szCs w:val="18"/>
              </w:rPr>
              <w:t>此条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累计不超过10分。</w:t>
            </w:r>
          </w:p>
          <w:p w14:paraId="5980A0DC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（12）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  <w:szCs w:val="18"/>
              </w:rPr>
              <w:t>列入“绍兴市教学改进主题报告”备讲目录计5分；教学改进成果（教研员教研活动方案）按质量分一、二、三等，分别计3分、2分、1分。此条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累计不超过5分。</w:t>
            </w:r>
          </w:p>
        </w:tc>
        <w:tc>
          <w:tcPr>
            <w:tcW w:w="2835" w:type="dxa"/>
            <w:tcBorders>
              <w:right w:val="single" w:color="auto" w:sz="4" w:space="0"/>
            </w:tcBorders>
            <w:noWrap w:val="0"/>
            <w:vAlign w:val="top"/>
          </w:tcPr>
          <w:p w14:paraId="76E2193F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746CE585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（1）由教育行政部门或教科研部门组织并颁奖的有效。省教研课题、师训获奖递减2分。</w:t>
            </w:r>
          </w:p>
          <w:p w14:paraId="68608987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（2）课题执笔人等同主持人；主要参与者减半计分（排名前5名有效）。</w:t>
            </w:r>
          </w:p>
        </w:tc>
        <w:tc>
          <w:tcPr>
            <w:tcW w:w="3118" w:type="dxa"/>
            <w:tcBorders>
              <w:left w:val="single" w:color="auto" w:sz="4" w:space="0"/>
            </w:tcBorders>
            <w:noWrap w:val="0"/>
            <w:vAlign w:val="top"/>
          </w:tcPr>
          <w:p w14:paraId="51F48F7C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noWrap w:val="0"/>
            <w:vAlign w:val="top"/>
          </w:tcPr>
          <w:p w14:paraId="2AE48B3B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373F35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44" w:hRule="atLeast"/>
        </w:trPr>
        <w:tc>
          <w:tcPr>
            <w:tcW w:w="539" w:type="dxa"/>
            <w:vMerge w:val="continue"/>
            <w:noWrap w:val="0"/>
            <w:vAlign w:val="center"/>
          </w:tcPr>
          <w:p w14:paraId="299B329C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691" w:type="dxa"/>
            <w:vMerge w:val="continue"/>
            <w:noWrap w:val="0"/>
            <w:vAlign w:val="center"/>
          </w:tcPr>
          <w:p w14:paraId="1EFABD06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406" w:type="dxa"/>
            <w:noWrap w:val="0"/>
            <w:vAlign w:val="center"/>
          </w:tcPr>
          <w:p w14:paraId="415BD731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20</w:t>
            </w:r>
          </w:p>
        </w:tc>
        <w:tc>
          <w:tcPr>
            <w:tcW w:w="6521" w:type="dxa"/>
            <w:noWrap w:val="0"/>
            <w:vAlign w:val="center"/>
          </w:tcPr>
          <w:p w14:paraId="5B5B96E7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项目六：论文发表与专著出版</w:t>
            </w:r>
          </w:p>
          <w:p w14:paraId="0F87018A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（13）根据论文发表数量（省级以上刊物）和获奖数量（市一等奖及以上）进行给分：一般刊物数量每达到3篇加2分，核心刊物数量每达到3篇加4分。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  <w:szCs w:val="18"/>
              </w:rPr>
              <w:t>此条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累计不超过10分。</w:t>
            </w:r>
          </w:p>
          <w:p w14:paraId="66D2467E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（14）近五年正式出版过本学科较有价值的专著、译著或教师指导用书，数量每达到2部计3分，累计不超过5分。</w:t>
            </w:r>
          </w:p>
          <w:p w14:paraId="61EC1086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（15）近五年开发的课程被评为省精品（网络）课程计5分，被评为市精品课程计3分。只计最高一项，不重复计分。</w:t>
            </w:r>
          </w:p>
        </w:tc>
        <w:tc>
          <w:tcPr>
            <w:tcW w:w="2835" w:type="dxa"/>
            <w:tcBorders>
              <w:right w:val="single" w:color="auto" w:sz="4" w:space="0"/>
            </w:tcBorders>
            <w:noWrap w:val="0"/>
            <w:vAlign w:val="top"/>
          </w:tcPr>
          <w:p w14:paraId="2F43C2DB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7D9E2099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1150FEB7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  <w:p w14:paraId="7E24AED6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学会、协会、杂志社等组织的论文评比获奖除外。</w:t>
            </w:r>
          </w:p>
          <w:p w14:paraId="27AF3305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3118" w:type="dxa"/>
            <w:tcBorders>
              <w:left w:val="single" w:color="auto" w:sz="4" w:space="0"/>
            </w:tcBorders>
            <w:noWrap w:val="0"/>
            <w:vAlign w:val="top"/>
          </w:tcPr>
          <w:p w14:paraId="23B66693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noWrap w:val="0"/>
            <w:vAlign w:val="top"/>
          </w:tcPr>
          <w:p w14:paraId="409AF1EA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2EFB62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0" w:hRule="atLeast"/>
        </w:trPr>
        <w:tc>
          <w:tcPr>
            <w:tcW w:w="539" w:type="dxa"/>
            <w:vMerge w:val="continue"/>
            <w:noWrap w:val="0"/>
            <w:vAlign w:val="center"/>
          </w:tcPr>
          <w:p w14:paraId="2A2597D1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691" w:type="dxa"/>
            <w:vMerge w:val="continue"/>
            <w:noWrap w:val="0"/>
            <w:vAlign w:val="center"/>
          </w:tcPr>
          <w:p w14:paraId="38F81000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406" w:type="dxa"/>
            <w:tcBorders>
              <w:top w:val="single" w:color="auto" w:sz="4" w:space="0"/>
            </w:tcBorders>
            <w:noWrap w:val="0"/>
            <w:vAlign w:val="center"/>
          </w:tcPr>
          <w:p w14:paraId="226E6D6E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5</w:t>
            </w:r>
          </w:p>
        </w:tc>
        <w:tc>
          <w:tcPr>
            <w:tcW w:w="6521" w:type="dxa"/>
            <w:tcBorders>
              <w:top w:val="single" w:color="auto" w:sz="4" w:space="0"/>
            </w:tcBorders>
            <w:noWrap w:val="0"/>
            <w:vAlign w:val="center"/>
          </w:tcPr>
          <w:p w14:paraId="7C000E09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snapToGrid w:val="0"/>
                <w:kern w:val="0"/>
                <w:sz w:val="16"/>
              </w:rPr>
              <w:t>项目七：各级各类命题</w:t>
            </w:r>
          </w:p>
          <w:p w14:paraId="28E0CFCE">
            <w:pPr>
              <w:adjustRightInd w:val="0"/>
              <w:snapToGrid w:val="0"/>
              <w:ind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（16）近五年参与各级各类学科教学命题的数量：省级每次计3分，市级每次计2分。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  <w:szCs w:val="18"/>
              </w:rPr>
              <w:t>此条</w:t>
            </w:r>
            <w:r>
              <w:rPr>
                <w:rFonts w:hint="eastAsia" w:ascii="仿宋" w:hAnsi="仿宋" w:eastAsia="仿宋"/>
                <w:snapToGrid w:val="0"/>
                <w:kern w:val="0"/>
                <w:sz w:val="16"/>
              </w:rPr>
              <w:t>累计不超过5分。</w:t>
            </w:r>
          </w:p>
        </w:tc>
        <w:tc>
          <w:tcPr>
            <w:tcW w:w="2835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top"/>
          </w:tcPr>
          <w:p w14:paraId="37E43D60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top"/>
          </w:tcPr>
          <w:p w14:paraId="45822308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  <w:noWrap w:val="0"/>
            <w:vAlign w:val="top"/>
          </w:tcPr>
          <w:p w14:paraId="703A5EC8">
            <w:pPr>
              <w:adjustRightInd w:val="0"/>
              <w:snapToGrid w:val="0"/>
              <w:ind w:left="206" w:leftChars="98" w:right="225" w:rightChars="107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  <w:tr w14:paraId="79051A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30" w:type="dxa"/>
            <w:gridSpan w:val="2"/>
            <w:tcBorders>
              <w:bottom w:val="single" w:color="auto" w:sz="12" w:space="0"/>
            </w:tcBorders>
            <w:noWrap w:val="0"/>
            <w:vAlign w:val="center"/>
          </w:tcPr>
          <w:p w14:paraId="3B3DAB3A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合计</w:t>
            </w:r>
          </w:p>
        </w:tc>
        <w:tc>
          <w:tcPr>
            <w:tcW w:w="406" w:type="dxa"/>
            <w:tcBorders>
              <w:bottom w:val="single" w:color="auto" w:sz="12" w:space="0"/>
            </w:tcBorders>
            <w:noWrap w:val="0"/>
            <w:vAlign w:val="center"/>
          </w:tcPr>
          <w:p w14:paraId="0624F766">
            <w:pPr>
              <w:adjustRightInd w:val="0"/>
              <w:snapToGrid w:val="0"/>
              <w:jc w:val="center"/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</w:pPr>
            <w:r>
              <w:rPr>
                <w:rFonts w:hint="eastAsia" w:ascii="仿宋" w:hAnsi="仿宋" w:eastAsia="仿宋"/>
                <w:b/>
                <w:bCs/>
                <w:snapToGrid w:val="0"/>
                <w:kern w:val="0"/>
                <w:sz w:val="16"/>
              </w:rPr>
              <w:t>100</w:t>
            </w:r>
          </w:p>
        </w:tc>
        <w:tc>
          <w:tcPr>
            <w:tcW w:w="6521" w:type="dxa"/>
            <w:tcBorders>
              <w:bottom w:val="single" w:color="auto" w:sz="12" w:space="0"/>
            </w:tcBorders>
            <w:noWrap w:val="0"/>
            <w:vAlign w:val="top"/>
          </w:tcPr>
          <w:p w14:paraId="6041B03E">
            <w:pPr>
              <w:adjustRightInd w:val="0"/>
              <w:snapToGrid w:val="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2835" w:type="dxa"/>
            <w:tcBorders>
              <w:bottom w:val="single" w:color="auto" w:sz="12" w:space="0"/>
              <w:right w:val="single" w:color="auto" w:sz="4" w:space="0"/>
            </w:tcBorders>
            <w:noWrap w:val="0"/>
            <w:vAlign w:val="top"/>
          </w:tcPr>
          <w:p w14:paraId="6C53164C">
            <w:pPr>
              <w:adjustRightInd w:val="0"/>
              <w:snapToGrid w:val="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3118" w:type="dxa"/>
            <w:tcBorders>
              <w:left w:val="single" w:color="auto" w:sz="4" w:space="0"/>
              <w:bottom w:val="single" w:color="auto" w:sz="12" w:space="0"/>
            </w:tcBorders>
            <w:noWrap w:val="0"/>
            <w:vAlign w:val="top"/>
          </w:tcPr>
          <w:p w14:paraId="0AA7C58A">
            <w:pPr>
              <w:adjustRightInd w:val="0"/>
              <w:snapToGrid w:val="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  <w:tc>
          <w:tcPr>
            <w:tcW w:w="709" w:type="dxa"/>
            <w:tcBorders>
              <w:bottom w:val="single" w:color="auto" w:sz="12" w:space="0"/>
            </w:tcBorders>
            <w:noWrap w:val="0"/>
            <w:vAlign w:val="top"/>
          </w:tcPr>
          <w:p w14:paraId="2C287A0B">
            <w:pPr>
              <w:adjustRightInd w:val="0"/>
              <w:snapToGrid w:val="0"/>
              <w:rPr>
                <w:rFonts w:hint="eastAsia" w:ascii="仿宋" w:hAnsi="仿宋" w:eastAsia="仿宋"/>
                <w:snapToGrid w:val="0"/>
                <w:kern w:val="0"/>
                <w:sz w:val="16"/>
              </w:rPr>
            </w:pPr>
          </w:p>
        </w:tc>
      </w:tr>
    </w:tbl>
    <w:p w14:paraId="3258F923">
      <w:pPr>
        <w:autoSpaceDE w:val="0"/>
        <w:autoSpaceDN w:val="0"/>
        <w:spacing w:line="280" w:lineRule="exact"/>
        <w:ind w:left="-359" w:leftChars="-171" w:right="-397" w:rightChars="-189"/>
        <w:rPr>
          <w:rFonts w:hint="eastAsia" w:ascii="仿宋" w:hAnsi="仿宋" w:eastAsia="仿宋"/>
          <w:b/>
          <w:bCs/>
          <w:color w:val="000000"/>
          <w:kern w:val="0"/>
          <w:sz w:val="18"/>
          <w:szCs w:val="21"/>
        </w:rPr>
      </w:pPr>
      <w:r>
        <w:rPr>
          <w:rFonts w:hint="eastAsia" w:ascii="仿宋" w:hAnsi="仿宋" w:eastAsia="仿宋"/>
          <w:b/>
          <w:bCs/>
          <w:color w:val="000000"/>
          <w:kern w:val="0"/>
          <w:sz w:val="18"/>
          <w:szCs w:val="21"/>
        </w:rPr>
        <w:t>备注：</w:t>
      </w:r>
    </w:p>
    <w:p w14:paraId="00BDC48F">
      <w:pPr>
        <w:numPr>
          <w:ilvl w:val="0"/>
          <w:numId w:val="2"/>
        </w:numPr>
        <w:autoSpaceDE w:val="0"/>
        <w:autoSpaceDN w:val="0"/>
        <w:spacing w:line="280" w:lineRule="exact"/>
        <w:ind w:right="-397" w:rightChars="-189"/>
        <w:rPr>
          <w:rFonts w:hint="eastAsia" w:ascii="仿宋" w:hAnsi="仿宋" w:eastAsia="仿宋"/>
          <w:color w:val="000000"/>
          <w:kern w:val="0"/>
          <w:sz w:val="18"/>
          <w:szCs w:val="21"/>
        </w:rPr>
      </w:pPr>
      <w:r>
        <w:rPr>
          <w:rFonts w:hint="eastAsia" w:ascii="仿宋" w:hAnsi="仿宋" w:eastAsia="仿宋"/>
          <w:color w:val="000000"/>
          <w:kern w:val="0"/>
          <w:sz w:val="18"/>
          <w:szCs w:val="21"/>
        </w:rPr>
        <w:t>同年度、同项目获奖只计最高分，不逐项累加。</w:t>
      </w:r>
    </w:p>
    <w:p w14:paraId="16F2D10F">
      <w:pPr>
        <w:numPr>
          <w:ilvl w:val="0"/>
          <w:numId w:val="2"/>
        </w:numPr>
        <w:autoSpaceDE w:val="0"/>
        <w:autoSpaceDN w:val="0"/>
        <w:spacing w:line="280" w:lineRule="exact"/>
        <w:ind w:right="-397" w:rightChars="-189"/>
        <w:rPr>
          <w:rFonts w:hint="eastAsia" w:ascii="仿宋" w:hAnsi="仿宋" w:eastAsia="仿宋"/>
          <w:color w:val="000000"/>
          <w:kern w:val="0"/>
          <w:sz w:val="18"/>
          <w:szCs w:val="21"/>
        </w:rPr>
      </w:pPr>
      <w:r>
        <w:rPr>
          <w:rFonts w:hint="eastAsia" w:ascii="仿宋" w:hAnsi="仿宋" w:eastAsia="仿宋"/>
          <w:color w:val="000000"/>
          <w:kern w:val="0"/>
          <w:sz w:val="18"/>
          <w:szCs w:val="21"/>
        </w:rPr>
        <w:t>无证明材料的不计分。</w:t>
      </w:r>
    </w:p>
    <w:p w14:paraId="1A524891">
      <w:pPr>
        <w:autoSpaceDE w:val="0"/>
        <w:autoSpaceDN w:val="0"/>
        <w:spacing w:line="280" w:lineRule="exact"/>
        <w:ind w:left="-359" w:leftChars="-171" w:right="-397" w:rightChars="-189" w:firstLine="360" w:firstLineChars="200"/>
        <w:rPr>
          <w:rFonts w:hint="eastAsia" w:ascii="仿宋" w:hAnsi="仿宋" w:eastAsia="仿宋"/>
          <w:color w:val="000000"/>
          <w:kern w:val="0"/>
          <w:sz w:val="18"/>
          <w:szCs w:val="21"/>
        </w:rPr>
      </w:pPr>
      <w:r>
        <w:rPr>
          <w:rFonts w:hint="eastAsia" w:ascii="仿宋" w:hAnsi="仿宋" w:eastAsia="仿宋"/>
          <w:snapToGrid w:val="0"/>
          <w:kern w:val="0"/>
          <w:sz w:val="18"/>
        </w:rPr>
        <w:t>3．</w:t>
      </w:r>
      <w:r>
        <w:rPr>
          <w:rFonts w:hint="eastAsia" w:ascii="仿宋" w:hAnsi="仿宋" w:eastAsia="仿宋"/>
          <w:color w:val="000000"/>
          <w:kern w:val="0"/>
          <w:sz w:val="18"/>
          <w:szCs w:val="21"/>
        </w:rPr>
        <w:t>省、市级骨干教师指在同等级别内有较高知名度，担任相应级别学术团体理事及以上，市直级骨干教师指学科教研大组成员。名师名校长培养对象、青年教师研究者联盟（研学共同体）成员列入相应等级计分。</w:t>
      </w:r>
    </w:p>
    <w:p w14:paraId="700C2BB2">
      <w:pPr>
        <w:ind w:left="-359" w:leftChars="-171" w:right="-397" w:rightChars="-189" w:firstLine="360" w:firstLineChars="200"/>
        <w:rPr>
          <w:rFonts w:hint="eastAsia" w:ascii="仿宋_GB2312" w:eastAsia="仿宋_GB2312"/>
          <w:color w:val="000000"/>
          <w:kern w:val="0"/>
          <w:sz w:val="18"/>
          <w:szCs w:val="21"/>
        </w:rPr>
      </w:pPr>
      <w:r>
        <w:rPr>
          <w:rFonts w:hint="eastAsia" w:ascii="仿宋" w:hAnsi="仿宋" w:eastAsia="仿宋"/>
          <w:color w:val="000000"/>
          <w:kern w:val="0"/>
          <w:sz w:val="18"/>
          <w:szCs w:val="21"/>
        </w:rPr>
        <w:t xml:space="preserve">   </w:t>
      </w:r>
      <w:r>
        <w:rPr>
          <w:rFonts w:hint="eastAsia" w:ascii="仿宋_GB2312" w:eastAsia="仿宋_GB2312"/>
          <w:color w:val="000000"/>
          <w:kern w:val="0"/>
          <w:sz w:val="18"/>
          <w:szCs w:val="21"/>
        </w:rPr>
        <w:t xml:space="preserve">                                                       </w:t>
      </w:r>
    </w:p>
    <w:p w14:paraId="2F2E4109">
      <w:pPr>
        <w:ind w:left="-359" w:leftChars="-171" w:right="-397" w:rightChars="-189" w:firstLine="11204" w:firstLineChars="6200"/>
        <w:rPr>
          <w:rFonts w:ascii="仿宋" w:hAnsi="仿宋" w:eastAsia="仿宋"/>
          <w:b/>
          <w:u w:val="single"/>
        </w:rPr>
      </w:pPr>
      <w:r>
        <w:rPr>
          <w:rFonts w:hint="eastAsia" w:ascii="仿宋" w:hAnsi="仿宋" w:eastAsia="仿宋"/>
          <w:b/>
          <w:color w:val="000000"/>
          <w:kern w:val="0"/>
          <w:sz w:val="18"/>
          <w:szCs w:val="21"/>
        </w:rPr>
        <w:tab/>
      </w:r>
      <w:r>
        <w:rPr>
          <w:rFonts w:hint="eastAsia" w:ascii="仿宋" w:hAnsi="仿宋" w:eastAsia="仿宋"/>
          <w:b/>
          <w:color w:val="000000"/>
          <w:kern w:val="0"/>
          <w:sz w:val="18"/>
          <w:szCs w:val="21"/>
        </w:rPr>
        <w:t>评委签名：</w:t>
      </w:r>
      <w:r>
        <w:rPr>
          <w:rFonts w:hint="eastAsia" w:ascii="仿宋" w:hAnsi="仿宋" w:eastAsia="仿宋"/>
          <w:b/>
          <w:color w:val="000000"/>
          <w:kern w:val="0"/>
          <w:sz w:val="18"/>
          <w:szCs w:val="21"/>
          <w:u w:val="single"/>
        </w:rPr>
        <w:t xml:space="preserve">                     </w:t>
      </w:r>
    </w:p>
    <w:p w14:paraId="29A53BDF">
      <w:pPr>
        <w:rPr>
          <w:color w:val="auto"/>
        </w:rPr>
      </w:pPr>
      <w:bookmarkStart w:id="0" w:name="_GoBack"/>
      <w:bookmarkEnd w:id="0"/>
    </w:p>
    <w:sectPr>
      <w:pgSz w:w="16838" w:h="11906" w:orient="landscape"/>
      <w:pgMar w:top="2098" w:right="1474" w:bottom="1871" w:left="1587" w:header="851" w:footer="992" w:gutter="0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06314">
    <w:pPr>
      <w:pStyle w:val="2"/>
      <w:ind w:right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CC45881">
                          <w:pPr>
                            <w:pStyle w:val="2"/>
                          </w:pPr>
                          <w:r>
                            <w:rPr>
                              <w:rStyle w:val="6"/>
                              <w:rFonts w:hint="eastAsia" w:ascii="仿宋_GB2312"/>
                              <w:sz w:val="28"/>
                            </w:rPr>
                            <w:t>─</w:t>
                          </w:r>
                          <w:r>
                            <w:rPr>
                              <w:rStyle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sz w:val="28"/>
                            </w:rPr>
                            <w:instrText xml:space="preserve">PAGE 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Style w:val="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Style w:val="6"/>
                              <w:rFonts w:hint="eastAsia" w:ascii="仿宋_GB2312"/>
                              <w:sz w:val="28"/>
                            </w:rPr>
                            <w:t>─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2EPscs0BAACn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CC45881">
                    <w:pPr>
                      <w:pStyle w:val="2"/>
                    </w:pPr>
                    <w:r>
                      <w:rPr>
                        <w:rStyle w:val="6"/>
                        <w:rFonts w:hint="eastAsia" w:ascii="仿宋_GB2312"/>
                        <w:sz w:val="28"/>
                      </w:rPr>
                      <w:t>─</w:t>
                    </w:r>
                    <w:r>
                      <w:rPr>
                        <w:rStyle w:val="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fldChar w:fldCharType="begin"/>
                    </w:r>
                    <w:r>
                      <w:rPr>
                        <w:rStyle w:val="6"/>
                        <w:sz w:val="28"/>
                      </w:rPr>
                      <w:instrText xml:space="preserve">PAGE  </w:instrText>
                    </w:r>
                    <w:r>
                      <w:rPr>
                        <w:sz w:val="28"/>
                      </w:rPr>
                      <w:fldChar w:fldCharType="separate"/>
                    </w:r>
                    <w:r>
                      <w:rPr>
                        <w:rStyle w:val="6"/>
                        <w:sz w:val="28"/>
                      </w:rPr>
                      <w:t>1</w:t>
                    </w:r>
                    <w:r>
                      <w:rPr>
                        <w:sz w:val="28"/>
                      </w:rPr>
                      <w:fldChar w:fldCharType="end"/>
                    </w:r>
                    <w:r>
                      <w:rPr>
                        <w:rStyle w:val="6"/>
                        <w:sz w:val="28"/>
                      </w:rPr>
                      <w:t xml:space="preserve"> </w:t>
                    </w:r>
                    <w:r>
                      <w:rPr>
                        <w:rStyle w:val="6"/>
                        <w:rFonts w:hint="eastAsia" w:ascii="仿宋_GB2312"/>
                        <w:sz w:val="28"/>
                      </w:rPr>
                      <w:t>─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7AA4C">
    <w:pPr>
      <w:pStyle w:val="2"/>
      <w:framePr w:w="953" w:h="471" w:hRule="exact" w:wrap="around" w:vAnchor="text" w:hAnchor="page" w:x="1532" w:y="1"/>
      <w:rPr>
        <w:rStyle w:val="6"/>
      </w:rPr>
    </w:pPr>
    <w:r>
      <w:rPr>
        <w:rStyle w:val="6"/>
        <w:rFonts w:hint="eastAsia" w:ascii="仿宋_GB2312"/>
        <w:sz w:val="28"/>
      </w:rPr>
      <w:t xml:space="preserve">─ </w:t>
    </w:r>
    <w:r>
      <w:rPr>
        <w:rFonts w:ascii="宋体"/>
        <w:sz w:val="28"/>
      </w:rPr>
      <w:fldChar w:fldCharType="begin"/>
    </w:r>
    <w:r>
      <w:rPr>
        <w:rStyle w:val="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6"/>
        <w:rFonts w:ascii="宋体"/>
        <w:sz w:val="28"/>
      </w:rPr>
      <w:t>2</w:t>
    </w:r>
    <w:r>
      <w:rPr>
        <w:rFonts w:ascii="宋体"/>
        <w:sz w:val="28"/>
      </w:rPr>
      <w:fldChar w:fldCharType="end"/>
    </w:r>
    <w:r>
      <w:rPr>
        <w:rStyle w:val="6"/>
        <w:rFonts w:hint="eastAsia" w:ascii="宋体"/>
        <w:sz w:val="28"/>
      </w:rPr>
      <w:t xml:space="preserve"> </w:t>
    </w:r>
    <w:r>
      <w:rPr>
        <w:rStyle w:val="6"/>
        <w:rFonts w:hint="eastAsia" w:ascii="仿宋_GB2312"/>
        <w:sz w:val="28"/>
      </w:rPr>
      <w:t>─</w:t>
    </w:r>
  </w:p>
  <w:p w14:paraId="7E3FE005">
    <w:pPr>
      <w:pStyle w:val="2"/>
      <w:framePr w:w="953" w:h="471" w:hRule="exact" w:wrap="around" w:vAnchor="text" w:hAnchor="page" w:x="1532" w:y="1"/>
      <w:rPr>
        <w:rStyle w:val="6"/>
      </w:rPr>
    </w:pPr>
    <w:r>
      <w:rPr>
        <w:rStyle w:val="6"/>
        <w:rFonts w:hint="eastAsia" w:ascii="仿宋_GB2312"/>
        <w:sz w:val="28"/>
      </w:rPr>
      <w:t xml:space="preserve">─ </w:t>
    </w:r>
    <w:r>
      <w:rPr>
        <w:rFonts w:ascii="宋体"/>
        <w:sz w:val="28"/>
      </w:rPr>
      <w:fldChar w:fldCharType="begin"/>
    </w:r>
    <w:r>
      <w:rPr>
        <w:rStyle w:val="6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6"/>
        <w:rFonts w:ascii="宋体"/>
        <w:sz w:val="28"/>
      </w:rPr>
      <w:t>2</w:t>
    </w:r>
    <w:r>
      <w:rPr>
        <w:rFonts w:ascii="宋体"/>
        <w:sz w:val="28"/>
      </w:rPr>
      <w:fldChar w:fldCharType="end"/>
    </w:r>
    <w:r>
      <w:rPr>
        <w:rStyle w:val="6"/>
        <w:rFonts w:hint="eastAsia" w:ascii="宋体"/>
        <w:sz w:val="28"/>
      </w:rPr>
      <w:t xml:space="preserve"> </w:t>
    </w:r>
    <w:r>
      <w:rPr>
        <w:rStyle w:val="6"/>
        <w:rFonts w:hint="eastAsia" w:ascii="仿宋_GB2312"/>
        <w:sz w:val="28"/>
      </w:rPr>
      <w:t>─</w:t>
    </w:r>
  </w:p>
  <w:p w14:paraId="02E0F553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2A474"/>
    <w:multiLevelType w:val="singleLevel"/>
    <w:tmpl w:val="3DF2A474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4445541A"/>
    <w:multiLevelType w:val="multilevel"/>
    <w:tmpl w:val="4445541A"/>
    <w:lvl w:ilvl="0" w:tentative="0">
      <w:start w:val="1"/>
      <w:numFmt w:val="decimal"/>
      <w:lvlText w:val="%1．"/>
      <w:lvlJc w:val="left"/>
      <w:pPr>
        <w:ind w:left="361" w:hanging="360"/>
      </w:pPr>
      <w:rPr>
        <w:rFonts w:hint="default" w:ascii="宋体" w:hAnsi="宋体" w:eastAsia="宋体"/>
        <w:color w:val="auto"/>
      </w:rPr>
    </w:lvl>
    <w:lvl w:ilvl="1" w:tentative="0">
      <w:start w:val="1"/>
      <w:numFmt w:val="lowerLetter"/>
      <w:lvlText w:val="%2)"/>
      <w:lvlJc w:val="left"/>
      <w:pPr>
        <w:ind w:left="841" w:hanging="420"/>
      </w:pPr>
    </w:lvl>
    <w:lvl w:ilvl="2" w:tentative="0">
      <w:start w:val="1"/>
      <w:numFmt w:val="lowerRoman"/>
      <w:lvlText w:val="%3."/>
      <w:lvlJc w:val="right"/>
      <w:pPr>
        <w:ind w:left="1261" w:hanging="420"/>
      </w:pPr>
    </w:lvl>
    <w:lvl w:ilvl="3" w:tentative="0">
      <w:start w:val="1"/>
      <w:numFmt w:val="decimal"/>
      <w:lvlText w:val="%4."/>
      <w:lvlJc w:val="left"/>
      <w:pPr>
        <w:ind w:left="1681" w:hanging="420"/>
      </w:pPr>
    </w:lvl>
    <w:lvl w:ilvl="4" w:tentative="0">
      <w:start w:val="1"/>
      <w:numFmt w:val="lowerLetter"/>
      <w:lvlText w:val="%5)"/>
      <w:lvlJc w:val="left"/>
      <w:pPr>
        <w:ind w:left="2101" w:hanging="420"/>
      </w:pPr>
    </w:lvl>
    <w:lvl w:ilvl="5" w:tentative="0">
      <w:start w:val="1"/>
      <w:numFmt w:val="lowerRoman"/>
      <w:lvlText w:val="%6."/>
      <w:lvlJc w:val="right"/>
      <w:pPr>
        <w:ind w:left="2521" w:hanging="420"/>
      </w:pPr>
    </w:lvl>
    <w:lvl w:ilvl="6" w:tentative="0">
      <w:start w:val="1"/>
      <w:numFmt w:val="decimal"/>
      <w:lvlText w:val="%7."/>
      <w:lvlJc w:val="left"/>
      <w:pPr>
        <w:ind w:left="2941" w:hanging="420"/>
      </w:pPr>
    </w:lvl>
    <w:lvl w:ilvl="7" w:tentative="0">
      <w:start w:val="1"/>
      <w:numFmt w:val="lowerLetter"/>
      <w:lvlText w:val="%8)"/>
      <w:lvlJc w:val="left"/>
      <w:pPr>
        <w:ind w:left="3361" w:hanging="420"/>
      </w:pPr>
    </w:lvl>
    <w:lvl w:ilvl="8" w:tentative="0">
      <w:start w:val="1"/>
      <w:numFmt w:val="lowerRoman"/>
      <w:lvlText w:val="%9."/>
      <w:lvlJc w:val="right"/>
      <w:pPr>
        <w:ind w:left="3781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lYTVhYWYzNmQxODU5YWJmZjk1ZDQwMzA0NjY2YzIifQ=="/>
  </w:docVars>
  <w:rsids>
    <w:rsidRoot w:val="6A12377F"/>
    <w:rsid w:val="457FE9CA"/>
    <w:rsid w:val="45EA135F"/>
    <w:rsid w:val="46A714A3"/>
    <w:rsid w:val="667A126C"/>
    <w:rsid w:val="6A12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2076</Words>
  <Characters>2144</Characters>
  <Lines>0</Lines>
  <Paragraphs>0</Paragraphs>
  <TotalTime>0</TotalTime>
  <ScaleCrop>false</ScaleCrop>
  <LinksUpToDate>false</LinksUpToDate>
  <CharactersWithSpaces>2265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2024-09-27T16:58:00Z</dcterms:created>
  <dc:creator>懒懒</dc:creator>
  <cp:lastModifiedBy>龙卷风</cp:lastModifiedBy>
  <dcterms:modified xsi:type="dcterms:W3CDTF">2024-10-31T00:14:42Z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58F02F39114B43AB8976D37BC0F4ECCE_11</vt:lpwstr>
  </property>
</Properties>
</file>