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Гайд для коллег</w:t>
      </w:r>
    </w:p>
    <w:p>
      <w:pPr>
        <w:jc w:val="center"/>
      </w:pPr>
      <w:r>
        <w:rPr>
          <w:sz w:val="28"/>
        </w:rPr>
        <w:t>NAOS Super Helper — как пользоваться (Журнал / Баннеры / Акции)</w:t>
      </w:r>
    </w:p>
    <w:p>
      <w:pPr>
        <w:jc w:val="center"/>
      </w:pPr>
      <w:r>
        <w:rPr>
          <w:sz w:val="24"/>
        </w:rPr>
        <w:t>Версия: 0.12.0</w:t>
      </w:r>
    </w:p>
    <w:p>
      <w:pPr>
        <w:jc w:val="center"/>
      </w:pPr>
      <w:r>
        <w:rPr>
          <w:sz w:val="24"/>
        </w:rPr>
        <w:t>Дата: 13.12.2025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t>Обнови оглавление в Word: Ссылки → Оглавление → Обновить целиком.</w:t>
      </w:r>
    </w:p>
    <w:p>
      <w:r>
        <w:br w:type="page"/>
      </w:r>
    </w:p>
    <w:p>
      <w:pPr>
        <w:pStyle w:val="Heading1"/>
      </w:pPr>
      <w:r>
        <w:t>1. Установка (1 раз)</w:t>
      </w:r>
    </w:p>
    <w:p>
      <w:pPr>
        <w:pStyle w:val="ListNumber"/>
      </w:pPr>
      <w:r>
        <w:t>Поставь расширение Tampermonkey в браузер.</w:t>
      </w:r>
    </w:p>
    <w:p>
      <w:pPr>
        <w:pStyle w:val="ListNumber"/>
      </w:pPr>
      <w:r>
        <w:t>Импортируй userscript «NAOS Super Helper…» (файл .user.js) через Tampermonkey → Dashboard → Utilities → Import from file.</w:t>
      </w:r>
    </w:p>
    <w:p>
      <w:pPr>
        <w:pStyle w:val="ListNumber"/>
      </w:pPr>
      <w:r>
        <w:t>Убедись, что скрипт включён (Enabled) и @match подходит под backend.naos.ru/*.</w:t>
      </w:r>
    </w:p>
    <w:p>
      <w:pPr>
        <w:pStyle w:val="ListNumber"/>
      </w:pPr>
      <w:r>
        <w:t>Открой любую страницу админки NAOS — справа/сверху появится панель «NAOS Super Helper».</w:t>
      </w:r>
    </w:p>
    <w:p>
      <w:pPr>
        <w:pStyle w:val="Heading1"/>
      </w:pPr>
      <w:r>
        <w:t>2. Общая логика работы</w:t>
      </w:r>
    </w:p>
    <w:p>
      <w:r>
        <w:t>Всегда одинаково: 1) открыть нужную админ-форму, 2) вставить ТЗ в поле на вкладке, 3) нажать «Разобрать», 4) проверить превью, 5) нажать «Заполнить», 6) руками проверить и сохранить.</w:t>
      </w:r>
    </w:p>
    <w:p>
      <w:r>
        <w:t>Если какое-то поле не нашлось — смотри вкладку «Лог»: там будет подсказка, что именно не удалось заполнить.</w:t>
      </w:r>
    </w:p>
    <w:p>
      <w:pPr>
        <w:pStyle w:val="Heading1"/>
      </w:pPr>
      <w:r>
        <w:t>3. Журнал «О коже» (Better Blog)</w:t>
      </w:r>
    </w:p>
    <w:p>
      <w:r>
        <w:t>Где запускать: на странице создания/редактирования статьи Better Blog (Content → Better Blog: Manage Posts → Add New / Edit).</w:t>
      </w:r>
    </w:p>
    <w:p>
      <w:r>
        <w:t>Шаги:</w:t>
      </w:r>
    </w:p>
    <w:p>
      <w:pPr>
        <w:pStyle w:val="ListNumber"/>
      </w:pPr>
      <w:r>
        <w:t>Открой форму статьи.</w:t>
      </w:r>
    </w:p>
    <w:p>
      <w:pPr>
        <w:pStyle w:val="ListNumber"/>
      </w:pPr>
      <w:r>
        <w:t>Перейди во вкладку «Журнал».</w:t>
      </w:r>
    </w:p>
    <w:p>
      <w:pPr>
        <w:pStyle w:val="ListNumber"/>
      </w:pPr>
      <w:r>
        <w:t>Вставь ТЗ статьи (лучше — по нашему Word-шаблону).</w:t>
      </w:r>
    </w:p>
    <w:p>
      <w:pPr>
        <w:pStyle w:val="ListNumber"/>
      </w:pPr>
      <w:r>
        <w:t>Нажми «Разобрать ТЗ» и убедись, что в превью правильно определились: название, автор, категории/темы, блоки текста и SKU.</w:t>
      </w:r>
    </w:p>
    <w:p>
      <w:pPr>
        <w:pStyle w:val="ListNumber"/>
      </w:pPr>
      <w:r>
        <w:t>Нажми «Заполнить форму журнала».</w:t>
      </w:r>
    </w:p>
    <w:p>
      <w:pPr>
        <w:pStyle w:val="ListNumber"/>
      </w:pPr>
      <w:r>
        <w:t>Проверь: тип, дата публикации, тексты 1..N, артикулы продуктов каждого блока, изображения/обложка — добавляются вручную.</w:t>
      </w:r>
    </w:p>
    <w:p>
      <w:pPr>
        <w:pStyle w:val="ListNumber"/>
      </w:pPr>
      <w:r>
        <w:t>Нажми Save (сохранение делает человек, скрипт не сохраняет).</w:t>
      </w:r>
    </w:p>
    <w:p>
      <w:r>
        <w:t>Как разметить основной текст:</w:t>
      </w:r>
    </w:p>
    <w:p>
      <w:pPr>
        <w:pStyle w:val="ListBullet"/>
      </w:pPr>
      <w:r>
        <w:t>Тело статьи начинается со строки «Основной текст статьи».</w:t>
      </w:r>
    </w:p>
    <w:p>
      <w:pPr>
        <w:pStyle w:val="ListBullet"/>
      </w:pPr>
      <w:r>
        <w:t>Чтобы разделить статью на блоки «Текст 1..10», вставляй строку «Рекомендация по верстке …».</w:t>
      </w:r>
    </w:p>
    <w:p>
      <w:pPr>
        <w:pStyle w:val="ListBullet"/>
      </w:pPr>
      <w:r>
        <w:t>Сразу следующей строкой — список SKU для этого блока (через запятую или ;).</w:t>
      </w:r>
    </w:p>
    <w:p>
      <w:pPr>
        <w:pStyle w:val="ListBullet"/>
      </w:pPr>
      <w:r>
        <w:t>Дальше — текст блока абзацами.</w:t>
      </w:r>
    </w:p>
    <w:p>
      <w:pPr>
        <w:pStyle w:val="Heading1"/>
      </w:pPr>
      <w:r>
        <w:t>4. Баннеры (oggetto_banner)</w:t>
      </w:r>
    </w:p>
    <w:p>
      <w:r>
        <w:t>Где запускать: на форме редактирования баннера (Content → oggetto_banner → Edit).</w:t>
      </w:r>
    </w:p>
    <w:p>
      <w:pPr>
        <w:pStyle w:val="ListNumber"/>
      </w:pPr>
      <w:r>
        <w:t>Открой нужный баннер или создай новый.</w:t>
      </w:r>
    </w:p>
    <w:p>
      <w:pPr>
        <w:pStyle w:val="ListNumber"/>
      </w:pPr>
      <w:r>
        <w:t>Во вкладке «Баннеры» вставь маркетинговое ТЗ (с заголовком/подзаголовком/дисклеймером/CTA/ссылкой/периодом).</w:t>
      </w:r>
    </w:p>
    <w:p>
      <w:pPr>
        <w:pStyle w:val="ListNumber"/>
      </w:pPr>
      <w:r>
        <w:t>Отметь область (Main / PDP / Брендзоны) — это влияет на вычисление slug.</w:t>
      </w:r>
    </w:p>
    <w:p>
      <w:pPr>
        <w:pStyle w:val="ListNumber"/>
      </w:pPr>
      <w:r>
        <w:t>При необходимости укажи URL акции/раздела в поле «URL акции / раздела».</w:t>
      </w:r>
    </w:p>
    <w:p>
      <w:pPr>
        <w:pStyle w:val="ListNumber"/>
      </w:pPr>
      <w:r>
        <w:t>Нажми «Разобрать ТЗ» → проверь превью.</w:t>
      </w:r>
    </w:p>
    <w:p>
      <w:pPr>
        <w:pStyle w:val="ListNumber"/>
      </w:pPr>
      <w:r>
        <w:t>Нажми «Заполнить текущий баннер».</w:t>
      </w:r>
    </w:p>
    <w:p>
      <w:pPr>
        <w:pStyle w:val="ListNumber"/>
      </w:pPr>
      <w:r>
        <w:t>Руками: загрузить изображения, проверить сортировку и период, сохранить.</w:t>
      </w:r>
    </w:p>
    <w:p>
      <w:r>
        <w:t>Примечание: если на вкладке «Баннеры» у кнопок есть пометка “(stub)”, это только подпись — кнопки всё равно запускают разбор и заполнение (смотри лог при ошибках).</w:t>
      </w:r>
    </w:p>
    <w:p>
      <w:pPr>
        <w:pStyle w:val="Heading1"/>
      </w:pPr>
      <w:r>
        <w:t>5. Акции (pharmacy/promotion)</w:t>
      </w:r>
    </w:p>
    <w:p>
      <w:r>
        <w:t>Где запускать: на форме создания/редактирования акции (Marketing → Promotions → Add New / Edit).</w:t>
      </w:r>
    </w:p>
    <w:p>
      <w:r>
        <w:t>Обычная акция (1 штука):</w:t>
      </w:r>
    </w:p>
    <w:p>
      <w:pPr>
        <w:pStyle w:val="ListNumber"/>
      </w:pPr>
      <w:r>
        <w:t>Открой promotion/new.</w:t>
      </w:r>
    </w:p>
    <w:p>
      <w:pPr>
        <w:pStyle w:val="ListNumber"/>
      </w:pPr>
      <w:r>
        <w:t>Во вкладке «Акции» вставь ТЗ.</w:t>
      </w:r>
    </w:p>
    <w:p>
      <w:pPr>
        <w:pStyle w:val="ListNumber"/>
      </w:pPr>
      <w:r>
        <w:t>Нажми «Разобрать ТЗ» → проверь превью.</w:t>
      </w:r>
    </w:p>
    <w:p>
      <w:pPr>
        <w:pStyle w:val="ListNumber"/>
      </w:pPr>
      <w:r>
        <w:t>Нажми «Заполнить акцию».</w:t>
      </w:r>
    </w:p>
    <w:p>
      <w:pPr>
        <w:pStyle w:val="ListNumber"/>
      </w:pPr>
      <w:r>
        <w:t>Руками проверь даты, тип, SKU и описание; затем сохрани.</w:t>
      </w:r>
    </w:p>
    <w:p>
      <w:r>
        <w:t>Пачка акций (очередь):</w:t>
      </w:r>
    </w:p>
    <w:p>
      <w:r>
        <w:t>Если нужно разобрать несколько акций за раз — начинай каждую акцию с «1. …», «2. …», «3. …». Скрипт заполнит первую, остальные добавит в очередь.</w:t>
      </w:r>
    </w:p>
    <w:p>
      <w:pPr>
        <w:pStyle w:val="ListNumber"/>
      </w:pPr>
      <w:r>
        <w:t>Вставь пачку ТЗ (нумерованными пунктами).</w:t>
      </w:r>
    </w:p>
    <w:p>
      <w:pPr>
        <w:pStyle w:val="ListNumber"/>
      </w:pPr>
      <w:r>
        <w:t>Нажми «Разобрать ТЗ» → увидишь сообщение, что N акций добавлены в очередь.</w:t>
      </w:r>
    </w:p>
    <w:p>
      <w:pPr>
        <w:pStyle w:val="ListNumber"/>
      </w:pPr>
      <w:r>
        <w:t>Нажми «Заполнить акцию» (для первой).</w:t>
      </w:r>
    </w:p>
    <w:p>
      <w:pPr>
        <w:pStyle w:val="ListNumber"/>
      </w:pPr>
      <w:r>
        <w:t>Когда первая готова и сохранена — нажми «Следующая из очереди» (предыдущая будет помечена как done, подхватится следующая).</w:t>
      </w:r>
    </w:p>
    <w:p>
      <w:pPr>
        <w:pStyle w:val="ListNumber"/>
      </w:pPr>
      <w:r>
        <w:t>Опция «автопилот»: если включить, скрипт сам будет подхватывать следующую на странице акции после переключения.</w:t>
      </w:r>
    </w:p>
    <w:p>
      <w:pPr>
        <w:pStyle w:val="Heading1"/>
      </w:pPr>
      <w:r>
        <w:t>6. Типовые проблемы и решения</w:t>
      </w:r>
    </w:p>
    <w:p>
      <w:pPr>
        <w:pStyle w:val="ListBullet"/>
      </w:pPr>
      <w:r>
        <w:t>Панель не появилась — Проверь, что ты на backend.naos.ru и скрипт включён в Tampermonkey. Открой Tampermonkey icon → скрипт должен быть listed на странице.</w:t>
      </w:r>
    </w:p>
    <w:p>
      <w:pPr>
        <w:pStyle w:val="ListBullet"/>
      </w:pPr>
      <w:r>
        <w:t>Нажал «Заполнить», но ничего не заполнилось — Скорее всего, открыта не та страница. Открой именно форму создания/редактирования нужной сущности (пост/баннер/акция).</w:t>
      </w:r>
    </w:p>
    <w:p>
      <w:pPr>
        <w:pStyle w:val="ListBullet"/>
      </w:pPr>
      <w:r>
        <w:t>Часть полей не заполняется — Смотри вкладку «Лог». Иногда Magento меняет подписи полей — тогда нужно обновить список лейблов в скрипте.</w:t>
      </w:r>
    </w:p>
    <w:p>
      <w:pPr>
        <w:pStyle w:val="ListBullet"/>
      </w:pPr>
      <w:r>
        <w:t>Вставился кривой HTML — Описания лучше вставлять простым текстом; скрипт сам преобразует абзацы. После заполнения можно вручную поправить верстку.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