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32"/>
        </w:rPr>
        <w:t>ОТЧЕТ ПО ЛАБОРАТОРНОЙ РАБОТЕ №1</w:t>
        <w:br/>
      </w:r>
      <w:r>
        <w:rPr>
          <w:b/>
          <w:color w:val="2B6CB0"/>
          <w:sz w:val="28"/>
        </w:rPr>
        <w:t>«Проектирование и создание структуры базы данных»</w:t>
        <w:br/>
      </w:r>
    </w:p>
    <w:p>
      <w:pPr>
        <w:jc w:val="center"/>
      </w:pPr>
      <w:r>
        <w:rPr>
          <w:i/>
          <w:color w:val="4A5568"/>
          <w:sz w:val="20"/>
        </w:rPr>
        <w:t>Дисциплина: Математические основы баз данных / Базы данных</w:t>
        <w:br/>
        <w:t>СУБД: PostgreSQL 15+ | Клиент: pgAdmin 4</w:t>
        <w:br/>
        <w:t>Сквозной кейс: База данных маркетплейса (Marketplace)</w:t>
        <w:br/>
      </w:r>
    </w:p>
    <w:p>
      <w:pPr>
        <w:spacing w:after="240"/>
      </w:pPr>
    </w:p>
    <w:p>
      <w:pPr>
        <w:spacing w:before="280" w:after="80"/>
      </w:pPr>
      <w:r>
        <w:rPr>
          <w:b/>
          <w:color w:val="2B6CB0"/>
          <w:sz w:val="26"/>
        </w:rPr>
        <w:t>1. Цель работы</w:t>
      </w:r>
    </w:p>
    <w:p>
      <w:r>
        <w:t>Изучить принципы проектирования реляционных баз данных: от анализа предметной области и формулирования бизнес-правил до построения концептуальной и логической моделей данных (ER-диаграмм). Освоить процесс реляционной нормализации до уровня 3-й нормальной формы (3НФ) и устранения аномалий модификации. Научиться реализовывать физическую схему базы данных средствами языка DDL в СУБД PostgreSQL с использованием суррогатных первичных ключей (IDENTITY), внешних ключей (FOREIGN KEY), декларативных ограничений целостности (NOT NULL, UNIQUE, CHECK, DEFAULT) и политик каскадирования (ON DELETE, ON UPDATE).</w:t>
      </w:r>
    </w:p>
    <w:p>
      <w:pPr>
        <w:spacing w:before="280" w:after="80"/>
      </w:pPr>
      <w:r>
        <w:rPr>
          <w:b/>
          <w:color w:val="2B6CB0"/>
          <w:sz w:val="26"/>
        </w:rPr>
        <w:t>2. Техническое задание</w:t>
      </w:r>
    </w:p>
    <w:p>
      <w:pPr>
        <w:pStyle w:val="ListBullet"/>
      </w:pPr>
      <w:r>
        <w:t>1. Провести анализ предметной области и сформулировать перечень бизнес-правил площадки (маркетплейса).</w:t>
      </w:r>
    </w:p>
    <w:p>
      <w:pPr>
        <w:pStyle w:val="ListBullet"/>
      </w:pPr>
      <w:r>
        <w:t>2. Построить ER-диаграмму, включающую не менее 10 сущностей. Схема должна содержать связь «многие-ко-многим» через ассоциативную таблицу и иерархическую связь (самоссылку).</w:t>
      </w:r>
    </w:p>
    <w:p>
      <w:pPr>
        <w:pStyle w:val="ListBullet"/>
      </w:pPr>
      <w:r>
        <w:t>3. Привести схему к третьей нормальной форме (3НФ). На примере одной таблицы показать аномалии вставки, обновления и удаления до нормализации и пояснить их устранение.</w:t>
      </w:r>
    </w:p>
    <w:p>
      <w:pPr>
        <w:pStyle w:val="ListBullet"/>
      </w:pPr>
      <w:r>
        <w:t>4. Определить для каждой таблицы первичный ключ; обосновать выбор суррогатных ключей.</w:t>
      </w:r>
    </w:p>
    <w:p>
      <w:pPr>
        <w:pStyle w:val="ListBullet"/>
      </w:pPr>
      <w:r>
        <w:t>5. Реализовать схему в PostgreSQL средствами DDL: создать таблицы с типами данных, первичными и внешними ключами, ограничениями целостности и политиками каскадирования.</w:t>
      </w:r>
    </w:p>
    <w:p>
      <w:pPr>
        <w:pStyle w:val="ListBullet"/>
      </w:pPr>
      <w:r>
        <w:t>6. Составить словарь данных: для каждой таблицы перечислить столбцы, их типы, ограничения и назначение.</w:t>
      </w:r>
    </w:p>
    <w:p>
      <w:pPr>
        <w:pStyle w:val="ListBullet"/>
      </w:pPr>
      <w:r>
        <w:t>7. Оформить команды единым воспроизводимым SQL-скриптом.</w:t>
      </w:r>
    </w:p>
    <w:p>
      <w:pPr>
        <w:pStyle w:val="ListBullet"/>
      </w:pPr>
      <w:r>
        <w:t>8. Подготовить ответы на контрольные вопросы.</w:t>
      </w:r>
    </w:p>
    <w:p>
      <w:pPr>
        <w:spacing w:before="280" w:after="80"/>
      </w:pPr>
      <w:r>
        <w:rPr>
          <w:b/>
          <w:color w:val="2B6CB0"/>
          <w:sz w:val="26"/>
        </w:rPr>
        <w:t>3. Анализ предметной области и бизнес-правила</w:t>
      </w:r>
    </w:p>
    <w:p>
      <w:r>
        <w:t>Маркетплейс представляет собой цифровую платформу электронной коммерции со следующими ключевыми бизнес-правилами:</w:t>
        <w:br/>
        <w:t>1. Пользователь (users) имеет уникальный email; может быть покупателем (customer) или владельцем магазина (seller).</w:t>
        <w:br/>
        <w:t>2. Магазин продавца (sellers) привязан к конкретному пользователю-владельцу по связи 1:1.</w:t>
        <w:br/>
        <w:t>3. Категории товаров (categories) образуют дерево: поле parent_id ссылается на родительскую категорию (NULL для корня).</w:t>
        <w:br/>
        <w:t>4. Товар (products) размещается ровно одним продавцом и имеет фиксированную категорию. Цена товара строго положительна (price &gt; 0).</w:t>
        <w:br/>
        <w:t>5. Складские остатки (stock) неотрицательны (quantity &gt;= 0) и учитываются для каждого товара по связи 1:1.</w:t>
        <w:br/>
        <w:t>6. Заказ (orders) оформляется покупателем и содержит позиции заказа (order_items), образующие связь многие-ко-многим между orders и products.</w:t>
        <w:br/>
        <w:t>7. В позиции заказа (order_items) фиксируется исторический слепок цены unit_price на момент оформления.</w:t>
        <w:br/>
        <w:t>8. Оплата (payments) и доставка (deliveries) привязаны к заказу по связи 1:1.</w:t>
      </w:r>
    </w:p>
    <w:p>
      <w:pPr>
        <w:spacing w:before="280" w:after="80"/>
      </w:pPr>
      <w:r>
        <w:rPr>
          <w:b/>
          <w:color w:val="2B6CB0"/>
          <w:sz w:val="26"/>
        </w:rPr>
        <w:t>4. Моделирование предметной области (ER-модель)</w:t>
      </w:r>
    </w:p>
    <w:p>
      <w:r>
        <w:t>Спроектированная концептуальная и логическая схема включает 13 сущностей со следующими типами кардинальности: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Связываемые сущности</w:t>
            </w:r>
          </w:p>
        </w:tc>
        <w:tc>
          <w:tcPr>
            <w:tcW w:type="dxa" w:w="2484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Тип связи</w:t>
            </w:r>
          </w:p>
        </w:tc>
        <w:tc>
          <w:tcPr>
            <w:tcW w:type="dxa" w:w="2484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Реализация в схеме</w:t>
            </w:r>
          </w:p>
        </w:tc>
        <w:tc>
          <w:tcPr>
            <w:tcW w:type="dxa" w:w="2484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Обоснование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users - sellers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 : 0..1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sellers.user_id UNIQUE FK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Один пользователь может открыть максимум один магазин</w:t>
            </w:r>
          </w:p>
        </w:tc>
      </w:tr>
      <w:tr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categories - categories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 : N (Иерархия)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categories.parent_id FK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Дерево каталога неограниченной глубины (список смежности)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sellers - products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 : N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products.seller_id FK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Магазин размещает множество товаров</w:t>
            </w:r>
          </w:p>
        </w:tc>
      </w:tr>
      <w:tr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categories - products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 : N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products.category_id FK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Товар отнесен к одной категории классификатора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products - stock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 : 1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stock.product_id UNIQUE FK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Актуальный остаток на складе для каждого товара</w:t>
            </w:r>
          </w:p>
        </w:tc>
      </w:tr>
      <w:tr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orders - products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M : N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Таблица order_items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В заказе много товаров; один товар входит во множество заказов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orders - payments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 : 0..1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payments.order_id UNIQUE FK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Один оформленный заказ оплачивается одним платежом</w:t>
            </w:r>
          </w:p>
        </w:tc>
      </w:tr>
      <w:tr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orders - deliveries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1 : 0..1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deliveries.order_id UNIQUE FK</w:t>
            </w:r>
          </w:p>
        </w:tc>
        <w:tc>
          <w:tcPr>
            <w:tcW w:type="dxa" w:w="2484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Один заказ доставляется одной курьерской посылкой</w:t>
            </w:r>
          </w:p>
        </w:tc>
      </w:tr>
      <w:tr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users - reviews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1 : N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reviews.user_id FK</w:t>
            </w:r>
          </w:p>
        </w:tc>
        <w:tc>
          <w:tcPr>
            <w:tcW w:type="dxa" w:w="2484"/>
          </w:tcPr>
          <w:p>
            <w:pPr>
              <w:spacing w:before="40" w:after="40"/>
            </w:pPr>
            <w:r>
              <w:rPr>
                <w:sz w:val="17"/>
              </w:rPr>
              <w:t>Пользователь пишет отзывы к приобретенным товарам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2B6CB0"/>
          <w:sz w:val="26"/>
        </w:rPr>
        <w:t>5. Нормализация данных и устранение аномалий</w:t>
      </w:r>
    </w:p>
    <w:p>
      <w:r>
        <w:t>Схема приведена к третьей нормальной форме (3НФ):</w:t>
        <w:br/>
        <w:t>- 1НФ: все значения атрибутов строго атомарны, отсутствуют массивы и списки в ячейках.</w:t>
        <w:br/>
        <w:t>- 2НФ: устранена частичная функциональная зависимость от составного ключа в ассоциативных таблицах.</w:t>
        <w:br/>
        <w:t>- 3НФ: устранены транзитивные зависимости неключевых атрибутов.</w:t>
        <w:br/>
        <w:br/>
        <w:t>Пример аномалий до нормализации:</w:t>
        <w:br/>
        <w:t>Таблица unnormalized_orders(order_id, product_id, product_name, seller_id, seller_name, seller_phone, price):</w:t>
        <w:br/>
        <w:t>1. Аномалия вставки: нельзя добавить нового продавца или товар, пока не оформлен первый заказ;</w:t>
        <w:br/>
        <w:t>2. Аномалия обновления: при смене номера телефона продавца требуется обновлять миллионы строк заказов;</w:t>
        <w:br/>
        <w:t>3. Аномалия удаления: удаление последнего заказа продавца приводит к удалению самого продавца из каталога.</w:t>
        <w:br/>
        <w:t>Решение: декомпозиция на 3 независимых отношения: sellers, products, order_items.</w:t>
      </w:r>
    </w:p>
    <w:p>
      <w:pPr>
        <w:spacing w:before="280" w:after="80"/>
      </w:pPr>
      <w:r>
        <w:rPr>
          <w:b/>
          <w:color w:val="2B6CB0"/>
          <w:sz w:val="26"/>
        </w:rPr>
        <w:t>6. Обоснование выбора первичных ключей</w:t>
      </w:r>
    </w:p>
    <w:p>
      <w:r>
        <w:t>Для сущностей применены суррогатные ключи BIGINT GENERATED ALWAYS AS IDENTITY по причинам:</w:t>
        <w:br/>
        <w:t>1. Абсолютная стабильность: искусственный ID никогда не меняется во времени (в отличие от email, артикула или телефона);</w:t>
        <w:br/>
        <w:t>2. Компактность: 8-байтовое целое число обеспечивает максимальную производительность в индексах B-tree и при выполнении JOIN;</w:t>
        <w:br/>
        <w:t>3. Стандарт SQL:2003: конструкция IDENTITY предотвращает ошибки дублирования последовательностей.</w:t>
        <w:br/>
        <w:t>Для ассоциативной таблицы order_items применен естественный составной ключ PRIMARY KEY (order_id, product_id).</w:t>
      </w:r>
    </w:p>
    <w:p>
      <w:pPr>
        <w:spacing w:before="280" w:after="80"/>
      </w:pPr>
      <w:r>
        <w:rPr>
          <w:b/>
          <w:color w:val="2B6CB0"/>
          <w:sz w:val="26"/>
        </w:rPr>
        <w:t>7. Словарь данных (Data Dictionary)</w:t>
      </w:r>
    </w:p>
    <w:p>
      <w:r>
        <w:t>Перечень ключевых таблиц, типов данных и ограничений целостности: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Таблица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Столбец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Тип данных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Ограничения</w:t>
            </w:r>
          </w:p>
        </w:tc>
        <w:tc>
          <w:tcPr>
            <w:tcW w:type="dxa" w:w="1987"/>
            <w:shd w:val="clear" w:color="auto"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users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id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BIGINT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PK, IDENTITY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ID пользователя</w:t>
            </w:r>
          </w:p>
        </w:tc>
      </w:tr>
      <w:tr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users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email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VARCHAR(150)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NOT NULL, UNIQUE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Уникальный логин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users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role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VARCHAR(20)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DEFAULT 'customer', CHECK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Роль пользователя</w:t>
            </w:r>
          </w:p>
        </w:tc>
      </w:tr>
      <w:tr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sellers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id, user_id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BIGINT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PK, UNIQUE FK users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Магазин продавца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categories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id, parent_id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BIGINT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PK, FK categories (RESTRICT)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Иерархия категорий</w:t>
            </w:r>
          </w:p>
        </w:tc>
      </w:tr>
      <w:tr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products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id, seller_id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BIGINT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PK, FK sellers (RESTRICT)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Товар каталога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products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price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NUMERIC(12,2)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NOT NULL, CHECK (price &gt; 0)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Цена товара</w:t>
            </w:r>
          </w:p>
        </w:tc>
      </w:tr>
      <w:tr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stock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quantity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NOT NULL, CHECK (quantity &gt;= 0)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Остаток на складе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orders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status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VARCHAR(30)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DEFAULT 'created', CHECK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Статус заказа</w:t>
            </w:r>
          </w:p>
        </w:tc>
      </w:tr>
      <w:tr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orders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total_amount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NUMERIC(12,2)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DEFAULT 0.00, CHECK (&gt;= 0)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Сумма заказа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order_items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order_id, product_id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BIGINT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PK (составной), FK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Связка M:N</w:t>
            </w:r>
          </w:p>
        </w:tc>
      </w:tr>
      <w:tr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order_items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unit_price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NUMERIC(12,2)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NOT NULL, CHECK (&gt; 0)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Слепок цены покупки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payments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amount, status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NUMERIC, VARCHAR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CHECK, FK orders (CASCADE)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Оплата заказа</w:t>
            </w:r>
          </w:p>
        </w:tc>
      </w:tr>
      <w:tr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reviews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rating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NOT NULL, CHECK (1..5)</w:t>
            </w:r>
          </w:p>
        </w:tc>
        <w:tc>
          <w:tcPr>
            <w:tcW w:type="dxa" w:w="1987"/>
            <w:shd w:val="clear" w:color="auto" w:fill="F7FAFC"/>
          </w:tcPr>
          <w:p>
            <w:pPr>
              <w:spacing w:before="40" w:after="40"/>
            </w:pPr>
            <w:r>
              <w:rPr>
                <w:sz w:val="17"/>
              </w:rPr>
              <w:t>Оценка покупателя</w:t>
            </w:r>
          </w:p>
        </w:tc>
      </w:tr>
      <w:tr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deliveries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order_id, address_id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BIGINT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FK orders, FK addresses</w:t>
            </w:r>
          </w:p>
        </w:tc>
        <w:tc>
          <w:tcPr>
            <w:tcW w:type="dxa" w:w="1987"/>
          </w:tcPr>
          <w:p>
            <w:pPr>
              <w:spacing w:before="40" w:after="40"/>
            </w:pPr>
            <w:r>
              <w:rPr>
                <w:sz w:val="17"/>
              </w:rPr>
              <w:t>Доставка заказа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2B6CB0"/>
          <w:sz w:val="26"/>
        </w:rPr>
        <w:t>8. Реализация схемы средствами DDL (PostgreSQL)</w:t>
      </w:r>
    </w:p>
    <w:p>
      <w:r>
        <w:t>Фрагмент SQL-кода создания ключевых взаимосвязанных таблиц: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7FAFC"/>
          </w:tcPr>
          <w:p>
            <w:pPr>
              <w:spacing w:before="80" w:after="80"/>
            </w:pPr>
            <w:r>
              <w:rPr>
                <w:rFonts w:ascii="Consolas" w:hAnsi="Consolas"/>
                <w:color w:val="1A202C"/>
                <w:sz w:val="17"/>
              </w:rPr>
              <w:t>CREATE TABLE categories (</w:t>
              <w:br/>
              <w:t xml:space="preserve">    id BIGINT GENERATED ALWAYS AS IDENTITY PRIMARY KEY,</w:t>
              <w:br/>
              <w:t xml:space="preserve">    parent_id BIGINT REFERENCES categories(id) ON DELETE RESTRICT ON UPDATE CASCADE,</w:t>
              <w:br/>
              <w:t xml:space="preserve">    name VARCHAR(100) UNIQUE NOT NULL</w:t>
              <w:br/>
              <w:t>);</w:t>
              <w:br/>
              <w:br/>
              <w:t>CREATE TABLE products (</w:t>
              <w:br/>
              <w:t xml:space="preserve">    id BIGINT GENERATED ALWAYS AS IDENTITY PRIMARY KEY,</w:t>
              <w:br/>
              <w:t xml:space="preserve">    seller_id BIGINT NOT NULL REFERENCES sellers(id) ON DELETE RESTRICT ON UPDATE CASCADE,</w:t>
              <w:br/>
              <w:t xml:space="preserve">    category_id BIGINT NOT NULL REFERENCES categories(id) ON DELETE RESTRICT ON UPDATE CASCADE,</w:t>
              <w:br/>
              <w:t xml:space="preserve">    title VARCHAR(200) NOT NULL,</w:t>
              <w:br/>
              <w:t xml:space="preserve">    description TEXT,</w:t>
              <w:br/>
              <w:t xml:space="preserve">    price NUMERIC(12,2) NOT NULL CHECK (price &gt; 0),</w:t>
              <w:br/>
              <w:t xml:space="preserve">    is_active BOOLEAN DEFAULT TRUE,</w:t>
              <w:br/>
              <w:t xml:space="preserve">    created_at TIMESTAMP DEFAULT CURRENT_TIMESTAMP</w:t>
              <w:br/>
              <w:t>);</w:t>
              <w:br/>
              <w:br/>
              <w:t>CREATE TABLE order_items (</w:t>
              <w:br/>
              <w:t xml:space="preserve">    order_id BIGINT NOT NULL REFERENCES orders(id) ON DELETE CASCADE ON UPDATE CASCADE,</w:t>
              <w:br/>
              <w:t xml:space="preserve">    product_id BIGINT NOT NULL REFERENCES products(id) ON DELETE RESTRICT ON UPDATE CASCADE,</w:t>
              <w:br/>
              <w:t xml:space="preserve">    quantity INTEGER NOT NULL CHECK (quantity &gt; 0),</w:t>
              <w:br/>
              <w:t xml:space="preserve">    unit_price NUMERIC(12,2) NOT NULL CHECK (unit_price &gt; 0),</w:t>
              <w:br/>
              <w:t xml:space="preserve">    PRIMARY KEY (order_id, product_id)</w:t>
              <w:br/>
              <w:t>);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b/>
          <w:color w:val="2B6CB0"/>
          <w:sz w:val="26"/>
        </w:rPr>
        <w:t>9. Ответы на контрольные вопросы</w:t>
      </w:r>
    </w:p>
    <w:p>
      <w:pPr>
        <w:spacing w:before="200" w:after="40"/>
      </w:pPr>
      <w:r>
        <w:rPr>
          <w:b/>
          <w:color w:val="2D3748"/>
          <w:sz w:val="22"/>
        </w:rPr>
        <w:t>1. Что такое реляционная модель данных и что в ней называют отношением, кортежем и атрибутом?</w:t>
      </w:r>
    </w:p>
    <w:p>
      <w:pPr>
        <w:spacing w:after="80"/>
      </w:pPr>
      <w:r>
        <w:t>Реляционная модель представляет данные в виде двумерных математических отношений. Отношение — таблица; кортеж — строка таблицы (запись); атрибут — именованный столбец со значениями из заданного домена.</w:t>
      </w:r>
    </w:p>
    <w:p>
      <w:pPr>
        <w:spacing w:before="200" w:after="40"/>
      </w:pPr>
      <w:r>
        <w:rPr>
          <w:b/>
          <w:color w:val="2D3748"/>
          <w:sz w:val="22"/>
        </w:rPr>
        <w:t>2. Чем отличаются концептуальная, логическая и физическая модели данных?</w:t>
      </w:r>
    </w:p>
    <w:p>
      <w:pPr>
        <w:spacing w:after="80"/>
      </w:pPr>
      <w:r>
        <w:t>Концептуальная описывает сущности и связи предметной области для бизнеса. Логическая детализирует атрибуты, ключи, кардинальность и нормализует схему независимо от СУБД. Физическая привязана к конкретной СУБД (PostgreSQL) с типами данных, ограничениями и индексами.</w:t>
      </w:r>
    </w:p>
    <w:p>
      <w:pPr>
        <w:spacing w:before="200" w:after="40"/>
      </w:pPr>
      <w:r>
        <w:rPr>
          <w:b/>
          <w:color w:val="2D3748"/>
          <w:sz w:val="22"/>
        </w:rPr>
        <w:t>3. Что такое первичный ключ и какие требования к нему предъявляются?</w:t>
      </w:r>
    </w:p>
    <w:p>
      <w:pPr>
        <w:spacing w:after="80"/>
      </w:pPr>
      <w:r>
        <w:t>Первичный ключ — уникальный идентификатор строки. Требования: 1) уникальность, 2) обязательность (NOT NULL), 3) стабильность (не меняется во времени), 4) минимальность.</w:t>
      </w:r>
    </w:p>
    <w:p>
      <w:pPr>
        <w:spacing w:before="200" w:after="40"/>
      </w:pPr>
      <w:r>
        <w:rPr>
          <w:b/>
          <w:color w:val="2D3748"/>
          <w:sz w:val="22"/>
        </w:rPr>
        <w:t>4. В чём различие между суррогатным и естественным ключом? Каковы их достоинства и недостатки?</w:t>
      </w:r>
    </w:p>
    <w:p>
      <w:pPr>
        <w:spacing w:after="80"/>
      </w:pPr>
      <w:r>
        <w:t>Естественный ключ состоит из реальных атрибутов (email, ИНН) — он нагляден, но нестабилен и занимает больше памяти. Суррогатный ключ искусственный (BIGINT IDENTITY) — он компактен, стабилен и быстр в индексах, но требует JOIN для чтения человеком.</w:t>
      </w:r>
    </w:p>
    <w:p>
      <w:pPr>
        <w:spacing w:before="200" w:after="40"/>
      </w:pPr>
      <w:r>
        <w:rPr>
          <w:b/>
          <w:color w:val="2D3748"/>
          <w:sz w:val="22"/>
        </w:rPr>
        <w:t>5. Что такое внешний ключ и как он обеспечивает ссылочную целостность?</w:t>
      </w:r>
    </w:p>
    <w:p>
      <w:pPr>
        <w:spacing w:after="80"/>
      </w:pPr>
      <w:r>
        <w:t>Внешний ключ (FOREIGN KEY) связывает дочернюю таблицу с первичным ключом родительской. Он запрещает создание записей-сирот и контролирует удаление/изменение родительских строк через ON DELETE и ON UPDATE.</w:t>
      </w:r>
    </w:p>
    <w:p>
      <w:pPr>
        <w:spacing w:before="200" w:after="40"/>
      </w:pPr>
      <w:r>
        <w:rPr>
          <w:b/>
          <w:color w:val="2D3748"/>
          <w:sz w:val="22"/>
        </w:rPr>
        <w:t>6. Как в реляционной модели реализуется связь «многие-ко-многим»?</w:t>
      </w:r>
    </w:p>
    <w:p>
      <w:pPr>
        <w:spacing w:after="80"/>
      </w:pPr>
      <w:r>
        <w:t>Через ассоциативную (промежуточную) таблицу с двумя внешними ключами и составным первичным ключом (PRIMARY KEY (order_id, product_id)).</w:t>
      </w:r>
    </w:p>
    <w:p>
      <w:pPr>
        <w:spacing w:before="200" w:after="40"/>
      </w:pPr>
      <w:r>
        <w:rPr>
          <w:b/>
          <w:color w:val="2D3748"/>
          <w:sz w:val="22"/>
        </w:rPr>
        <w:t>7. Как смоделировать иерархические данные (дерево категорий) одной таблицей?</w:t>
      </w:r>
    </w:p>
    <w:p>
      <w:pPr>
        <w:spacing w:after="80"/>
      </w:pPr>
      <w:r>
        <w:t>С помощью списка смежности (Adjacency List): таблица содержит столбец самоссылки parent_id, ссылающийся на id этой же таблицы.</w:t>
      </w:r>
    </w:p>
    <w:p>
      <w:pPr>
        <w:spacing w:before="200" w:after="40"/>
      </w:pPr>
      <w:r>
        <w:rPr>
          <w:b/>
          <w:color w:val="2D3748"/>
          <w:sz w:val="22"/>
        </w:rPr>
        <w:t>8. Какие ограничения целостности поддерживает PostgreSQL и что задаёт каждое из них?</w:t>
      </w:r>
    </w:p>
    <w:p>
      <w:pPr>
        <w:spacing w:after="80"/>
      </w:pPr>
      <w:r>
        <w:t>PRIMARY KEY (уникальность + NOT NULL), FOREIGN KEY (ссылочная целостность), NOT NULL (запрет пустоты), UNIQUE (уникальность значений), CHECK (логическое условие валидации), DEFAULT (значение по умолчанию).</w:t>
      </w:r>
    </w:p>
    <w:p>
      <w:pPr>
        <w:spacing w:before="200" w:after="40"/>
      </w:pPr>
      <w:r>
        <w:rPr>
          <w:b/>
          <w:color w:val="2D3748"/>
          <w:sz w:val="22"/>
        </w:rPr>
        <w:t>9. Что такое нормализация и какие аномалии она устраняет? Сформулируйте требования 1НФ, 2НФ и 3НФ.</w:t>
      </w:r>
    </w:p>
    <w:p>
      <w:pPr>
        <w:spacing w:after="80"/>
      </w:pPr>
      <w:r>
        <w:t>Нормализация устраняет избыточность и аномалии вставки, обновления и удаления. 1НФ — атомарность значений; 2НФ — полнота функциональной зависимости от составного ключа; 3НФ — отсутствие транзитивных зависимостей.</w:t>
      </w:r>
    </w:p>
    <w:p>
      <w:pPr>
        <w:spacing w:before="200" w:after="40"/>
      </w:pPr>
      <w:r>
        <w:rPr>
          <w:b/>
          <w:color w:val="2D3748"/>
          <w:sz w:val="22"/>
        </w:rPr>
        <w:t>10. Для чего нужны правила ON DELETE RESTRICT и ON DELETE CASCADE и чем они различаются?</w:t>
      </w:r>
    </w:p>
    <w:p>
      <w:pPr>
        <w:spacing w:after="80"/>
      </w:pPr>
      <w:r>
        <w:t>RESTRICT запрещает удаление родителя при наличии дочерних строк (защита мастер-данных). CASCADE автоматически удаляет все дочерние строки вслед за родителем (для подчиненных сущностей).</w:t>
      </w:r>
    </w:p>
    <w:p>
      <w:pPr>
        <w:spacing w:before="280" w:after="80"/>
      </w:pPr>
      <w:r>
        <w:rPr>
          <w:b/>
          <w:color w:val="2B6CB0"/>
          <w:sz w:val="26"/>
        </w:rPr>
        <w:t>10. Заключение</w:t>
      </w:r>
    </w:p>
    <w:p>
      <w:r>
        <w:t>В ходе лабораторной работы №1 была полностью спроектирована и реализована схема базы данных маркетплейса (13 таблиц). Схема приведена к 3НФ, исключает аномалии модификации, содержит связи M:N и иерархию, а также обеспечивает полную совместимость со всеми последующими лабораторными работами практикума.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