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 Schema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6"/>
      <w:r>
        <w:t>DataType</w:t>
      </w:r>
      <w:bookmarkEnd w:id="0"/>
    </w:p>
    <w:tbl>
      <w:tblPr>
        <w:tblW w:type="pct" w:w="500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Title:</w:t>
                  </w:r>
                </w:p>
              </w:tc>
              <w:tc>
                <w:tcPr>
                  <w:tcW w:w="3500" w:type="pct"/>
                </w:tcPr>
                <w:p>
                  <w:r>
                    <w:t>DT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w="3500" w:type="pct"/>
                </w:tcPr>
                <w:p>
                  <w:r>
                    <w:t>datatype definition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w="3500" w:type="pct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w="3500" w:type="pct"/>
                </w:tcPr>
                <w:p>
                  <w:r>
                    <w:t>This is another data type.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0"/>
      <w:r>
        <w:t>DataType2</w:t>
      </w:r>
      <w:bookmarkEnd w:id="0"/>
    </w:p>
    <w:tbl>
      <w:tblPr>
        <w:tblW w:type="pct" w:w="500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DataType2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w="3500" w:type="pct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3500" w:type="pct"/>
                </w:tcPr>
                <w:p>
                  <w:r>
                    <w:t>Applies to the following network elements: A,B,C,D,E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pattern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w="3500" w:type="pct"/>
                </w:tcPr>
                <w:p>
                  <w:r>
                    <w:t>This is the constraint description.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w="3500" w:type="pct"/>
                </w:tcPr>
                <w:p>
                  <w:r>
                    <w:t>inv: self.string-&gt;exists(o | o.matches('[a-zA-Z0-9]+') 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4"/>
      <w:r>
        <w:t>FeatureType1</w:t>
      </w:r>
      <w:bookmarkEnd w:id="0"/>
    </w:p>
    <w:tbl>
      <w:tblPr>
        <w:tblW w:type="pct" w:w="500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FeatureType1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w="3500" w:type="pct"/>
                </w:tcPr>
                <w:p>
                  <w:r>
                    <w:t>This is a feature type.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w="3500" w:type="pct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w="3500" w:type="pct"/>
                </w:tcPr>
                <w:p>
                  <w:r>
                    <w:t>This is a data type.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_Ref_C6 \h </w:instrText>
                  </w:r>
                  <w:r>
                    <w:fldChar w:fldCharType="separate"/>
                  </w:r>
                  <w:r>
                    <w:t>DataType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datetime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DateTime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decimal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Decimal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enum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w="3500" w:type="pct"/>
                </w:tcPr>
                <w:tbl>
                  <w:tblPr>
                    <w:tblW w:w="0" w:type="auto"/>
                    <w:tblInd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</w:tblPr>
                  <w:tblGrid/>
                  <w:tr>
                    <w:tc>
                      <w:tcPr>
                        <w:tcW w:w="1500" w:type="pct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w="3500" w:type="pct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w="1500" w:type="pct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w="3500" w:type="pct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GM_Point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w="3500" w:type="pct"/>
                </w:tcPr>
                <w:p>
                  <w:r>
                    <w:t>This is an integer.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length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Length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measure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Measure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metadata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MD_Metadata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number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Number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real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Real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role2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_Ref_C5 \h </w:instrText>
                  </w:r>
                  <w:r>
                    <w:fldChar w:fldCharType="separate"/>
                  </w:r>
                  <w:r>
                    <w:t>FeatureType2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secondgeometry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GM_Surface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w="3500" w:type="pct"/>
                </w:tcPr>
                <w:p>
                  <w:r>
                    <w:t>This is a string.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time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_Ref_C7 \h </w:instrText>
                  </w:r>
                  <w:r>
                    <w:fldChar w:fldCharType="separate"/>
                  </w:r>
                  <w:r>
                    <w:t>NilUnion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uri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URI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5"/>
      <w:r>
        <w:t>FeatureType2</w:t>
      </w:r>
      <w:bookmarkEnd w:id="0"/>
    </w:p>
    <w:tbl>
      <w:tblPr>
        <w:tblW w:type="pct" w:w="500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FeatureType2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w="3500" w:type="pct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role1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_Ref_C4 \h </w:instrText>
                  </w:r>
                  <w:r>
                    <w:fldChar w:fldCharType="separate"/>
                  </w:r>
                  <w:r>
                    <w:t>FeatureType1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_Ref_C11 \h </w:instrText>
                  </w:r>
                  <w:r>
                    <w:fldChar w:fldCharType="separate"/>
                  </w:r>
                  <w:r>
                    <w:t>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7"/>
      <w:r>
        <w:t>NilUnion</w:t>
      </w:r>
      <w:bookmarkEnd w:id="0"/>
    </w:p>
    <w:tbl>
      <w:tblPr>
        <w:tblW w:type="pct" w:w="500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NilUnion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w="3500" w:type="pct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reason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value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"/>
      <w:r>
        <w:t>Union</w:t>
      </w:r>
      <w:bookmarkEnd w:id="0"/>
    </w:p>
    <w:tbl>
      <w:tblPr>
        <w:tblW w:type="pct" w:w="500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Union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w="3500" w:type="pct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option1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w="3500" w:type="pct"/>
                </w:tcPr>
                <w:tbl>
                  <w:tblPr>
                    <w:tblW w:w="0" w:type="auto"/>
                    <w:tblInd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</w:tblPr>
                  <w:tblGrid/>
                  <w:tr>
                    <w:tc>
                      <w:tcPr>
                        <w:tcW w:w="1500" w:type="pct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w="3500" w:type="pct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w="1500" w:type="pct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w="3500" w:type="pct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option2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>
            <w:tblGrid/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w="3500" w:type="pct"/>
                </w:tcPr>
                <w:p>
                  <w:r>
                    <w:t>option3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w="3500" w:type="pct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w="3500" w:type="pct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w="1500" w:type="pct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w="3500" w:type="pct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 w:rsidR="00735661" w:rsidRDefault="00735661" w:rsidP="00735661"/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332F43"/>
    <w:rsid w:val="00383125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6</cp:revision>
  <dcterms:created xsi:type="dcterms:W3CDTF">2013-07-25T08:22:00Z</dcterms:created>
  <dcterms:modified xsi:type="dcterms:W3CDTF">2013-07-25T13:07:00Z</dcterms:modified>
</cp:coreProperties>
</file>