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DejaVu Sans" w:hAnsi="DejaVu Sans" w:cs="DejaVu Sans"/>
          <w:sz w:val="20"/>
          <w:szCs w:val="20"/>
        </w:rPr>
      </w:pPr>
      <w:r>
        <w:rPr>
          <w:rFonts w:hint="default" w:ascii="DejaVu Sans" w:hAnsi="DejaVu Sans" w:cs="DejaVu Sans"/>
          <w:sz w:val="20"/>
          <w:szCs w:val="20"/>
        </w:rPr>
        <w:t>Topics to Study for 249</w:t>
      </w:r>
    </w:p>
    <w:p>
      <w:pPr>
        <w:rPr>
          <w:rFonts w:hint="default" w:ascii="DejaVu Sans" w:hAnsi="DejaVu Sans" w:cs="DejaVu Sans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sz w:val="20"/>
          <w:szCs w:val="20"/>
        </w:rPr>
        <w:t xml:space="preserve"> </w:t>
      </w: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MC questions: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Inheritance and packages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ArrayList to Array Conversion, using, for example, public  T[] toArray(T[] arr)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Generic classes and methods with multiple type parameters, and with bounded type parameters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Tracing try/catch code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Using ObjectInputStream, how do you detect end of file?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Tracing a recursive method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Creating objects of a public inner class, unusual notation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-----------------------------------------------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SA questions: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Drawing UML class diagram uniting inheritance hierarchies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3355" cy="3293110"/>
            <wp:effectExtent l="0" t="0" r="4445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type casting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difference between instanceof operator and the getClass() method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whether a given code involving an inheritance hierarchy is valid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Tracing a recursive method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Polymorphism, predict the output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 Exception classes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Programming: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 - Recursive method involving arrays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 - Recursive method not involving arrays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 - Linked list variations, traversing a list, inserting/deleting node, special cases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 - generic classes with multiple type parameters + bounded type parameters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 - text file processing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 - Exception classes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</w:rPr>
      </w:pPr>
      <w:r>
        <w:rPr>
          <w:rFonts w:hint="default" w:ascii="DejaVu Sans" w:hAnsi="DejaVu Sans" w:cs="DejaVu Sans"/>
          <w:i w:val="0"/>
          <w:caps w:val="0"/>
          <w:color w:val="2C2C2C"/>
          <w:spacing w:val="0"/>
          <w:sz w:val="20"/>
          <w:szCs w:val="20"/>
          <w:shd w:val="clear" w:fill="FFFFFF"/>
        </w:rPr>
        <w:t>-----------------------------------------------</w:t>
      </w:r>
    </w:p>
    <w:p>
      <w:pPr>
        <w:rPr>
          <w:rFonts w:hint="default" w:ascii="DejaVu Sans" w:hAnsi="DejaVu Sans" w:cs="DejaVu Sans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Han Sans CN">
    <w:panose1 w:val="020B06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roid Arabic Kufi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roid Naskh Shift Alt">
    <w:panose1 w:val="020B0606030804020204"/>
    <w:charset w:val="00"/>
    <w:family w:val="auto"/>
    <w:pitch w:val="default"/>
    <w:sig w:usb0="8000202F" w:usb1="8000205A" w:usb2="00000008" w:usb3="00000000" w:csb0="00000041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Noto Sans Ol Chiki">
    <w:panose1 w:val="00000000000000000000"/>
    <w:charset w:val="00"/>
    <w:family w:val="auto"/>
    <w:pitch w:val="default"/>
    <w:sig w:usb0="00000003" w:usb1="00000000" w:usb2="00000000" w:usb3="00040000" w:csb0="00000001" w:csb1="00000000"/>
  </w:font>
  <w:font w:name="Noto Sans Nushu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Z003">
    <w:panose1 w:val="00000600000000000000"/>
    <w:charset w:val="00"/>
    <w:family w:val="auto"/>
    <w:pitch w:val="default"/>
    <w:sig w:usb0="00000287" w:usb1="00000800" w:usb2="00000000" w:usb3="00000000" w:csb0="6000009F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SCu_Times">
    <w:panose1 w:val="00000000000000000000"/>
    <w:charset w:val="00"/>
    <w:family w:val="auto"/>
    <w:pitch w:val="default"/>
    <w:sig w:usb0="80000003" w:usb1="00000000" w:usb2="00000000" w:usb3="00000000" w:csb0="00000000" w:csb1="00000000"/>
  </w:font>
  <w:font w:name="TSCu_Paranar">
    <w:panose1 w:val="00000000000000000000"/>
    <w:charset w:val="00"/>
    <w:family w:val="auto"/>
    <w:pitch w:val="default"/>
    <w:sig w:usb0="00000000" w:usb1="10000000" w:usb2="00000000" w:usb3="00000000" w:csb0="80000000" w:csb1="00000000"/>
  </w:font>
  <w:font w:name="TSCu_Comic">
    <w:panose1 w:val="00000000000000000000"/>
    <w:charset w:val="00"/>
    <w:family w:val="auto"/>
    <w:pitch w:val="default"/>
    <w:sig w:usb0="80000003" w:usb1="00000000" w:usb2="00000000" w:usb3="00000000" w:csb0="00000000" w:csb1="00000000"/>
  </w:font>
  <w:font w:name="TAMu_Madura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Mu_Kalyani">
    <w:panose1 w:val="020B0603050302020204"/>
    <w:charset w:val="00"/>
    <w:family w:val="auto"/>
    <w:pitch w:val="default"/>
    <w:sig w:usb0="00000000" w:usb1="00000000" w:usb2="00000000" w:usb3="00000000" w:csb0="00000000" w:csb1="00000000"/>
  </w:font>
  <w:font w:name="TAMu_Kadambri">
    <w:panose1 w:val="000B0603050302020204"/>
    <w:charset w:val="00"/>
    <w:family w:val="auto"/>
    <w:pitch w:val="default"/>
    <w:sig w:usb0="00000000" w:usb1="00000000" w:usb2="00000000" w:usb3="00000000" w:csb0="0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default"/>
    <w:sig w:usb0="600002F7" w:usb1="00000003" w:usb2="00000000" w:usb3="00000000" w:csb0="2000019F" w:csb1="00000000"/>
  </w:font>
  <w:font w:name="Source Han Sans JP">
    <w:panose1 w:val="020B0600000000000000"/>
    <w:charset w:val="86"/>
    <w:family w:val="auto"/>
    <w:pitch w:val="default"/>
    <w:sig w:usb0="20000083" w:usb1="2ADF3C10" w:usb2="00000016" w:usb3="00000000" w:csb0="60060107" w:csb1="00000000"/>
  </w:font>
  <w:font w:name="San Francisco Text">
    <w:panose1 w:val="02010604030202060204"/>
    <w:charset w:val="00"/>
    <w:family w:val="auto"/>
    <w:pitch w:val="default"/>
    <w:sig w:usb0="0000006F" w:usb1="00000000" w:usb2="00000000" w:usb3="00000000" w:csb0="00000113" w:csb1="C4000000"/>
  </w:font>
  <w:font w:name="San Francisco Display">
    <w:panose1 w:val="020B0504030202060204"/>
    <w:charset w:val="00"/>
    <w:family w:val="auto"/>
    <w:pitch w:val="default"/>
    <w:sig w:usb0="8000004F" w:usb1="00000002" w:usb2="00000000" w:usb3="00000000" w:csb0="00000113" w:csb1="C5000000"/>
  </w:font>
  <w:font w:name="Sampige">
    <w:panose1 w:val="00000000000000000000"/>
    <w:charset w:val="00"/>
    <w:family w:val="auto"/>
    <w:pitch w:val="default"/>
    <w:sig w:usb0="004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BCC4C"/>
    <w:rsid w:val="F79BC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2022-04-18T14:42:00Z</dcterms:created>
  <dc:creator>shapeshifter</dc:creator>
  <cp:lastModifiedBy>shapeshifter</cp:lastModifiedBy>
  <dcterms:modified xsi:type="dcterms:W3CDTF">2022-04-18T15:03:42Z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