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OBJECT TEST CASE : WATER BOTTLE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Check the material of the water bottle.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Check the weight of the water bottle.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Check the height of the water bottle.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Check the shape of the water bottle.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Check the capacity of the water bottle.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Check the body color of the water bottle.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Check the design of the water bottle.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Verify the brand name and check its position on the water bottle.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Check the seal of the water bottle.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temperature retention ability of the water bottle.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Check the durability by subjecting the water bottle to a drop test.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the water bottle is dishwasher-safe.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opening/closing mechanism of the water bottle lid.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ease of cleaning the water bottle.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transparency of the water bottle (if applicable).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grip and handling comfort of the water bottle.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mouthpiece design of the water bottle.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if the water bottle is suitable for both hot and cold water.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for any potential leakage points in the water bottle.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for any special features on the water bottle. </w:t>
        <w:br w:type="textWrapping"/>
        <w:tab/>
        <w:t xml:space="preserve">Example: straw, carrying handle etc.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labeling for any specific usage instructions or warnings.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the overall quality and finish of the water bottle.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