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2"/>
      </w:pPr>
      <w:r>
        <w:t xml:space="preserve">техническое задание</w:t>
      </w:r>
      <w:r/>
    </w:p>
    <w:p>
      <w:pPr>
        <w:pStyle w:val="834"/>
      </w:pPr>
      <w:r/>
      <w:r/>
    </w:p>
    <w:p>
      <w:pPr>
        <w:pStyle w:val="817"/>
      </w:pPr>
      <w:r/>
      <w:r/>
    </w:p>
    <w:p>
      <w:pPr>
        <w:pStyle w:val="817"/>
      </w:pPr>
      <w:r/>
      <w:r/>
    </w:p>
    <w:p>
      <w:pPr>
        <w:pStyle w:val="834"/>
      </w:pPr>
      <w:r>
        <w:t xml:space="preserve">Действует с «___»________2007 г.</w:t>
      </w:r>
      <w:r/>
    </w:p>
    <w:p>
      <w:pPr>
        <w:pStyle w:val="817"/>
      </w:pPr>
      <w:r/>
      <w:r/>
    </w:p>
    <w:p>
      <w:pPr>
        <w:pStyle w:val="817"/>
      </w:pPr>
      <w:r/>
      <w:r/>
    </w:p>
    <w:p>
      <w:pPr>
        <w:pStyle w:val="817"/>
      </w:pPr>
      <w:r>
        <w:t xml:space="preserve">СОГЛАСОВАНО</w:t>
      </w:r>
      <w:r/>
    </w:p>
    <w:p>
      <w:pPr>
        <w:pStyle w:val="817"/>
      </w:pPr>
      <w:r>
        <w:t xml:space="preserve">Руководитель (должность, наименование согласующей организации)</w:t>
      </w:r>
      <w:r/>
    </w:p>
    <w:p>
      <w:pPr>
        <w:pStyle w:val="817"/>
      </w:pPr>
      <w:r>
        <w:rPr>
          <w:u w:val="single"/>
        </w:rPr>
        <w:t xml:space="preserve">Личная подпись</w:t>
      </w:r>
      <w:r>
        <w:t xml:space="preserve">  </w:t>
      </w:r>
      <w:r>
        <w:rPr>
          <w:u w:val="single"/>
        </w:rPr>
        <w:t xml:space="preserve">Расшифровка подписи</w:t>
      </w:r>
      <w:r/>
    </w:p>
    <w:p>
      <w:pPr>
        <w:pStyle w:val="817"/>
        <w:rPr>
          <w:u w:val="single"/>
        </w:rPr>
      </w:pPr>
      <w:r>
        <w:rPr>
          <w:u w:val="single"/>
        </w:rPr>
        <w:t xml:space="preserve">Печать</w:t>
      </w:r>
      <w:r/>
    </w:p>
    <w:p>
      <w:pPr>
        <w:pStyle w:val="817"/>
        <w:rPr>
          <w:u w:val="single"/>
        </w:rPr>
      </w:pPr>
      <w:r>
        <w:rPr>
          <w:u w:val="single"/>
        </w:rPr>
        <w:t xml:space="preserve">Дата</w:t>
      </w:r>
      <w:r/>
    </w:p>
    <w:p>
      <w:pPr>
        <w:pStyle w:val="817"/>
        <w:rPr>
          <w:u w:val="single"/>
        </w:rPr>
      </w:pPr>
      <w:r>
        <w:rPr>
          <w:u w:val="single"/>
        </w:rPr>
      </w:r>
      <w:r/>
    </w:p>
    <w:p>
      <w:pPr>
        <w:pStyle w:val="817"/>
      </w:pPr>
      <w:r/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</w:pPr>
      <w:r/>
      <w:r/>
    </w:p>
    <w:p>
      <w:pPr>
        <w:pStyle w:val="834"/>
      </w:pPr>
      <w:r>
        <w:t xml:space="preserve">Ростов-на-Дону 2022</w:t>
      </w:r>
      <w:r>
        <w:br w:type="page" w:clear="all"/>
      </w:r>
      <w:r/>
    </w:p>
    <w:p>
      <w:pPr>
        <w:pStyle w:val="824"/>
        <w:rPr>
          <w:color w:val="0d0d0d"/>
        </w:rPr>
      </w:pPr>
      <w:r/>
      <w:bookmarkStart w:id="0" w:name="__RefHeading___Toc177034340"/>
      <w:r/>
      <w:bookmarkEnd w:id="0"/>
      <w:r>
        <w:rPr>
          <w:color w:val="0d0d0d"/>
        </w:rPr>
        <w:t xml:space="preserve">СОДЕРЖАНИЕ:</w:t>
      </w:r>
      <w:r/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819"/>
            <w:rPr>
              <w:lang w:val="en-US" w:eastAsia="en-US"/>
            </w:rPr>
          </w:pPr>
          <w:r>
            <w:fldChar w:fldCharType="begin"/>
          </w:r>
          <w:r>
            <w:rPr>
              <w:rStyle w:val="811"/>
              <w:lang w:val="en-US" w:eastAsia="en-US"/>
            </w:rPr>
            <w:instrText xml:space="preserve"> TOC \o "2-4" \f \h \z \t "Heading 1;1;ЗАГОЛОВОК ПРИЛОЖЕНИЯ;1" </w:instrText>
          </w:r>
          <w:r>
            <w:rPr>
              <w:rStyle w:val="811"/>
              <w:lang w:val="en-US" w:eastAsia="en-US"/>
            </w:rPr>
            <w:fldChar w:fldCharType="separate"/>
          </w:r>
          <w:hyperlink w:tooltip="#__RefHeading___Toc177034340" w:anchor="__RefHeading___Toc177034340" w:history="1">
            <w:r>
              <w:rPr>
                <w:rStyle w:val="811"/>
                <w:lang w:val="en-US" w:eastAsia="en-US"/>
              </w:rPr>
              <w:t xml:space="preserve">1 СОДЕРЖАНИЕ:</w:t>
              <w:tab/>
              <w:t xml:space="preserve">3</w:t>
            </w:r>
          </w:hyperlink>
          <w:r/>
          <w:r/>
        </w:p>
        <w:p>
          <w:pPr>
            <w:pStyle w:val="819"/>
            <w:rPr>
              <w:lang w:val="en-US" w:eastAsia="en-US"/>
            </w:rPr>
          </w:pPr>
          <w:r/>
          <w:hyperlink w:tooltip="#__RefHeading___Toc177034341" w:anchor="__RefHeading___Toc177034341" w:history="1">
            <w:r>
              <w:rPr>
                <w:rStyle w:val="811"/>
                <w:lang w:val="en-US" w:eastAsia="en-US"/>
              </w:rPr>
              <w:t xml:space="preserve">2 ОБЩИЕ ПОЛОЖЕНИЯ</w:t>
              <w:tab/>
              <w:t xml:space="preserve">5</w:t>
            </w:r>
          </w:hyperlink>
          <w:r/>
          <w:r/>
        </w:p>
        <w:p>
          <w:pPr>
            <w:pStyle w:val="820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42" w:anchor="__RefHeading___Toc177034342" w:history="1">
            <w:r>
              <w:rPr>
                <w:rStyle w:val="811"/>
                <w:lang w:val="en-US" w:eastAsia="en-US"/>
              </w:rPr>
              <w:t xml:space="preserve">2.1 Полное наименование системы и ее условное обозначение</w:t>
              <w:tab/>
              <w:t xml:space="preserve">5</w:t>
            </w:r>
          </w:hyperlink>
          <w:r/>
          <w:r/>
        </w:p>
        <w:p>
          <w:pPr>
            <w:pStyle w:val="820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43" w:anchor="__RefHeading___Toc177034343" w:history="1">
            <w:r>
              <w:rPr>
                <w:rStyle w:val="811"/>
                <w:lang w:val="en-US" w:eastAsia="en-US"/>
              </w:rPr>
              <w:t xml:space="preserve">2.2 Номер договора (контракта)</w:t>
              <w:tab/>
              <w:t xml:space="preserve">5</w:t>
            </w:r>
          </w:hyperlink>
          <w:r/>
          <w:r/>
        </w:p>
        <w:p>
          <w:pPr>
            <w:pStyle w:val="820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44" w:anchor="__RefHeading___Toc177034344" w:history="1">
            <w:r>
              <w:rPr>
                <w:rStyle w:val="811"/>
                <w:lang w:val="en-US" w:eastAsia="en-US"/>
              </w:rPr>
              <w:t xml:space="preserve">2.3 Наименования организации-заказчика и организаций-участников работ</w:t>
              <w:tab/>
              <w:t xml:space="preserve">5</w:t>
            </w:r>
          </w:hyperlink>
          <w:r/>
          <w:r/>
        </w:p>
        <w:p>
          <w:pPr>
            <w:pStyle w:val="820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45" w:anchor="__RefHeading___Toc177034345" w:history="1">
            <w:r>
              <w:rPr>
                <w:rStyle w:val="811"/>
                <w:lang w:val="en-US" w:eastAsia="en-US"/>
              </w:rPr>
              <w:t xml:space="preserve">2.4 Перечень документов, на основании которых создается система</w:t>
              <w:tab/>
              <w:t xml:space="preserve">5</w:t>
            </w:r>
          </w:hyperlink>
          <w:r/>
          <w:r/>
        </w:p>
        <w:p>
          <w:pPr>
            <w:pStyle w:val="820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46" w:anchor="__RefHeading___Toc177034346" w:history="1">
            <w:r>
              <w:rPr>
                <w:rStyle w:val="811"/>
                <w:lang w:val="en-US" w:eastAsia="en-US"/>
              </w:rPr>
              <w:t xml:space="preserve">2.5 Плановые сроки начала и окончания работы по созданию системы</w:t>
              <w:tab/>
              <w:t xml:space="preserve">5</w:t>
            </w:r>
          </w:hyperlink>
          <w:r/>
          <w:r/>
        </w:p>
        <w:p>
          <w:pPr>
            <w:pStyle w:val="820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47" w:anchor="__RefHeading___Toc177034347" w:history="1">
            <w:r>
              <w:rPr>
                <w:rStyle w:val="811"/>
                <w:lang w:val="en-US" w:eastAsia="en-US"/>
              </w:rPr>
              <w:t xml:space="preserve">2.6 Источники и порядок финансирования работ</w:t>
              <w:tab/>
              <w:t xml:space="preserve">5</w:t>
            </w:r>
          </w:hyperlink>
          <w:r/>
          <w:r/>
        </w:p>
        <w:p>
          <w:pPr>
            <w:pStyle w:val="820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48" w:anchor="__RefHeading___Toc177034348" w:history="1">
            <w:r>
              <w:rPr>
                <w:rStyle w:val="811"/>
                <w:lang w:val="en-US" w:eastAsia="en-US"/>
              </w:rPr>
              <w:t xml:space="preserve">2.7 Порядок оформления и предъявления заказчику результатов работ по созданию системы</w:t>
              <w:tab/>
              <w:t xml:space="preserve">5</w:t>
            </w:r>
          </w:hyperlink>
          <w:r/>
          <w:r/>
        </w:p>
        <w:p>
          <w:pPr>
            <w:pStyle w:val="820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49" w:anchor="__RefHeading___Toc177034349" w:history="1">
            <w:r>
              <w:rPr>
                <w:rStyle w:val="811"/>
                <w:lang w:val="en-US" w:eastAsia="en-US"/>
              </w:rPr>
              <w:t xml:space="preserve">2.8 Перечень нормативно-технических документов, методических материалов, использованных при разработке ТЗ</w:t>
              <w:tab/>
              <w:t xml:space="preserve">5</w:t>
            </w:r>
          </w:hyperlink>
          <w:r/>
          <w:r/>
        </w:p>
        <w:p>
          <w:pPr>
            <w:pStyle w:val="820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50" w:anchor="__RefHeading___Toc177034350" w:history="1">
            <w:r>
              <w:rPr>
                <w:rStyle w:val="811"/>
                <w:lang w:val="en-US" w:eastAsia="en-US"/>
              </w:rPr>
              <w:t xml:space="preserve">2.9 Определения, обозначения и сокращения</w:t>
              <w:tab/>
              <w:t xml:space="preserve">5</w:t>
            </w:r>
          </w:hyperlink>
          <w:r/>
          <w:r/>
        </w:p>
        <w:p>
          <w:pPr>
            <w:pStyle w:val="819"/>
            <w:rPr>
              <w:lang w:val="en-US" w:eastAsia="en-US"/>
            </w:rPr>
          </w:pPr>
          <w:r/>
          <w:hyperlink w:tooltip="#__RefHeading___Toc177034351" w:anchor="__RefHeading___Toc177034351" w:history="1">
            <w:r>
              <w:rPr>
                <w:rStyle w:val="811"/>
                <w:lang w:val="en-US" w:eastAsia="en-US"/>
              </w:rPr>
              <w:t xml:space="preserve">3 НАЗНАЧЕНИЕ И ЦЕЛИ СОЗДАНИЯ СИСТЕМЫ</w:t>
              <w:tab/>
              <w:t xml:space="preserve">6</w:t>
            </w:r>
          </w:hyperlink>
          <w:r/>
          <w:r/>
        </w:p>
        <w:p>
          <w:pPr>
            <w:pStyle w:val="820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52" w:anchor="__RefHeading___Toc177034352" w:history="1">
            <w:r>
              <w:rPr>
                <w:rStyle w:val="811"/>
                <w:lang w:val="en-US" w:eastAsia="en-US"/>
              </w:rPr>
              <w:t xml:space="preserve">3.1 Назначение системы</w:t>
              <w:tab/>
              <w:t xml:space="preserve">6</w:t>
            </w:r>
          </w:hyperlink>
          <w:r/>
          <w:r/>
        </w:p>
        <w:p>
          <w:pPr>
            <w:pStyle w:val="820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53" w:anchor="__RefHeading___Toc177034353" w:history="1">
            <w:r>
              <w:rPr>
                <w:rStyle w:val="811"/>
                <w:lang w:val="en-US" w:eastAsia="en-US"/>
              </w:rPr>
              <w:t xml:space="preserve">3.2 Цели создания системы</w:t>
              <w:tab/>
              <w:t xml:space="preserve">6</w:t>
            </w:r>
          </w:hyperlink>
          <w:r/>
          <w:r/>
        </w:p>
        <w:p>
          <w:pPr>
            <w:pStyle w:val="819"/>
            <w:rPr>
              <w:lang w:val="en-US" w:eastAsia="en-US"/>
            </w:rPr>
          </w:pPr>
          <w:r/>
          <w:hyperlink w:tooltip="#__RefHeading___Toc177034354" w:anchor="__RefHeading___Toc177034354" w:history="1">
            <w:r>
              <w:rPr>
                <w:rStyle w:val="811"/>
                <w:lang w:val="en-US" w:eastAsia="en-US"/>
              </w:rPr>
              <w:t xml:space="preserve">4 ХАРАКТЕРИСТИКА ОБЪЕКТА АВТОМАТИЗАЦИИ</w:t>
              <w:tab/>
              <w:t xml:space="preserve">7</w:t>
            </w:r>
          </w:hyperlink>
          <w:r/>
          <w:r/>
        </w:p>
        <w:p>
          <w:pPr>
            <w:pStyle w:val="819"/>
            <w:rPr>
              <w:lang w:val="en-US" w:eastAsia="en-US"/>
            </w:rPr>
          </w:pPr>
          <w:r/>
          <w:hyperlink w:tooltip="#__RefHeading___Toc177034355" w:anchor="__RefHeading___Toc177034355" w:history="1">
            <w:r>
              <w:rPr>
                <w:rStyle w:val="811"/>
                <w:lang w:val="en-US" w:eastAsia="en-US"/>
              </w:rPr>
              <w:t xml:space="preserve">5 ТРЕБОВАНИЯ К СИСТЕМЕ</w:t>
              <w:tab/>
              <w:t xml:space="preserve">8</w:t>
            </w:r>
          </w:hyperlink>
          <w:r/>
          <w:r/>
        </w:p>
        <w:p>
          <w:pPr>
            <w:pStyle w:val="820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56" w:anchor="__RefHeading___Toc177034356" w:history="1">
            <w:r>
              <w:rPr>
                <w:rStyle w:val="811"/>
                <w:lang w:val="en-US" w:eastAsia="en-US"/>
              </w:rPr>
              <w:t xml:space="preserve">5.1 Требования к системе в целом</w:t>
              <w:tab/>
              <w:t xml:space="preserve">8</w:t>
            </w:r>
          </w:hyperlink>
          <w:r/>
          <w:r/>
        </w:p>
        <w:p>
          <w:pPr>
            <w:pStyle w:val="821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57" w:anchor="__RefHeading___Toc177034357" w:history="1">
            <w:r>
              <w:rPr>
                <w:rStyle w:val="811"/>
                <w:lang w:val="en-US" w:eastAsia="en-US"/>
              </w:rPr>
              <w:t xml:space="preserve">5.1.1 Требования к структуре и функционированию системы</w:t>
              <w:tab/>
              <w:t xml:space="preserve">8</w:t>
            </w:r>
          </w:hyperlink>
          <w:r/>
          <w:r/>
        </w:p>
        <w:p>
          <w:pPr>
            <w:pStyle w:val="835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58" w:anchor="__RefHeading___Toc177034358" w:history="1">
            <w:r>
              <w:rPr>
                <w:rStyle w:val="811"/>
                <w:lang w:val="en-US" w:eastAsia="en-US"/>
              </w:rPr>
              <w:t xml:space="preserve">5.1.1.1 Перечень подсистем, их назначение и основные характеристики</w:t>
              <w:tab/>
              <w:t xml:space="preserve">9</w:t>
            </w:r>
          </w:hyperlink>
          <w:r/>
          <w:r/>
        </w:p>
        <w:p>
          <w:pPr>
            <w:pStyle w:val="835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59" w:anchor="__RefHeading___Toc177034359" w:history="1">
            <w:r>
              <w:rPr>
                <w:rStyle w:val="811"/>
                <w:lang w:val="en-US" w:eastAsia="en-US"/>
              </w:rPr>
              <w:t xml:space="preserve">5.1.1.2 Требования к способам и средствам связи для информационного обмена между компонентами системы</w:t>
              <w:tab/>
              <w:t xml:space="preserve">9</w:t>
            </w:r>
          </w:hyperlink>
          <w:r/>
          <w:r/>
        </w:p>
        <w:p>
          <w:pPr>
            <w:pStyle w:val="821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60" w:anchor="__RefHeading___Toc177034360" w:history="1">
            <w:r>
              <w:rPr>
                <w:rStyle w:val="811"/>
                <w:lang w:val="en-US" w:eastAsia="en-US"/>
              </w:rPr>
              <w:t xml:space="preserve">5.1.2 Требования к численности и квалификации персонала системы</w:t>
              <w:tab/>
              <w:t xml:space="preserve">9</w:t>
            </w:r>
          </w:hyperlink>
          <w:r/>
          <w:r/>
        </w:p>
        <w:p>
          <w:pPr>
            <w:pStyle w:val="821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61" w:anchor="__RefHeading___Toc177034361" w:history="1">
            <w:r>
              <w:rPr>
                <w:rStyle w:val="811"/>
                <w:lang w:val="en-US" w:eastAsia="en-US"/>
              </w:rPr>
              <w:t xml:space="preserve">5.1.3 Показатели назначения</w:t>
              <w:tab/>
              <w:t xml:space="preserve">9</w:t>
            </w:r>
          </w:hyperlink>
          <w:r/>
          <w:r/>
        </w:p>
        <w:p>
          <w:pPr>
            <w:pStyle w:val="821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62" w:anchor="__RefHeading___Toc177034362" w:history="1">
            <w:r>
              <w:rPr>
                <w:rStyle w:val="811"/>
                <w:lang w:val="en-US" w:eastAsia="en-US"/>
              </w:rPr>
              <w:t xml:space="preserve">5.1.4 Требования к надежности</w:t>
              <w:tab/>
              <w:t xml:space="preserve">9</w:t>
            </w:r>
          </w:hyperlink>
          <w:r/>
          <w:r/>
        </w:p>
        <w:p>
          <w:pPr>
            <w:pStyle w:val="821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63" w:anchor="__RefHeading___Toc177034363" w:history="1">
            <w:r>
              <w:rPr>
                <w:rStyle w:val="811"/>
                <w:lang w:val="en-US" w:eastAsia="en-US"/>
              </w:rPr>
              <w:t xml:space="preserve">5.1.5 Требования к безопасности</w:t>
              <w:tab/>
              <w:t xml:space="preserve">10</w:t>
            </w:r>
          </w:hyperlink>
          <w:r/>
          <w:r/>
        </w:p>
        <w:p>
          <w:pPr>
            <w:pStyle w:val="821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64" w:anchor="__RefHeading___Toc177034364" w:history="1">
            <w:r>
              <w:rPr>
                <w:rStyle w:val="811"/>
                <w:lang w:val="en-US" w:eastAsia="en-US"/>
              </w:rPr>
              <w:t xml:space="preserve">5.1.6 Требования к эргономике и технической эстетике</w:t>
              <w:tab/>
              <w:t xml:space="preserve">10</w:t>
            </w:r>
          </w:hyperlink>
          <w:r/>
          <w:r/>
        </w:p>
        <w:p>
          <w:pPr>
            <w:pStyle w:val="821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65" w:anchor="__RefHeading___Toc177034365" w:history="1">
            <w:r>
              <w:rPr>
                <w:rStyle w:val="811"/>
                <w:lang w:val="en-US" w:eastAsia="en-US"/>
              </w:rPr>
              <w:t xml:space="preserve">5.1.7 Требования к транспортабельности для подвижных АС</w:t>
              <w:tab/>
              <w:t xml:space="preserve">10</w:t>
            </w:r>
          </w:hyperlink>
          <w:r/>
          <w:r/>
        </w:p>
        <w:p>
          <w:pPr>
            <w:pStyle w:val="821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66" w:anchor="__RefHeading___Toc177034366" w:history="1">
            <w:r>
              <w:rPr>
                <w:rStyle w:val="811"/>
                <w:lang w:val="en-US" w:eastAsia="en-US"/>
              </w:rPr>
              <w:t xml:space="preserve">5.1.8 Требования к эксплуатации, техническому обслуживанию, ремонту и хранению компонентов системы</w:t>
              <w:tab/>
              <w:t xml:space="preserve">10</w:t>
            </w:r>
          </w:hyperlink>
          <w:r/>
          <w:r/>
        </w:p>
        <w:p>
          <w:pPr>
            <w:pStyle w:val="821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67" w:anchor="__RefHeading___Toc177034367" w:history="1">
            <w:r>
              <w:rPr>
                <w:rStyle w:val="811"/>
                <w:lang w:val="en-US" w:eastAsia="en-US"/>
              </w:rPr>
              <w:t xml:space="preserve">5.1.9 Требования к защите информации от несанкционированного доступа</w:t>
              <w:tab/>
              <w:t xml:space="preserve">11</w:t>
            </w:r>
          </w:hyperlink>
          <w:r/>
          <w:r/>
        </w:p>
        <w:p>
          <w:pPr>
            <w:pStyle w:val="821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68" w:anchor="__RefHeading___Toc177034368" w:history="1">
            <w:r>
              <w:rPr>
                <w:rStyle w:val="811"/>
                <w:lang w:val="en-US" w:eastAsia="en-US"/>
              </w:rPr>
              <w:t xml:space="preserve">5.1.10 Требования по сохранности информации при авариях</w:t>
              <w:tab/>
              <w:t xml:space="preserve">11</w:t>
            </w:r>
          </w:hyperlink>
          <w:r/>
          <w:r/>
        </w:p>
        <w:p>
          <w:pPr>
            <w:pStyle w:val="821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69" w:anchor="__RefHeading___Toc177034369" w:history="1">
            <w:r>
              <w:rPr>
                <w:rStyle w:val="811"/>
                <w:lang w:val="en-US" w:eastAsia="en-US"/>
              </w:rPr>
              <w:t xml:space="preserve">5.1.11 Требования к защите от влияния внешних воздействий</w:t>
              <w:tab/>
              <w:t xml:space="preserve">11</w:t>
            </w:r>
          </w:hyperlink>
          <w:r/>
          <w:r/>
        </w:p>
        <w:p>
          <w:pPr>
            <w:pStyle w:val="821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70" w:anchor="__RefHeading___Toc177034370" w:history="1">
            <w:r>
              <w:rPr>
                <w:rStyle w:val="811"/>
                <w:lang w:val="en-US" w:eastAsia="en-US"/>
              </w:rPr>
              <w:t xml:space="preserve">5.1.12 Требования к патентной частоте</w:t>
              <w:tab/>
              <w:t xml:space="preserve">11</w:t>
            </w:r>
          </w:hyperlink>
          <w:r/>
          <w:r/>
        </w:p>
        <w:p>
          <w:pPr>
            <w:pStyle w:val="821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71" w:anchor="__RefHeading___Toc177034371" w:history="1">
            <w:r>
              <w:rPr>
                <w:rStyle w:val="811"/>
                <w:lang w:val="en-US" w:eastAsia="en-US"/>
              </w:rPr>
              <w:t xml:space="preserve">5.1.13 Требования по стандартизации и унификации</w:t>
              <w:tab/>
              <w:t xml:space="preserve">11</w:t>
            </w:r>
          </w:hyperlink>
          <w:r/>
          <w:r/>
        </w:p>
        <w:p>
          <w:pPr>
            <w:pStyle w:val="821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72" w:anchor="__RefHeading___Toc177034372" w:history="1">
            <w:r>
              <w:rPr>
                <w:rStyle w:val="811"/>
                <w:lang w:val="en-US" w:eastAsia="en-US"/>
              </w:rPr>
              <w:t xml:space="preserve">5.1.14 Дополнительные требования</w:t>
              <w:tab/>
              <w:t xml:space="preserve">11</w:t>
            </w:r>
          </w:hyperlink>
          <w:r/>
          <w:r/>
        </w:p>
        <w:p>
          <w:pPr>
            <w:pStyle w:val="820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73" w:anchor="__RefHeading___Toc177034373" w:history="1">
            <w:r>
              <w:rPr>
                <w:rStyle w:val="811"/>
                <w:lang w:val="en-US" w:eastAsia="en-US"/>
              </w:rPr>
              <w:t xml:space="preserve">5.2 Требования к функциям (задачам), выполняемым системой</w:t>
              <w:tab/>
              <w:t xml:space="preserve">12</w:t>
            </w:r>
          </w:hyperlink>
          <w:r/>
          <w:r/>
        </w:p>
        <w:p>
          <w:pPr>
            <w:pStyle w:val="820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74" w:anchor="__RefHeading___Toc177034374" w:history="1">
            <w:r>
              <w:rPr>
                <w:rStyle w:val="811"/>
                <w:lang w:val="en-US" w:eastAsia="en-US"/>
              </w:rPr>
              <w:t xml:space="preserve">5.3 Требования к видам обеспечения</w:t>
              <w:tab/>
              <w:t xml:space="preserve">12</w:t>
            </w:r>
          </w:hyperlink>
          <w:r/>
          <w:r/>
        </w:p>
        <w:p>
          <w:pPr>
            <w:pStyle w:val="821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75" w:anchor="__RefHeading___Toc177034375" w:history="1">
            <w:r>
              <w:rPr>
                <w:rStyle w:val="811"/>
                <w:lang w:val="en-US" w:eastAsia="en-US"/>
              </w:rPr>
              <w:t xml:space="preserve">5.3.1 Требования к математическому обеспечению системы</w:t>
              <w:tab/>
              <w:t xml:space="preserve">12</w:t>
            </w:r>
          </w:hyperlink>
          <w:r/>
          <w:r/>
        </w:p>
        <w:p>
          <w:pPr>
            <w:pStyle w:val="821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76" w:anchor="__RefHeading___Toc177034376" w:history="1">
            <w:r>
              <w:rPr>
                <w:rStyle w:val="811"/>
                <w:lang w:val="en-US" w:eastAsia="en-US"/>
              </w:rPr>
              <w:t xml:space="preserve">5.3.2 Требования информационному обеспечению системы</w:t>
              <w:tab/>
              <w:t xml:space="preserve">13</w:t>
            </w:r>
          </w:hyperlink>
          <w:r/>
          <w:r/>
        </w:p>
        <w:p>
          <w:pPr>
            <w:pStyle w:val="821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77" w:anchor="__RefHeading___Toc177034377" w:history="1">
            <w:r>
              <w:rPr>
                <w:rStyle w:val="811"/>
                <w:lang w:val="en-US" w:eastAsia="en-US"/>
              </w:rPr>
              <w:t xml:space="preserve">5.3.3 Требования к лингвистическому обеспечению системы</w:t>
              <w:tab/>
              <w:t xml:space="preserve">13</w:t>
            </w:r>
          </w:hyperlink>
          <w:r/>
          <w:r/>
        </w:p>
        <w:p>
          <w:pPr>
            <w:pStyle w:val="821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78" w:anchor="__RefHeading___Toc177034378" w:history="1">
            <w:r>
              <w:rPr>
                <w:rStyle w:val="811"/>
                <w:lang w:val="en-US" w:eastAsia="en-US"/>
              </w:rPr>
              <w:t xml:space="preserve">5.3.4 Требования к программному обеспечению системы</w:t>
              <w:tab/>
              <w:t xml:space="preserve">13</w:t>
            </w:r>
          </w:hyperlink>
          <w:r/>
          <w:r/>
        </w:p>
        <w:p>
          <w:pPr>
            <w:pStyle w:val="821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79" w:anchor="__RefHeading___Toc177034379" w:history="1">
            <w:r>
              <w:rPr>
                <w:rStyle w:val="811"/>
                <w:lang w:val="en-US" w:eastAsia="en-US"/>
              </w:rPr>
              <w:t xml:space="preserve">5.3.5 Требования к техническому обеспечению</w:t>
              <w:tab/>
              <w:t xml:space="preserve">14</w:t>
            </w:r>
          </w:hyperlink>
          <w:r/>
          <w:r/>
        </w:p>
        <w:p>
          <w:pPr>
            <w:pStyle w:val="821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80" w:anchor="__RefHeading___Toc177034380" w:history="1">
            <w:r>
              <w:rPr>
                <w:rStyle w:val="811"/>
                <w:lang w:val="en-US" w:eastAsia="en-US"/>
              </w:rPr>
              <w:t xml:space="preserve">5.3.6 Требования к метрологическому обеспечению</w:t>
              <w:tab/>
              <w:t xml:space="preserve">14</w:t>
            </w:r>
          </w:hyperlink>
          <w:r/>
          <w:r/>
        </w:p>
        <w:p>
          <w:pPr>
            <w:pStyle w:val="821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81" w:anchor="__RefHeading___Toc177034381" w:history="1">
            <w:r>
              <w:rPr>
                <w:rStyle w:val="811"/>
                <w:lang w:val="en-US" w:eastAsia="en-US"/>
              </w:rPr>
              <w:t xml:space="preserve">5.3.7 Требования к организационному обеспечению</w:t>
              <w:tab/>
              <w:t xml:space="preserve">14</w:t>
            </w:r>
          </w:hyperlink>
          <w:r/>
          <w:r/>
        </w:p>
        <w:p>
          <w:pPr>
            <w:pStyle w:val="821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82" w:anchor="__RefHeading___Toc177034382" w:history="1">
            <w:r>
              <w:rPr>
                <w:rStyle w:val="811"/>
                <w:lang w:val="en-US" w:eastAsia="en-US"/>
              </w:rPr>
              <w:t xml:space="preserve">5.3.8 Требования к методическому обеспечению</w:t>
              <w:tab/>
              <w:t xml:space="preserve">14</w:t>
            </w:r>
          </w:hyperlink>
          <w:r/>
          <w:r/>
        </w:p>
        <w:p>
          <w:pPr>
            <w:pStyle w:val="819"/>
            <w:rPr>
              <w:lang w:val="en-US" w:eastAsia="en-US"/>
            </w:rPr>
          </w:pPr>
          <w:r/>
          <w:hyperlink w:tooltip="#__RefHeading___Toc177034383" w:anchor="__RefHeading___Toc177034383" w:history="1">
            <w:r>
              <w:rPr>
                <w:rStyle w:val="811"/>
                <w:lang w:val="en-US" w:eastAsia="en-US"/>
              </w:rPr>
              <w:t xml:space="preserve">6 СОСТАВ И СОДЕРЖАНИЕ РАБОТ ПО СОЗДАНИЮ (РАЗВИТИЮ) СИСТЕМЫ</w:t>
              <w:tab/>
              <w:t xml:space="preserve">16</w:t>
            </w:r>
          </w:hyperlink>
          <w:r/>
          <w:r/>
        </w:p>
        <w:p>
          <w:pPr>
            <w:pStyle w:val="819"/>
            <w:rPr>
              <w:lang w:val="en-US" w:eastAsia="en-US"/>
            </w:rPr>
          </w:pPr>
          <w:r/>
          <w:hyperlink w:tooltip="#__RefHeading___Toc177034384" w:anchor="__RefHeading___Toc177034384" w:history="1">
            <w:r>
              <w:rPr>
                <w:rStyle w:val="811"/>
                <w:lang w:val="en-US" w:eastAsia="en-US"/>
              </w:rPr>
              <w:t xml:space="preserve">7 ПОРЯДОК КОНТРОЛЯ И ПРИЕМКИ СИСТЕМЫ</w:t>
              <w:tab/>
              <w:t xml:space="preserve">17</w:t>
            </w:r>
          </w:hyperlink>
          <w:r/>
          <w:r/>
        </w:p>
        <w:p>
          <w:pPr>
            <w:pStyle w:val="820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85" w:anchor="__RefHeading___Toc177034385" w:history="1">
            <w:r>
              <w:rPr>
                <w:rStyle w:val="811"/>
                <w:lang w:val="en-US" w:eastAsia="en-US"/>
              </w:rPr>
              <w:t xml:space="preserve">7.1 Виды, состав, объем и методы испытаний системы</w:t>
              <w:tab/>
              <w:t xml:space="preserve">17</w:t>
            </w:r>
          </w:hyperlink>
          <w:r/>
          <w:r/>
        </w:p>
        <w:p>
          <w:pPr>
            <w:pStyle w:val="820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86" w:anchor="__RefHeading___Toc177034386" w:history="1">
            <w:r>
              <w:rPr>
                <w:rStyle w:val="811"/>
                <w:lang w:val="en-US" w:eastAsia="en-US"/>
              </w:rPr>
              <w:t xml:space="preserve">7.2 Общие требования к приемке работ по стадиям</w:t>
              <w:tab/>
              <w:t xml:space="preserve">17</w:t>
            </w:r>
          </w:hyperlink>
          <w:r/>
          <w:r/>
        </w:p>
        <w:p>
          <w:pPr>
            <w:pStyle w:val="820"/>
            <w:tabs>
              <w:tab w:val="clear" w:pos="708" w:leader="none"/>
              <w:tab w:val="right" w:pos="9061" w:leader="none"/>
            </w:tabs>
            <w:rPr>
              <w:lang w:val="en-US" w:eastAsia="en-US"/>
            </w:rPr>
          </w:pPr>
          <w:r/>
          <w:hyperlink w:tooltip="#__RefHeading___Toc177034387" w:anchor="__RefHeading___Toc177034387" w:history="1">
            <w:r>
              <w:rPr>
                <w:rStyle w:val="811"/>
                <w:lang w:val="en-US" w:eastAsia="en-US"/>
              </w:rPr>
              <w:t xml:space="preserve">7.3 Статус приемочной комиссии</w:t>
              <w:tab/>
              <w:t xml:space="preserve">17</w:t>
            </w:r>
          </w:hyperlink>
          <w:r/>
          <w:r/>
        </w:p>
        <w:p>
          <w:pPr>
            <w:pStyle w:val="819"/>
            <w:rPr>
              <w:lang w:val="en-US" w:eastAsia="en-US"/>
            </w:rPr>
          </w:pPr>
          <w:r/>
          <w:hyperlink w:tooltip="#__RefHeading___Toc177034388" w:anchor="__RefHeading___Toc177034388" w:history="1">
            <w:r>
              <w:rPr>
                <w:rStyle w:val="811"/>
                <w:lang w:val="en-US" w:eastAsia="en-US"/>
              </w:rPr>
              <w:t xml:space="preserve">8 ТРЕБОВАНИЯ К СОСТАВУ И СОДЕРЖАНИЮ РАБОТ ПО ПОДГОТОВКЕ ОБЪЕКТА АВТОМАТИЗАЦИИ К ВВОДУ СИСТЕМЫ В ДЕЙСТВИЕ</w:t>
              <w:tab/>
              <w:t xml:space="preserve">18</w:t>
            </w:r>
          </w:hyperlink>
          <w:r/>
          <w:r/>
        </w:p>
        <w:p>
          <w:pPr>
            <w:pStyle w:val="819"/>
            <w:rPr>
              <w:lang w:val="en-US" w:eastAsia="en-US"/>
            </w:rPr>
          </w:pPr>
          <w:r/>
          <w:hyperlink w:tooltip="#__RefHeading___Toc177034389" w:anchor="__RefHeading___Toc177034389" w:history="1">
            <w:r>
              <w:rPr>
                <w:rStyle w:val="811"/>
                <w:lang w:val="en-US" w:eastAsia="en-US"/>
              </w:rPr>
              <w:t xml:space="preserve">9 ТРЕБОВАНИЯ К ДОКУМЕНТИРОВАНИЮ</w:t>
              <w:tab/>
              <w:t xml:space="preserve">19</w:t>
            </w:r>
          </w:hyperlink>
          <w:r/>
          <w:r/>
        </w:p>
        <w:p>
          <w:pPr>
            <w:pStyle w:val="819"/>
            <w:rPr>
              <w:lang w:val="en-US" w:eastAsia="en-US"/>
            </w:rPr>
          </w:pPr>
          <w:r/>
          <w:hyperlink w:tooltip="#__RefHeading___Toc177034390" w:anchor="__RefHeading___Toc177034390" w:history="1">
            <w:r>
              <w:rPr>
                <w:rStyle w:val="811"/>
                <w:lang w:val="en-US" w:eastAsia="en-US"/>
              </w:rPr>
              <w:t xml:space="preserve">10 ИСТОЧНИКИ РАЗРАБОТКИ</w:t>
              <w:tab/>
              <w:t xml:space="preserve">20</w:t>
            </w:r>
          </w:hyperlink>
          <w:r/>
          <w:r/>
        </w:p>
        <w:p>
          <w:pPr>
            <w:pStyle w:val="819"/>
            <w:rPr>
              <w:lang w:val="en-US" w:eastAsia="en-US"/>
            </w:rPr>
          </w:pPr>
          <w:r/>
          <w:hyperlink w:tooltip="#__RefHeading___Toc177034391" w:anchor="__RefHeading___Toc177034391" w:history="1">
            <w:r>
              <w:rPr>
                <w:rStyle w:val="811"/>
                <w:lang w:val="en-US" w:eastAsia="en-US"/>
              </w:rPr>
              <w:t xml:space="preserve">ПРИЛОЖЕНИЕ А</w:t>
              <w:tab/>
              <w:t xml:space="preserve">21</w:t>
            </w:r>
          </w:hyperlink>
          <w:r>
            <w:rPr>
              <w:rStyle w:val="811"/>
              <w:lang w:val="en-US" w:eastAsia="en-US"/>
            </w:rPr>
            <w:fldChar w:fldCharType="end"/>
          </w:r>
          <w:r/>
        </w:p>
      </w:sdtContent>
    </w:sdt>
    <w:p>
      <w:pPr>
        <w:pStyle w:val="653"/>
        <w:numPr>
          <w:ilvl w:val="0"/>
          <w:numId w:val="0"/>
        </w:numPr>
        <w:rPr>
          <w:lang w:val="en-US" w:eastAsia="en-US"/>
        </w:rPr>
        <w:sectPr>
          <w:footnotePr/>
          <w:endnotePr/>
          <w:type w:val="nextPage"/>
          <w:pgSz w:w="11906" w:h="16838" w:orient="portrait"/>
          <w:pgMar w:top="1134" w:right="1134" w:bottom="1134" w:left="1701" w:header="0" w:footer="0" w:gutter="0"/>
          <w:cols w:num="1" w:sep="0" w:space="1701" w:equalWidth="1"/>
          <w:docGrid w:linePitch="360"/>
          <w:titlePg/>
        </w:sectPr>
      </w:pPr>
      <w:r>
        <w:rPr>
          <w:lang w:val="en-US" w:eastAsia="en-US"/>
        </w:rPr>
      </w:r>
      <w:r/>
    </w:p>
    <w:p>
      <w:pPr>
        <w:pStyle w:val="654"/>
      </w:pPr>
      <w:r/>
      <w:bookmarkStart w:id="1" w:name="__RefHeading___Toc177034341"/>
      <w:r/>
      <w:bookmarkStart w:id="2" w:name="_Ref52756240"/>
      <w:r/>
      <w:bookmarkStart w:id="3" w:name="_Ref52756232"/>
      <w:r/>
      <w:bookmarkEnd w:id="1"/>
      <w:r/>
      <w:bookmarkEnd w:id="2"/>
      <w:r/>
      <w:bookmarkEnd w:id="3"/>
      <w:r>
        <w:t xml:space="preserve">ОБЩИЕ ПОЛОЖЕНИЯ</w:t>
      </w:r>
      <w:r/>
    </w:p>
    <w:p>
      <w:pPr>
        <w:pStyle w:val="655"/>
      </w:pPr>
      <w:r/>
      <w:bookmarkStart w:id="4" w:name="__RefHeading___Toc177034342"/>
      <w:r/>
      <w:bookmarkEnd w:id="4"/>
      <w:r>
        <w:t xml:space="preserve">Полное наименование системы и ее условное обозначение</w:t>
      </w:r>
      <w:r/>
    </w:p>
    <w:p>
      <w:pPr>
        <w:pStyle w:val="817"/>
      </w:pPr>
      <w:r>
        <w:t xml:space="preserve">БОТ</w:t>
      </w:r>
      <w:r/>
    </w:p>
    <w:p>
      <w:pPr>
        <w:pStyle w:val="655"/>
      </w:pPr>
      <w:r/>
      <w:bookmarkStart w:id="5" w:name="__RefHeading___Toc177034343"/>
      <w:r/>
      <w:bookmarkEnd w:id="5"/>
      <w:r>
        <w:t xml:space="preserve">Номер договора (контракта)</w:t>
      </w:r>
      <w:r/>
    </w:p>
    <w:p>
      <w:pPr>
        <w:pStyle w:val="817"/>
      </w:pPr>
      <w:r>
        <w:t xml:space="preserve">518069</w:t>
      </w:r>
      <w:r/>
    </w:p>
    <w:p>
      <w:pPr>
        <w:pStyle w:val="655"/>
      </w:pPr>
      <w:r/>
      <w:bookmarkStart w:id="6" w:name="__RefHeading___Toc177034344"/>
      <w:r/>
      <w:bookmarkEnd w:id="6"/>
      <w:r>
        <w:t xml:space="preserve">Наименования организации-заказчика и организаций-участников работ</w:t>
      </w:r>
      <w:r/>
    </w:p>
    <w:p>
      <w:pPr>
        <w:pStyle w:val="817"/>
      </w:pPr>
      <w:r>
        <w:t xml:space="preserve">Заказчик: Преподаватель</w:t>
      </w:r>
      <w:r/>
    </w:p>
    <w:p>
      <w:pPr>
        <w:pStyle w:val="817"/>
      </w:pPr>
      <w:r>
        <w:t xml:space="preserve">Адрес: Ростов-на-Дону</w:t>
      </w:r>
      <w:r/>
    </w:p>
    <w:p>
      <w:pPr>
        <w:pStyle w:val="817"/>
        <w:numPr>
          <w:ilvl w:val="0"/>
          <w:numId w:val="4"/>
        </w:numPr>
      </w:pPr>
      <w:r>
        <w:t xml:space="preserve">Разработчик: Разработчики (Понкратов Евгений, Стижко Кирилл)</w:t>
      </w:r>
      <w:r/>
    </w:p>
    <w:p>
      <w:pPr>
        <w:pStyle w:val="817"/>
        <w:numPr>
          <w:ilvl w:val="0"/>
          <w:numId w:val="4"/>
        </w:numPr>
      </w:pPr>
      <w:r>
        <w:t xml:space="preserve">Адрес: Ростов-на-Дону, Гагарина 1</w:t>
      </w:r>
      <w:r/>
    </w:p>
    <w:p>
      <w:pPr>
        <w:pStyle w:val="655"/>
      </w:pPr>
      <w:r/>
      <w:bookmarkStart w:id="7" w:name="__RefHeading___Toc177034345"/>
      <w:r/>
      <w:bookmarkEnd w:id="7"/>
      <w:r>
        <w:t xml:space="preserve">Перечень документов, на основании которых создается система</w:t>
      </w:r>
      <w:r/>
    </w:p>
    <w:p>
      <w:pPr>
        <w:pStyle w:val="817"/>
      </w:pPr>
      <w:r>
        <w:t xml:space="preserve">ГОСТ 34.602-(год)</w:t>
      </w:r>
      <w:r/>
    </w:p>
    <w:p>
      <w:pPr>
        <w:pStyle w:val="655"/>
      </w:pPr>
      <w:r/>
      <w:bookmarkStart w:id="8" w:name="__RefHeading___Toc177034346"/>
      <w:r/>
      <w:bookmarkEnd w:id="8"/>
      <w:r>
        <w:t xml:space="preserve">Плановые сроки начала и окончания работы по созданию системы</w:t>
      </w:r>
      <w:r/>
    </w:p>
    <w:p>
      <w:pPr>
        <w:pStyle w:val="817"/>
      </w:pPr>
      <w:r>
        <w:t xml:space="preserve">Начало: 01.11.2022</w:t>
      </w:r>
      <w:r/>
    </w:p>
    <w:p>
      <w:pPr>
        <w:pStyle w:val="817"/>
      </w:pPr>
      <w:r>
        <w:t xml:space="preserve">(этапы)</w:t>
      </w:r>
      <w:r/>
    </w:p>
    <w:p>
      <w:pPr>
        <w:pStyle w:val="817"/>
      </w:pPr>
      <w:r>
        <w:t xml:space="preserve">Окончание: 15.12.2022</w:t>
      </w:r>
      <w:r/>
    </w:p>
    <w:p>
      <w:pPr>
        <w:pStyle w:val="655"/>
      </w:pPr>
      <w:r/>
      <w:bookmarkStart w:id="9" w:name="__RefHeading___Toc177034347"/>
      <w:r/>
      <w:bookmarkEnd w:id="9"/>
      <w:r>
        <w:t xml:space="preserve">Источники и порядок финансирования работ</w:t>
      </w:r>
      <w:r/>
    </w:p>
    <w:p>
      <w:pPr>
        <w:pStyle w:val="817"/>
      </w:pPr>
      <w:r>
        <w:t xml:space="preserve">Работы выполняется на безвозмездной основе с целью допуска к защите к отчету с оценкой</w:t>
      </w:r>
      <w:r/>
    </w:p>
    <w:p>
      <w:pPr>
        <w:pStyle w:val="655"/>
      </w:pPr>
      <w:r/>
      <w:bookmarkStart w:id="10" w:name="__RefHeading___Toc177034348"/>
      <w:r/>
      <w:bookmarkEnd w:id="10"/>
      <w:r>
        <w:t xml:space="preserve">Порядок оформления и предъявления заказчику результатов работ по созданию системы</w:t>
      </w:r>
      <w:r/>
    </w:p>
    <w:p>
      <w:pPr>
        <w:pStyle w:val="817"/>
      </w:pPr>
      <w:r>
        <w:t xml:space="preserve">На протяжении всего срока, разработчики по договоренности раз в неделю показывают преподавателю результат работы (гит) за отчетный период времени, а после завершении работы предоставляют систему Заказчику.</w:t>
      </w:r>
      <w:r/>
    </w:p>
    <w:p>
      <w:pPr>
        <w:pStyle w:val="655"/>
        <w:jc w:val="both"/>
      </w:pPr>
      <w:r/>
      <w:bookmarkStart w:id="11" w:name="__RefHeading___Toc177034349"/>
      <w:r/>
      <w:bookmarkEnd w:id="11"/>
      <w:r>
        <w:t xml:space="preserve">Перечень нормативно-технических документов, методических материалов, использованных при разработке ТЗ</w:t>
      </w:r>
      <w:r/>
    </w:p>
    <w:p>
      <w:pPr>
        <w:pStyle w:val="817"/>
      </w:pPr>
      <w:r>
        <w:t xml:space="preserve">Документация техническая (</w:t>
      </w:r>
      <w:r>
        <w:rPr>
          <w:lang w:val="en-US"/>
        </w:rPr>
        <w:t xml:space="preserve">aiogram</w:t>
      </w:r>
      <w:r>
        <w:t xml:space="preserve">, </w:t>
      </w:r>
      <w:r>
        <w:rPr>
          <w:lang w:val="en-US"/>
        </w:rPr>
        <w:t xml:space="preserve">SQL</w:t>
      </w:r>
      <w:r>
        <w:t xml:space="preserve"> </w:t>
      </w:r>
      <w:r>
        <w:rPr>
          <w:lang w:val="en-US"/>
        </w:rPr>
        <w:t xml:space="preserve">alchemi</w:t>
      </w:r>
      <w:r>
        <w:t xml:space="preserve">)</w:t>
      </w:r>
      <w:r/>
    </w:p>
    <w:p>
      <w:pPr>
        <w:pStyle w:val="654"/>
      </w:pPr>
      <w:r/>
      <w:bookmarkStart w:id="12" w:name="__RefHeading___Toc177034351"/>
      <w:r/>
      <w:bookmarkEnd w:id="12"/>
      <w:r>
        <w:t xml:space="preserve">НАЗНАЧЕНИЕ И ЦЕЛИ СОЗДАНИЯ СИСТЕМЫ</w:t>
      </w:r>
      <w:r/>
    </w:p>
    <w:p>
      <w:pPr>
        <w:pStyle w:val="824"/>
        <w:numPr>
          <w:ilvl w:val="0"/>
          <w:numId w:val="6"/>
        </w:numPr>
        <w:rPr>
          <w:color w:val="0d0d0d"/>
        </w:rPr>
      </w:pPr>
      <w:r>
        <w:rPr>
          <w:color w:val="0d0d0d"/>
        </w:rPr>
        <w:t xml:space="preserve">Упростить пользование ПК</w:t>
      </w:r>
      <w:r/>
    </w:p>
    <w:p>
      <w:pPr>
        <w:pStyle w:val="824"/>
        <w:numPr>
          <w:ilvl w:val="0"/>
          <w:numId w:val="6"/>
        </w:numPr>
        <w:rPr>
          <w:color w:val="0d0d0d"/>
        </w:rPr>
      </w:pPr>
      <w:r>
        <w:rPr>
          <w:color w:val="0d0d0d"/>
        </w:rPr>
        <w:t xml:space="preserve">Дистанционное управления ПК через телефон</w:t>
      </w:r>
      <w:r/>
    </w:p>
    <w:p>
      <w:pPr>
        <w:pStyle w:val="655"/>
      </w:pPr>
      <w:r/>
      <w:bookmarkStart w:id="13" w:name="__RefHeading___Toc177034352"/>
      <w:r>
        <w:t xml:space="preserve">Назначение системы</w:t>
      </w:r>
      <w:bookmarkEnd w:id="13"/>
      <w:r>
        <w:t xml:space="preserve"> </w:t>
      </w:r>
      <w:r/>
    </w:p>
    <w:p>
      <w:pPr>
        <w:pStyle w:val="824"/>
        <w:rPr>
          <w:color w:val="000000"/>
        </w:rPr>
      </w:pPr>
      <w:r>
        <w:rPr>
          <w:color w:val="000000"/>
        </w:rPr>
        <w:t xml:space="preserve">Система удаленное управление ПК.</w:t>
      </w:r>
      <w:r/>
    </w:p>
    <w:p>
      <w:pPr>
        <w:pStyle w:val="824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вид автоматизируемой деятельности - управление </w:t>
      </w:r>
      <w:r/>
    </w:p>
    <w:p>
      <w:pPr>
        <w:pStyle w:val="824"/>
        <w:rPr>
          <w:color w:val="000000"/>
        </w:rPr>
      </w:pPr>
      <w:r>
        <w:rPr>
          <w:color w:val="000000"/>
        </w:rPr>
        <w:t xml:space="preserve">перечень объектов автоматизации – ПК</w:t>
      </w:r>
      <w:r/>
    </w:p>
    <w:p>
      <w:pPr>
        <w:pStyle w:val="655"/>
      </w:pPr>
      <w:r/>
      <w:bookmarkStart w:id="14" w:name="__RefHeading___Toc177034353"/>
      <w:r/>
      <w:bookmarkEnd w:id="14"/>
      <w:r>
        <w:t xml:space="preserve">Цели создания системы</w:t>
      </w:r>
      <w:r/>
    </w:p>
    <w:p>
      <w:pPr>
        <w:pStyle w:val="817"/>
      </w:pPr>
      <w:r>
        <w:t xml:space="preserve">Система создается с целью:</w:t>
      </w:r>
      <w:r/>
    </w:p>
    <w:p>
      <w:pPr>
        <w:pStyle w:val="817"/>
      </w:pPr>
      <w:r>
        <w:t xml:space="preserve">- предоставления отчетности преподавателю </w:t>
      </w:r>
      <w:r/>
    </w:p>
    <w:p>
      <w:pPr>
        <w:pStyle w:val="817"/>
      </w:pPr>
      <w:r>
        <w:t xml:space="preserve">- предоставление возможности удаленного управления ПК</w:t>
      </w:r>
      <w:r/>
    </w:p>
    <w:p>
      <w:pPr>
        <w:pStyle w:val="654"/>
      </w:pPr>
      <w:r/>
      <w:bookmarkStart w:id="15" w:name="__RefHeading___Toc177034354"/>
      <w:r/>
      <w:bookmarkEnd w:id="15"/>
      <w:r>
        <w:t xml:space="preserve">ХАРАКТЕРИСТИКА ОБЪЕКТА АВТОМАТИЗАЦИИ</w:t>
      </w:r>
      <w:r/>
    </w:p>
    <w:p>
      <w:pPr>
        <w:pStyle w:val="817"/>
      </w:pPr>
      <w:r>
        <w:t xml:space="preserve">Объектом автоматизации является ПК </w:t>
      </w:r>
      <w:r/>
    </w:p>
    <w:p>
      <w:pPr>
        <w:pStyle w:val="817"/>
      </w:pPr>
      <w:r>
        <w:t xml:space="preserve">Процесс, который подвергается автоматизации, является обменом информацией между заказчиком и его ПК . </w:t>
      </w:r>
      <w:r/>
    </w:p>
    <w:p>
      <w:pPr>
        <w:pStyle w:val="654"/>
      </w:pPr>
      <w:r/>
      <w:bookmarkStart w:id="16" w:name="__RefHeading___Toc177034355"/>
      <w:r/>
      <w:bookmarkEnd w:id="16"/>
      <w:r>
        <w:t xml:space="preserve">ТРЕБОВАНИЯ К СИСТЕМЕ</w:t>
      </w:r>
      <w:r/>
    </w:p>
    <w:p>
      <w:pPr>
        <w:pStyle w:val="655"/>
      </w:pPr>
      <w:r/>
      <w:bookmarkStart w:id="17" w:name="__RefHeading___Toc177034356"/>
      <w:r/>
      <w:bookmarkEnd w:id="17"/>
      <w:r>
        <w:t xml:space="preserve">Требования к системе в целом</w:t>
      </w:r>
      <w:r/>
    </w:p>
    <w:p>
      <w:pPr>
        <w:pStyle w:val="817"/>
      </w:pPr>
      <w:r>
        <w:t xml:space="preserve">Наличие ПК, смартфона, стабильное подключение к интернету на всех устройствах.</w:t>
      </w:r>
      <w:r/>
    </w:p>
    <w:p>
      <w:pPr>
        <w:pStyle w:val="656"/>
      </w:pPr>
      <w:r/>
      <w:bookmarkStart w:id="18" w:name="__RefHeading___Toc177034357"/>
      <w:r/>
      <w:bookmarkEnd w:id="18"/>
      <w:r>
        <w:t xml:space="preserve">Требования к структуре и функционированию системы</w:t>
      </w:r>
      <w:r/>
    </w:p>
    <w:p>
      <w:pPr>
        <w:pStyle w:val="817"/>
      </w:pPr>
      <w:r>
        <w:t xml:space="preserve">Стабильное потоковое подключение ПК-сервер.</w:t>
      </w:r>
      <w:r/>
    </w:p>
    <w:p>
      <w:pPr>
        <w:pStyle w:val="657"/>
        <w:keepNext w:val="0"/>
      </w:pPr>
      <w:r/>
      <w:bookmarkStart w:id="19" w:name="__RefHeading___Toc177034358"/>
      <w:r/>
      <w:bookmarkEnd w:id="19"/>
      <w:r>
        <w:t xml:space="preserve">Перечень подсистем, их назначение и основные характеристики</w:t>
      </w:r>
      <w:r/>
    </w:p>
    <w:tbl>
      <w:tblPr>
        <w:tblW w:w="8061" w:type="dxa"/>
        <w:tblInd w:w="1191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440"/>
        <w:gridCol w:w="1621"/>
      </w:tblGrid>
      <w:tr>
        <w:trPr>
          <w:trHeight w:val="30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440" w:type="dxa"/>
            <w:vAlign w:val="bottom"/>
            <w:textDirection w:val="lrTb"/>
            <w:noWrap w:val="false"/>
          </w:tcPr>
          <w:p>
            <w:pPr>
              <w:pStyle w:val="653"/>
            </w:pPr>
            <w:r/>
            <w:bookmarkStart w:id="20" w:name="__RefHeading___Toc177034359"/>
            <w:r/>
            <w:bookmarkEnd w:id="20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Подсистема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1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Требование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440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Система обработки команд на P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ython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1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Обслуживание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440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Система сохранения данных о пользователе и боте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1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Доработка</w:t>
            </w:r>
            <w:r/>
          </w:p>
        </w:tc>
      </w:tr>
      <w:tr>
        <w:trPr>
          <w:trHeight w:val="30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440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Единая система дистанционного обмена информацией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621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Разработка</w:t>
            </w:r>
            <w:r/>
          </w:p>
        </w:tc>
      </w:tr>
    </w:tbl>
    <w:p>
      <w:pPr>
        <w:pStyle w:val="657"/>
        <w:keepNext w:val="0"/>
      </w:pPr>
      <w:r>
        <w:t xml:space="preserve">Требования к способам и средствам связи для информационного обмена между компонентами системы</w:t>
      </w:r>
      <w:r/>
    </w:p>
    <w:p>
      <w:pPr>
        <w:pStyle w:val="817"/>
      </w:pPr>
      <w:r>
        <w:t xml:space="preserve">Дополнительные требования к способам и средствам связи для информационного обмена между компонентами системы при развитии системы не предъявляются.</w:t>
      </w:r>
      <w:r/>
    </w:p>
    <w:p>
      <w:pPr>
        <w:pStyle w:val="656"/>
        <w:keepNext w:val="0"/>
      </w:pPr>
      <w:r/>
      <w:bookmarkStart w:id="21" w:name="__RefHeading___Toc177034360"/>
      <w:r/>
      <w:bookmarkEnd w:id="21"/>
      <w:r>
        <w:t xml:space="preserve">Требования к численности и квалификации персонала системы</w:t>
      </w:r>
      <w:r/>
    </w:p>
    <w:p>
      <w:pPr>
        <w:pStyle w:val="817"/>
      </w:pPr>
      <w:r>
        <w:t xml:space="preserve">В </w:t>
      </w:r>
      <w:hyperlink r:id="rId13" w:tooltip="https://www.prj-exp.ru/dwh/dwh_project_team.php" w:history="1">
        <w:r>
          <w:rPr>
            <w:rStyle w:val="804"/>
          </w:rPr>
          <w:t xml:space="preserve">состав персонала</w:t>
        </w:r>
      </w:hyperlink>
      <w:r>
        <w:t xml:space="preserve">, необходимо выделение следующих ответственных лиц:</w:t>
      </w:r>
      <w:r/>
    </w:p>
    <w:p>
      <w:pPr>
        <w:pStyle w:val="817"/>
      </w:pPr>
      <w:r>
        <w:t xml:space="preserve">- Руководитель– 1 человек</w:t>
      </w:r>
      <w:r/>
    </w:p>
    <w:p>
      <w:pPr>
        <w:pStyle w:val="817"/>
      </w:pPr>
      <w:r>
        <w:t xml:space="preserve">-</w:t>
      </w:r>
      <w:r>
        <w:rPr>
          <w:lang w:val="en-US"/>
        </w:rPr>
        <w:t xml:space="preserve">BackEnd </w:t>
      </w:r>
      <w:r>
        <w:t xml:space="preserve">разработчик- 1-2 человек(а)</w:t>
      </w:r>
      <w:r/>
    </w:p>
    <w:p>
      <w:pPr>
        <w:pStyle w:val="656"/>
        <w:keepNext w:val="0"/>
      </w:pPr>
      <w:r/>
      <w:bookmarkStart w:id="22" w:name="__RefHeading___Toc177034361"/>
      <w:r>
        <w:t xml:space="preserve">Показатели назначени</w:t>
      </w:r>
      <w:bookmarkEnd w:id="22"/>
      <w:r>
        <w:t xml:space="preserve">я.</w:t>
      </w:r>
      <w:r/>
    </w:p>
    <w:p>
      <w:pPr>
        <w:pStyle w:val="817"/>
      </w:pPr>
      <w:r>
        <w:t xml:space="preserve">Система должна обеспечивать следующие количественные показатели, которые характеризуют степень соответствия ее назначению:</w:t>
      </w:r>
      <w:r/>
    </w:p>
    <w:p>
      <w:pPr>
        <w:pStyle w:val="817"/>
      </w:pPr>
      <w:r>
        <w:t xml:space="preserve">- система должна выполнять команды, которые посылаются с телеграмм бота, а результаты данных команд отправляются в чат с пользователем.</w:t>
        <w:br/>
        <w:t xml:space="preserve">Команды(Выкл. ПК, снимок с веб. Камеры, скриншот экрана, и т.д в зависимости от заказчика)</w:t>
      </w:r>
      <w:r/>
    </w:p>
    <w:p>
      <w:pPr>
        <w:pStyle w:val="817"/>
      </w:pPr>
      <w:r>
        <w:t xml:space="preserve">- степень приспособляемости системы к изменению процессов и методов управления должна быть высока, как и возможность ее модернизации.</w:t>
      </w:r>
      <w:r/>
    </w:p>
    <w:p>
      <w:pPr>
        <w:pStyle w:val="817"/>
      </w:pPr>
      <w:r/>
      <w:r/>
    </w:p>
    <w:p>
      <w:pPr>
        <w:pStyle w:val="656"/>
        <w:keepNext w:val="0"/>
      </w:pPr>
      <w:r/>
      <w:bookmarkStart w:id="23" w:name="__RefHeading___Toc177034362"/>
      <w:r/>
      <w:bookmarkEnd w:id="23"/>
      <w:r>
        <w:t xml:space="preserve">Требования к надежности</w:t>
      </w:r>
      <w:r/>
    </w:p>
    <w:p>
      <w:pPr>
        <w:pStyle w:val="817"/>
      </w:pPr>
      <w:r>
        <w:t xml:space="preserve">Все компоненты системы должны иметь возможность резервирования, что повысит надёжность и позволит сохранять работоспособность системы и целостность данных при частичном выходе из строя программно-аппаратных средств.</w:t>
      </w:r>
      <w:r/>
    </w:p>
    <w:p>
      <w:pPr>
        <w:pStyle w:val="656"/>
        <w:keepNext w:val="0"/>
      </w:pPr>
      <w:r/>
      <w:bookmarkStart w:id="24" w:name="__RefHeading___Toc177034363"/>
      <w:r/>
      <w:bookmarkEnd w:id="24"/>
      <w:r>
        <w:t xml:space="preserve">Требования к безопасности</w:t>
      </w:r>
      <w:r/>
    </w:p>
    <w:p>
      <w:pPr>
        <w:pStyle w:val="817"/>
      </w:pPr>
      <w:r>
        <w:t xml:space="preserve">Пользователи должны запускать бота на своем локальном ПК, хеширование данных пользователей.</w:t>
      </w:r>
      <w:r/>
    </w:p>
    <w:p>
      <w:pPr>
        <w:pStyle w:val="656"/>
        <w:keepNext w:val="0"/>
      </w:pPr>
      <w:r/>
      <w:bookmarkStart w:id="25" w:name="__RefHeading___Toc177034364"/>
      <w:r/>
      <w:bookmarkEnd w:id="25"/>
      <w:r>
        <w:t xml:space="preserve">Требования к эргономике и технической эстетике</w:t>
      </w:r>
      <w:r/>
    </w:p>
    <w:p>
      <w:pPr>
        <w:pStyle w:val="817"/>
      </w:pPr>
      <w:r>
        <w:t xml:space="preserve"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/>
    </w:p>
    <w:p>
      <w:pPr>
        <w:pStyle w:val="817"/>
      </w:pPr>
      <w:r>
        <w:br/>
        <w:t xml:space="preserve">В части внешнего оформления:</w:t>
      </w:r>
      <w:r/>
    </w:p>
    <w:p>
      <w:pPr>
        <w:pStyle w:val="817"/>
      </w:pPr>
      <w:r>
        <w:br/>
        <w:t xml:space="preserve">- интерфейсы подсистем должен быть типизированы;</w:t>
      </w:r>
      <w:r/>
    </w:p>
    <w:p>
      <w:pPr>
        <w:pStyle w:val="817"/>
      </w:pPr>
      <w:r>
        <w:br/>
        <w:t xml:space="preserve">- должно быть обеспечено наличие локализованного (русскоязычного) интерфейса пользователя;</w:t>
      </w:r>
      <w:r/>
    </w:p>
    <w:p>
      <w:pPr>
        <w:pStyle w:val="817"/>
        <w:ind w:firstLine="0"/>
      </w:pPr>
      <w:r>
        <w:t xml:space="preserve">- присвоить ссылке на сайт название организации заказчика </w:t>
      </w:r>
      <w:r/>
    </w:p>
    <w:p>
      <w:pPr>
        <w:pStyle w:val="656"/>
        <w:keepNext w:val="0"/>
      </w:pPr>
      <w:r/>
      <w:bookmarkStart w:id="26" w:name="__RefHeading___Toc177034366"/>
      <w:r/>
      <w:bookmarkEnd w:id="26"/>
      <w:r>
        <w:t xml:space="preserve">Требования к эксплуатации, техническому обслуживанию, ремонту и хранению компонентов системы</w:t>
      </w:r>
      <w:r/>
    </w:p>
    <w:p>
      <w:pPr>
        <w:pStyle w:val="817"/>
      </w:pPr>
      <w:r>
        <w:t xml:space="preserve">Эксплуатация не требуется.</w:t>
      </w:r>
      <w:r/>
    </w:p>
    <w:p>
      <w:pPr>
        <w:pStyle w:val="817"/>
      </w:pPr>
      <w:r>
        <w:t xml:space="preserve">Хранение файлов строго на выделенном сервере.</w:t>
      </w:r>
      <w:r/>
    </w:p>
    <w:p>
      <w:pPr>
        <w:pStyle w:val="817"/>
      </w:pPr>
      <w:r>
        <w:t xml:space="preserve">Своевременная проверка компонентов ПК( 1 раз в месяц)</w:t>
      </w:r>
      <w:r/>
    </w:p>
    <w:p>
      <w:pPr>
        <w:pStyle w:val="656"/>
        <w:keepNext w:val="0"/>
      </w:pPr>
      <w:r/>
      <w:bookmarkStart w:id="27" w:name="__RefHeading___Toc177034367"/>
      <w:r/>
      <w:bookmarkEnd w:id="27"/>
      <w:r>
        <w:t xml:space="preserve">Требования к защите информации от несанкционированного доступа</w:t>
      </w:r>
      <w:r/>
    </w:p>
    <w:p>
      <w:pPr>
        <w:pStyle w:val="817"/>
      </w:pPr>
      <w:r>
        <w:t xml:space="preserve">Обеспечение информационное безопасности должно удовлетворять следующим требованиям:</w:t>
      </w:r>
      <w:r/>
    </w:p>
    <w:p>
      <w:pPr>
        <w:pStyle w:val="817"/>
      </w:pPr>
      <w:r>
        <w:br/>
        <w:t xml:space="preserve">- Защита Системы должна обеспечиваться комплексом программно-технических средств и поддерживающих их организационных мер.</w:t>
      </w:r>
      <w:r/>
    </w:p>
    <w:p>
      <w:pPr>
        <w:pStyle w:val="817"/>
      </w:pPr>
      <w:r>
        <w:br/>
        <w:t xml:space="preserve">- Разграничение прав доступа пользователей (клиентов, сотрудников) Системы должно строиться по принципу "что не разрешено, то запрещено".</w:t>
      </w:r>
      <w:r/>
    </w:p>
    <w:p>
      <w:pPr>
        <w:pStyle w:val="656"/>
        <w:keepNext w:val="0"/>
      </w:pPr>
      <w:r/>
      <w:bookmarkStart w:id="28" w:name="__RefHeading___Toc177034368"/>
      <w:r/>
      <w:bookmarkEnd w:id="28"/>
      <w:r>
        <w:t xml:space="preserve">Требования по сохранности информации при авариях</w:t>
      </w:r>
      <w:r/>
    </w:p>
    <w:p>
      <w:pPr>
        <w:pStyle w:val="817"/>
      </w:pPr>
      <w:r>
        <w:t xml:space="preserve">Средства антивирусной защиты должны быть установлены на всех рабочих местах пользователей и администраторов .Средства антивирусной защиты рабочих местах пользователей и администраторов должны обесп</w:t>
      </w:r>
      <w:r>
        <w:t xml:space="preserve">ечивать:</w:t>
        <w:br/>
        <w:t xml:space="preserve">- централизованное управление сканированием, удалением вирусов и протоколированием вирусной активности на рабочих местах пользователей;</w:t>
        <w:br/>
        <w:t xml:space="preserve">- централизованную автоматическую инсталляцию клиентского ПО на рабочих местах пользователей и администраторов;</w:t>
      </w:r>
      <w:r/>
    </w:p>
    <w:p>
      <w:pPr>
        <w:pStyle w:val="817"/>
      </w:pPr>
      <w:r>
        <w:br/>
        <w:t xml:space="preserve">-ведение журналов вирусной активности;</w:t>
      </w:r>
      <w:r/>
    </w:p>
    <w:p>
      <w:pPr>
        <w:pStyle w:val="817"/>
      </w:pPr>
      <w:r>
        <w:br/>
        <w:t xml:space="preserve">- администрирование всех антивирусных продуктов.</w:t>
      </w:r>
      <w:r/>
    </w:p>
    <w:p>
      <w:pPr>
        <w:pStyle w:val="817"/>
      </w:pPr>
      <w:r/>
      <w:r/>
    </w:p>
    <w:p>
      <w:pPr>
        <w:pStyle w:val="656"/>
        <w:keepNext w:val="0"/>
      </w:pPr>
      <w:r/>
      <w:bookmarkStart w:id="29" w:name="__RefHeading___Toc177034369"/>
      <w:r/>
      <w:bookmarkEnd w:id="29"/>
      <w:r>
        <w:t xml:space="preserve">Требования к защите от влияния внешних воздействий</w:t>
      </w:r>
      <w:r/>
    </w:p>
    <w:p>
      <w:pPr>
        <w:pStyle w:val="817"/>
      </w:pPr>
      <w:r>
        <w:rPr>
          <w:rFonts w:ascii="Roboto" w:hAnsi="Roboto" w:cs="Roboto"/>
          <w:color w:val="212121"/>
        </w:rPr>
        <w:br/>
      </w:r>
      <w:r>
        <w:t xml:space="preserve">Требования к радиоэлектронной защите:</w:t>
      </w:r>
      <w:r/>
    </w:p>
    <w:p>
      <w:pPr>
        <w:pStyle w:val="817"/>
      </w:pPr>
      <w:r>
        <w:br/>
        <w:t xml:space="preserve">- электр</w:t>
      </w:r>
      <w:r>
        <w:t xml:space="preserve">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/>
    </w:p>
    <w:p>
      <w:pPr>
        <w:pStyle w:val="817"/>
      </w:pPr>
      <w:r>
        <w:br/>
        <w:t xml:space="preserve">Требования по стойкости, устойчивости и прочности к внешним воздействиям:</w:t>
        <w:br/>
        <w:t xml:space="preserve">- Система должна иметь возможность функционирования при колебаниях напряжения электропитания в пределах от 155 до 265 В (220 ± 20 % - 30 %);</w:t>
      </w:r>
      <w:r/>
    </w:p>
    <w:p>
      <w:pPr>
        <w:pStyle w:val="817"/>
      </w:pPr>
      <w:r>
        <w:br/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/>
    </w:p>
    <w:p>
      <w:pPr>
        <w:pStyle w:val="817"/>
        <w:ind w:firstLine="0"/>
      </w:pPr>
      <w:r>
        <w:t xml:space="preserve">-Система должна иметь возможность функционир</w:t>
      </w:r>
      <w:r>
        <w:t xml:space="preserve">ования в диапазоне допустимых значений влажности окружающей среды, установленных изготовителем аппаратных средств.</w:t>
        <w:br/>
        <w:t xml:space="preserve"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  <w:r/>
    </w:p>
    <w:p>
      <w:pPr>
        <w:pStyle w:val="656"/>
        <w:keepNext w:val="0"/>
      </w:pPr>
      <w:r/>
      <w:bookmarkStart w:id="30" w:name="__RefHeading___Toc177034370"/>
      <w:r/>
      <w:bookmarkEnd w:id="30"/>
      <w:r>
        <w:t xml:space="preserve">Требования к патентной частоте</w:t>
      </w:r>
      <w:r/>
    </w:p>
    <w:p>
      <w:pPr>
        <w:pStyle w:val="817"/>
        <w:ind w:firstLine="0"/>
      </w:pPr>
      <w:r>
        <w:t xml:space="preserve">ГК РФ Статья 1345</w:t>
      </w:r>
      <w:r/>
    </w:p>
    <w:p>
      <w:pPr>
        <w:pStyle w:val="656"/>
        <w:keepNext w:val="0"/>
      </w:pPr>
      <w:r/>
      <w:bookmarkStart w:id="31" w:name="__RefHeading___Toc177034371"/>
      <w:r/>
      <w:bookmarkEnd w:id="31"/>
      <w:r>
        <w:t xml:space="preserve">Требования по стандартизации и унификации</w:t>
      </w:r>
      <w:r/>
    </w:p>
    <w:p>
      <w:pPr>
        <w:pStyle w:val="817"/>
        <w:ind w:firstLine="0"/>
      </w:pPr>
      <w:r>
        <w:t xml:space="preserve">Разработка системы должна осуществляться с использованием стандартных метод</w:t>
      </w:r>
      <w:r>
        <w:t xml:space="preserve">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/>
    </w:p>
    <w:p>
      <w:pPr>
        <w:pStyle w:val="656"/>
        <w:keepNext w:val="0"/>
      </w:pPr>
      <w:r/>
      <w:bookmarkStart w:id="32" w:name="__RefHeading___Toc177034372"/>
      <w:r/>
      <w:bookmarkEnd w:id="32"/>
      <w:r>
        <w:t xml:space="preserve">Дополнительные требования</w:t>
      </w:r>
      <w:r/>
    </w:p>
    <w:p>
      <w:pPr>
        <w:pStyle w:val="817"/>
        <w:ind w:firstLine="0"/>
      </w:pPr>
      <w:r>
        <w:t xml:space="preserve">Система должна корректно работать во всех браузерах и на всех версиях Windows.</w:t>
      </w:r>
      <w:r/>
    </w:p>
    <w:p>
      <w:pPr>
        <w:pStyle w:val="655"/>
        <w:keepNext w:val="0"/>
      </w:pPr>
      <w:r/>
      <w:bookmarkStart w:id="33" w:name="__RefHeading___Toc177034373"/>
      <w:r/>
      <w:bookmarkEnd w:id="33"/>
      <w:r>
        <w:t xml:space="preserve">Требования к функциям (задачам), выполняемым системой</w:t>
      </w:r>
      <w:r/>
    </w:p>
    <w:tbl>
      <w:tblPr>
        <w:tblW w:w="7280" w:type="dxa"/>
        <w:tblInd w:w="1007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300"/>
        <w:gridCol w:w="3980"/>
      </w:tblGrid>
      <w:tr>
        <w:trPr>
          <w:trHeight w:val="300"/>
        </w:trPr>
        <w:tc>
          <w:tcPr>
            <w:tcW w:w="3300" w:type="dxa"/>
            <w:vAlign w:val="bottom"/>
            <w:textDirection w:val="lrTb"/>
            <w:noWrap w:val="false"/>
          </w:tcPr>
          <w:p>
            <w:pPr>
              <w:pStyle w:val="65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Функция</w:t>
            </w:r>
            <w:r/>
          </w:p>
        </w:tc>
        <w:tc>
          <w:tcPr>
            <w:tcW w:w="3980" w:type="dxa"/>
            <w:vAlign w:val="bottom"/>
            <w:textDirection w:val="lrTb"/>
            <w:noWrap w:val="false"/>
          </w:tcPr>
          <w:p>
            <w:pPr>
              <w:pStyle w:val="65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Задача</w:t>
            </w:r>
            <w:r/>
          </w:p>
        </w:tc>
      </w:tr>
      <w:tr>
        <w:trPr>
          <w:trHeight w:val="300"/>
        </w:trPr>
        <w:tc>
          <w:tcPr>
            <w:tcW w:w="3300" w:type="dxa"/>
            <w:vAlign w:val="center"/>
            <w:vMerge w:val="restart"/>
            <w:textDirection w:val="lrTb"/>
            <w:noWrap w:val="false"/>
          </w:tcPr>
          <w:p>
            <w:pPr>
              <w:pStyle w:val="817"/>
              <w:ind w:firstLine="0"/>
            </w:pPr>
            <w:r>
              <w:t xml:space="preserve">Анализ введённых команд</w:t>
            </w:r>
            <w:r/>
          </w:p>
        </w:tc>
        <w:tc>
          <w:tcPr>
            <w:tcW w:w="3980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</w:r>
            <w:r/>
          </w:p>
        </w:tc>
      </w:tr>
      <w:tr>
        <w:trPr>
          <w:trHeight w:val="900"/>
        </w:trPr>
        <w:tc>
          <w:tcPr>
            <w:tcW w:w="3300" w:type="dxa"/>
            <w:vAlign w:val="center"/>
            <w:vMerge w:val="continue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</w:r>
            <w:r/>
          </w:p>
        </w:tc>
        <w:tc>
          <w:tcPr>
            <w:tcW w:w="3980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Понятие типа выполняемой команды </w:t>
            </w:r>
            <w:r/>
          </w:p>
        </w:tc>
      </w:tr>
      <w:tr>
        <w:trPr>
          <w:trHeight w:val="630"/>
        </w:trPr>
        <w:tc>
          <w:tcPr>
            <w:tcW w:w="3300" w:type="dxa"/>
            <w:vAlign w:val="center"/>
            <w:vMerge w:val="continue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</w:r>
            <w:r/>
          </w:p>
        </w:tc>
        <w:tc>
          <w:tcPr>
            <w:tcW w:w="3980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</w:r>
            <w:r/>
          </w:p>
        </w:tc>
      </w:tr>
      <w:tr>
        <w:trPr>
          <w:trHeight w:val="176"/>
        </w:trPr>
        <w:tc>
          <w:tcPr>
            <w:tcW w:w="3300" w:type="dxa"/>
            <w:vAlign w:val="center"/>
            <w:vMerge w:val="continue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</w:r>
            <w:r/>
          </w:p>
        </w:tc>
        <w:tc>
          <w:tcPr>
            <w:tcW w:w="3980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</w:r>
            <w:r/>
          </w:p>
        </w:tc>
      </w:tr>
      <w:tr>
        <w:trPr>
          <w:trHeight w:val="900"/>
        </w:trPr>
        <w:tc>
          <w:tcPr>
            <w:tcW w:w="3300" w:type="dxa"/>
            <w:vAlign w:val="center"/>
            <w:textDirection w:val="lrTb"/>
            <w:noWrap w:val="false"/>
          </w:tcPr>
          <w:p>
            <w:pPr>
              <w:pStyle w:val="65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</w:r>
            <w:r/>
          </w:p>
          <w:p>
            <w:pPr>
              <w:pStyle w:val="65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</w:r>
            <w:r/>
          </w:p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Послание введённых команд на ПК пользователя</w:t>
            </w:r>
            <w:r/>
          </w:p>
        </w:tc>
        <w:tc>
          <w:tcPr>
            <w:tcW w:w="3980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Выполнение заданной пользователем команды на ПК</w:t>
            </w:r>
            <w:r/>
          </w:p>
        </w:tc>
      </w:tr>
      <w:tr>
        <w:trPr>
          <w:trHeight w:val="96"/>
        </w:trPr>
        <w:tc>
          <w:tcPr>
            <w:tcW w:w="3300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</w:r>
            <w:r/>
          </w:p>
        </w:tc>
        <w:tc>
          <w:tcPr>
            <w:tcW w:w="3980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</w:r>
            <w:r/>
          </w:p>
        </w:tc>
      </w:tr>
    </w:tbl>
    <w:p>
      <w:pPr>
        <w:pStyle w:val="817"/>
      </w:pPr>
      <w:r/>
      <w:r/>
    </w:p>
    <w:p>
      <w:pPr>
        <w:pStyle w:val="655"/>
        <w:keepNext w:val="0"/>
      </w:pPr>
      <w:r/>
      <w:bookmarkStart w:id="34" w:name="__RefHeading___Toc177034374"/>
      <w:r/>
      <w:bookmarkEnd w:id="34"/>
      <w:r>
        <w:t xml:space="preserve">Требования к видам обеспечения</w:t>
      </w:r>
      <w:r/>
    </w:p>
    <w:p>
      <w:pPr>
        <w:pStyle w:val="656"/>
        <w:keepNext w:val="0"/>
      </w:pPr>
      <w:r/>
      <w:bookmarkStart w:id="35" w:name="__RefHeading___Toc177034375"/>
      <w:r/>
      <w:bookmarkEnd w:id="35"/>
      <w:r>
        <w:t xml:space="preserve">Требования к математическому обеспечению системы</w:t>
      </w:r>
      <w:r/>
    </w:p>
    <w:p>
      <w:pPr>
        <w:pStyle w:val="653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Н</w:t>
      </w:r>
      <w:r>
        <w:t xml:space="preserve">е предъявляются.</w:t>
      </w:r>
      <w:r/>
    </w:p>
    <w:p>
      <w:pPr>
        <w:pStyle w:val="656"/>
        <w:keepNext w:val="0"/>
      </w:pPr>
      <w:r/>
      <w:bookmarkStart w:id="36" w:name="__RefHeading___Toc177034376"/>
      <w:r/>
      <w:bookmarkEnd w:id="36"/>
      <w:r>
        <w:t xml:space="preserve">Требования информационному обеспечению системы</w:t>
      </w:r>
      <w:r/>
    </w:p>
    <w:p>
      <w:pPr>
        <w:pStyle w:val="653"/>
        <w:rPr>
          <w:color w:val="212121"/>
          <w:shd w:val="clear" w:color="auto" w:fill="fafafa"/>
        </w:rPr>
      </w:pPr>
      <w:r>
        <w:rPr>
          <w:rFonts w:ascii="Roboto" w:hAnsi="Roboto" w:cs="Roboto"/>
          <w:color w:val="212121"/>
        </w:rPr>
        <w:br/>
      </w:r>
      <w:r>
        <w:rPr>
          <w:color w:val="212121"/>
          <w:shd w:val="clear" w:color="auto" w:fill="fafafa"/>
        </w:rPr>
        <w:t xml:space="preserve">Постоянное хранение информации в базе данных пользователей:</w:t>
      </w:r>
      <w:r/>
    </w:p>
    <w:p>
      <w:pPr>
        <w:pStyle w:val="653"/>
        <w:rPr>
          <w:color w:val="212121"/>
          <w:shd w:val="clear" w:color="auto" w:fill="fafafa"/>
          <w:lang w:val="en-US"/>
        </w:rPr>
      </w:pPr>
      <w:r>
        <w:rPr>
          <w:color w:val="212121"/>
          <w:shd w:val="clear" w:color="auto" w:fill="fafafa"/>
          <w:lang w:val="en-US"/>
        </w:rPr>
      </w:r>
      <w:r/>
    </w:p>
    <w:p>
      <w:pPr>
        <w:pStyle w:val="653"/>
      </w:pPr>
      <w:r>
        <w:t xml:space="preserve">1.AP-ключ</w:t>
      </w:r>
      <w:r/>
    </w:p>
    <w:p>
      <w:pPr>
        <w:pStyle w:val="653"/>
      </w:pPr>
      <w:r>
        <w:t xml:space="preserve">2.ID- пользователя</w:t>
      </w:r>
      <w:r/>
    </w:p>
    <w:p>
      <w:pPr>
        <w:pStyle w:val="656"/>
        <w:keepNext w:val="0"/>
      </w:pPr>
      <w:r/>
      <w:bookmarkStart w:id="37" w:name="__RefHeading___Toc177034377"/>
      <w:r>
        <w:t xml:space="preserve">Требования к лингвистическому обеспечению системы</w:t>
      </w:r>
      <w:bookmarkEnd w:id="37"/>
      <w:r>
        <w:t xml:space="preserve"> </w:t>
      </w:r>
      <w:r/>
    </w:p>
    <w:p>
      <w:pPr>
        <w:pStyle w:val="817"/>
        <w:rPr>
          <w:rFonts w:ascii="Roboto" w:hAnsi="Roboto" w:cs="Roboto"/>
          <w:color w:val="212121"/>
          <w:shd w:val="clear" w:color="auto" w:fill="fafafa"/>
        </w:rPr>
      </w:pPr>
      <w:r>
        <w:rPr>
          <w:rFonts w:ascii="Roboto" w:hAnsi="Roboto" w:cs="Roboto"/>
          <w:color w:val="212121"/>
          <w:shd w:val="clear" w:color="auto" w:fill="fafafa"/>
        </w:rPr>
        <w:t xml:space="preserve">При реализации системы должны применяться следующие языки высокого уровня: </w:t>
      </w:r>
      <w:r>
        <w:rPr>
          <w:rFonts w:ascii="Roboto" w:hAnsi="Roboto" w:cs="Roboto"/>
          <w:color w:val="212121"/>
          <w:shd w:val="clear" w:color="auto" w:fill="fafafa"/>
          <w:lang w:val="en-US"/>
        </w:rPr>
        <w:t xml:space="preserve">Python</w:t>
      </w:r>
      <w:r>
        <w:rPr>
          <w:rFonts w:ascii="Roboto" w:hAnsi="Roboto" w:cs="Roboto"/>
          <w:color w:val="212121"/>
          <w:shd w:val="clear" w:color="auto" w:fill="fafafa"/>
        </w:rPr>
        <w:t xml:space="preserve">.</w:t>
      </w:r>
      <w:r/>
    </w:p>
    <w:p>
      <w:pPr>
        <w:pStyle w:val="656"/>
        <w:keepNext w:val="0"/>
      </w:pPr>
      <w:r/>
      <w:bookmarkStart w:id="38" w:name="__RefHeading___Toc177034378"/>
      <w:r/>
      <w:bookmarkEnd w:id="38"/>
      <w:r>
        <w:t xml:space="preserve">Требования к программному обеспечению системы</w:t>
      </w:r>
      <w:r/>
    </w:p>
    <w:p>
      <w:pPr>
        <w:pStyle w:val="817"/>
      </w:pPr>
      <w:r>
        <w:t xml:space="preserve">Система должна должна корректно отображаться и работать на большинстве браузрах, в том числе и их мобильных версиях, также работать система должна на каждой операционной системе.</w:t>
      </w:r>
      <w:r/>
    </w:p>
    <w:p>
      <w:pPr>
        <w:pStyle w:val="656"/>
        <w:keepNext w:val="0"/>
      </w:pPr>
      <w:r/>
      <w:bookmarkStart w:id="39" w:name="__RefHeading___Toc177034379"/>
      <w:r>
        <w:t xml:space="preserve">Требования к техническому обеспечению</w:t>
      </w:r>
      <w:bookmarkEnd w:id="39"/>
      <w:r>
        <w:t xml:space="preserve"> </w:t>
      </w:r>
      <w:r/>
    </w:p>
    <w:p>
      <w:pPr>
        <w:pStyle w:val="817"/>
      </w:pPr>
      <w:r>
        <w:t xml:space="preserve">Серверная часть из-за своей малой загрузки может быть реализована путем покупки определенного сервиса, который предоставляет доступ к своим вычислительным ресурсам. К вычислительной технике заказчика специфических требований не предъявляется.</w:t>
      </w:r>
      <w:r/>
    </w:p>
    <w:p>
      <w:pPr>
        <w:pStyle w:val="656"/>
        <w:keepNext w:val="0"/>
      </w:pPr>
      <w:r/>
      <w:bookmarkStart w:id="40" w:name="__RefHeading___Toc177034380"/>
      <w:r/>
      <w:bookmarkEnd w:id="40"/>
      <w:r>
        <w:t xml:space="preserve">Требования к метрологическому обеспечению</w:t>
      </w:r>
      <w:r/>
    </w:p>
    <w:p>
      <w:pPr>
        <w:pStyle w:val="817"/>
      </w:pPr>
      <w:r>
        <w:t xml:space="preserve">Не предъявляются.</w:t>
      </w:r>
      <w:r/>
    </w:p>
    <w:p>
      <w:pPr>
        <w:pStyle w:val="656"/>
        <w:keepNext w:val="0"/>
      </w:pPr>
      <w:r/>
      <w:bookmarkStart w:id="41" w:name="__RefHeading___Toc177034381"/>
      <w:r/>
      <w:bookmarkEnd w:id="41"/>
      <w:r>
        <w:t xml:space="preserve">Требования к организационному обеспечению</w:t>
      </w:r>
      <w:r/>
    </w:p>
    <w:p>
      <w:pPr>
        <w:pStyle w:val="817"/>
      </w:pPr>
      <w:r>
        <w:t xml:space="preserve">Заказчик должен загрузить бота на свой ПК через наш загрузчик и включить его, через файл </w:t>
      </w:r>
      <w:r>
        <w:rPr>
          <w:lang w:val="en-US"/>
        </w:rPr>
        <w:t xml:space="preserve">python</w:t>
      </w:r>
      <w:r>
        <w:t xml:space="preserve">.</w:t>
      </w:r>
      <w:r/>
    </w:p>
    <w:p>
      <w:pPr>
        <w:pStyle w:val="654"/>
        <w:numPr>
          <w:ilvl w:val="0"/>
          <w:numId w:val="0"/>
        </w:numPr>
        <w:ind w:left="851" w:firstLine="0"/>
      </w:pPr>
      <w:r/>
      <w:bookmarkStart w:id="42" w:name="__RefHeading___Toc177034383"/>
      <w:r/>
      <w:bookmarkEnd w:id="42"/>
      <w:r>
        <w:t xml:space="preserve">6.СОСТАВ И СОДЕРЖАНИЕ РАБОТ ПО СОЗДАНИЮ (РАЗВИТИЮ) СИСТЕМЫ</w:t>
      </w:r>
      <w:r/>
    </w:p>
    <w:p>
      <w:pPr>
        <w:pStyle w:val="817"/>
      </w:pPr>
      <w:r>
        <w:t xml:space="preserve">Работы по созданию системы выполняются в три этапа:</w:t>
      </w:r>
      <w:r/>
    </w:p>
    <w:p>
      <w:pPr>
        <w:pStyle w:val="817"/>
      </w:pPr>
      <w:r>
        <w:t xml:space="preserve">Проектирование.</w:t>
      </w:r>
      <w:r/>
    </w:p>
    <w:p>
      <w:pPr>
        <w:pStyle w:val="817"/>
      </w:pPr>
      <w:r>
        <w:t xml:space="preserve"> </w:t>
      </w:r>
      <w:r>
        <w:t xml:space="preserve">Разработка прототипа без дизайна. </w:t>
      </w:r>
      <w:r/>
    </w:p>
    <w:p>
      <w:pPr>
        <w:pStyle w:val="817"/>
      </w:pPr>
      <w:r>
        <w:t xml:space="preserve">Разработка проекта(продолжительность — минимум 1 месяц, максимум 2 месяца).</w:t>
      </w:r>
      <w:r/>
    </w:p>
    <w:p>
      <w:pPr>
        <w:pStyle w:val="817"/>
      </w:pPr>
      <w:r/>
      <w:r/>
    </w:p>
    <w:p>
      <w:pPr>
        <w:pStyle w:val="817"/>
      </w:pPr>
      <w:r>
        <w:t xml:space="preserve">Конкретные сроки выполнения стадий и этапов разработки:</w:t>
      </w:r>
      <w:r/>
    </w:p>
    <w:p>
      <w:pPr>
        <w:pStyle w:val="817"/>
      </w:pPr>
      <w:r>
        <w:t xml:space="preserve">24.10.2022 – 31.10.2022 проектирование </w:t>
      </w:r>
      <w:r/>
    </w:p>
    <w:p>
      <w:pPr>
        <w:pStyle w:val="817"/>
      </w:pPr>
      <w:r>
        <w:t xml:space="preserve">1.11.2022 – 1.12.2022 создание прототипа для выполнения базовой цели системы</w:t>
      </w:r>
      <w:r/>
    </w:p>
    <w:p>
      <w:pPr>
        <w:pStyle w:val="817"/>
      </w:pPr>
      <w:r/>
      <w:r/>
    </w:p>
    <w:p>
      <w:pPr>
        <w:pStyle w:val="817"/>
      </w:pPr>
      <w:r>
        <w:t xml:space="preserve">2.12.2022 – 9.12.2022 дизайн интерфейс системы и отчетной документации. </w:t>
      </w:r>
      <w:r/>
    </w:p>
    <w:p>
      <w:pPr>
        <w:pStyle w:val="654"/>
      </w:pPr>
      <w:r/>
      <w:bookmarkStart w:id="43" w:name="__RefHeading___Toc177034384"/>
      <w:r/>
      <w:bookmarkEnd w:id="43"/>
      <w:r>
        <w:t xml:space="preserve">ПОРЯДОК КОНТРОЛЯ И ПРИЕМКИ СИСТЕМЫ</w:t>
      </w:r>
      <w:r/>
    </w:p>
    <w:p>
      <w:pPr>
        <w:pStyle w:val="655"/>
      </w:pPr>
      <w:r/>
      <w:bookmarkStart w:id="44" w:name="__RefHeading___Toc177034385"/>
      <w:r/>
      <w:bookmarkEnd w:id="44"/>
      <w:r>
        <w:t xml:space="preserve">Виды, состав, объем и методы испытаний системы</w:t>
      </w:r>
      <w:r/>
    </w:p>
    <w:p>
      <w:pPr>
        <w:pStyle w:val="817"/>
      </w:pPr>
      <w:r>
        <w:t xml:space="preserve">Система подвергается испытаниям следующих видов:</w:t>
      </w:r>
      <w:r/>
    </w:p>
    <w:p>
      <w:pPr>
        <w:pStyle w:val="817"/>
      </w:pPr>
      <w:r>
        <w:br/>
        <w:t xml:space="preserve">1. Предварительные испытания.</w:t>
      </w:r>
      <w:r/>
    </w:p>
    <w:p>
      <w:pPr>
        <w:pStyle w:val="817"/>
      </w:pPr>
      <w:r>
        <w:br/>
        <w:t xml:space="preserve">2. Опытная эксплуатация.</w:t>
      </w:r>
      <w:r/>
    </w:p>
    <w:p>
      <w:pPr>
        <w:pStyle w:val="817"/>
      </w:pPr>
      <w:r/>
      <w:r/>
    </w:p>
    <w:p>
      <w:pPr>
        <w:pStyle w:val="817"/>
      </w:pPr>
      <w:r>
        <w:t xml:space="preserve">Предварительные испытания проводятся на этапе разработки, а также после полного завершения работы над системой</w:t>
      </w:r>
      <w:r/>
    </w:p>
    <w:p>
      <w:pPr>
        <w:pStyle w:val="817"/>
      </w:pPr>
      <w:r>
        <w:t xml:space="preserve">Опытная эксплуатация проводится заказчиком, от которого следует вывод о проделанной работе.</w:t>
      </w:r>
      <w:r/>
    </w:p>
    <w:p>
      <w:pPr>
        <w:pStyle w:val="655"/>
      </w:pPr>
      <w:r/>
      <w:bookmarkStart w:id="45" w:name="__RefHeading___Toc177034386"/>
      <w:r/>
      <w:bookmarkEnd w:id="45"/>
      <w:r>
        <w:t xml:space="preserve">Общие требования к приемке работ по стадиям</w:t>
      </w:r>
      <w:r/>
    </w:p>
    <w:p>
      <w:pPr>
        <w:pStyle w:val="653"/>
      </w:pPr>
      <w:r>
        <w:t xml:space="preserve">На территории Заказчика при предоставлении системы</w:t>
      </w:r>
      <w:r/>
    </w:p>
    <w:tbl>
      <w:tblPr>
        <w:tblW w:w="17539" w:type="dxa"/>
        <w:tblInd w:w="-5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920"/>
        <w:gridCol w:w="2680"/>
        <w:gridCol w:w="5249"/>
        <w:gridCol w:w="3700"/>
        <w:gridCol w:w="2990"/>
      </w:tblGrid>
      <w:tr>
        <w:trPr>
          <w:trHeight w:val="31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20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Стадия испытаний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80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Roboto" w:hAnsi="Roboto" w:cs="Calibri"/>
                <w:color w:val="000000"/>
              </w:rPr>
            </w:pPr>
            <w:r>
              <w:rPr>
                <w:rFonts w:ascii="Roboto" w:hAnsi="Roboto" w:cs="Calibri"/>
                <w:color w:val="000000"/>
              </w:rPr>
              <w:t xml:space="preserve">Участники испытаний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249" w:type="dxa"/>
            <w:vAlign w:val="bottom"/>
            <w:textDirection w:val="lrTb"/>
            <w:noWrap w:val="false"/>
          </w:tcPr>
          <w:p>
            <w:pPr>
              <w:pStyle w:val="653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Место и срок проведения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0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Порядок согласования документации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90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Статус приемочной комиссии</w:t>
            </w:r>
            <w:r/>
          </w:p>
        </w:tc>
      </w:tr>
      <w:tr>
        <w:trPr>
          <w:trHeight w:val="162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20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Предварительные испытания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80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Разработчики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249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На территории разработчиков</w:t>
              <w:br/>
              <w:t xml:space="preserve">на протяжении разработки системы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0" w:type="dxa"/>
            <w:vAlign w:val="bottom"/>
            <w:textDirection w:val="lrTb"/>
            <w:noWrap w:val="false"/>
          </w:tcPr>
          <w:p>
            <w:pPr>
              <w:pStyle w:val="653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Проведение предварительных испытаний.</w:t>
              <w:br/>
              <w:t xml:space="preserve">Фиксирование выявленных неполадок в Протоколе испытаний.</w:t>
              <w:br/>
              <w:t xml:space="preserve">Устранение выявленных неполадок.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90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Тестировщики</w:t>
            </w:r>
            <w:r/>
          </w:p>
        </w:tc>
      </w:tr>
      <w:tr>
        <w:trPr>
          <w:trHeight w:val="210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20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Опытная эксплуатация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80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Закачик и разработчики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5249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На территории Заказчика при предоставлении системы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700" w:type="dxa"/>
            <w:vAlign w:val="bottom"/>
            <w:textDirection w:val="lrTb"/>
            <w:noWrap w:val="false"/>
          </w:tcPr>
          <w:p>
            <w:pPr>
              <w:pStyle w:val="653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Проведение опытной эксплуатации.</w:t>
              <w:br/>
              <w:t xml:space="preserve">Фиксирование выявленных неполадок в Протоколе испытаний.</w:t>
              <w:br/>
              <w:t xml:space="preserve">Устранение выявленных неполадок.</w:t>
              <w:br/>
              <w:t xml:space="preserve">Проверка устранения выявленных неполадок.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990" w:type="dxa"/>
            <w:vAlign w:val="bottom"/>
            <w:textDirection w:val="lrTb"/>
            <w:noWrap w:val="false"/>
          </w:tcPr>
          <w:p>
            <w:pPr>
              <w:pStyle w:val="653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Заказчик</w:t>
            </w:r>
            <w:r/>
          </w:p>
        </w:tc>
      </w:tr>
    </w:tbl>
    <w:p>
      <w:pPr>
        <w:pStyle w:val="817"/>
      </w:pPr>
      <w:r/>
      <w:r/>
    </w:p>
    <w:p>
      <w:pPr>
        <w:pStyle w:val="817"/>
      </w:pPr>
      <w:r/>
      <w:r/>
    </w:p>
    <w:p>
      <w:pPr>
        <w:pStyle w:val="654"/>
      </w:pPr>
      <w:r/>
      <w:bookmarkStart w:id="46" w:name="__RefHeading___Toc177034390"/>
      <w:r/>
      <w:bookmarkEnd w:id="46"/>
      <w:r>
        <w:rPr>
          <w:lang w:val="en-US"/>
        </w:rPr>
        <w:t xml:space="preserve"> </w:t>
      </w:r>
      <w:r>
        <w:t xml:space="preserve">ИСТОЧНИКИ РАЗРАБОТКИ</w:t>
      </w:r>
      <w:r/>
    </w:p>
    <w:p>
      <w:pPr>
        <w:pStyle w:val="824"/>
        <w:rPr>
          <w:color w:val="000000"/>
        </w:rPr>
      </w:pPr>
      <w:r>
        <w:rPr>
          <w:color w:val="000000"/>
          <w:lang w:val="en-US"/>
        </w:rPr>
        <w:t xml:space="preserve">PyCharm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 xml:space="preserve">python</w:t>
      </w:r>
      <w:r>
        <w:rPr>
          <w:color w:val="000000"/>
        </w:rPr>
        <w:t xml:space="preserve"> 3.11, библиотеки(</w:t>
      </w:r>
      <w:r>
        <w:rPr>
          <w:color w:val="000000"/>
          <w:lang w:val="en-US"/>
        </w:rPr>
        <w:t xml:space="preserve">aiogram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 xml:space="preserve">SQL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 xml:space="preserve">alhimia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 xml:space="preserve">pillow</w:t>
      </w:r>
      <w:r>
        <w:rPr>
          <w:color w:val="000000"/>
        </w:rPr>
        <w:t xml:space="preserve">, </w:t>
      </w:r>
      <w:r>
        <w:rPr>
          <w:color w:val="000000"/>
          <w:lang w:val="en-US"/>
        </w:rPr>
        <w:t xml:space="preserve">OpenCV</w:t>
      </w:r>
      <w:r>
        <w:rPr>
          <w:color w:val="000000"/>
        </w:rPr>
        <w:t xml:space="preserve">, стандартная библиотека </w:t>
      </w:r>
      <w:r>
        <w:rPr>
          <w:color w:val="000000"/>
          <w:lang w:val="en-US"/>
        </w:rPr>
        <w:t xml:space="preserve">OS</w:t>
      </w:r>
      <w:r>
        <w:rPr>
          <w:color w:val="000000"/>
        </w:rPr>
        <w:t xml:space="preserve">).</w:t>
      </w:r>
      <w:r/>
    </w:p>
    <w:p>
      <w:pPr>
        <w:pStyle w:val="824"/>
        <w:rPr>
          <w:color w:val="000000"/>
        </w:rPr>
      </w:pPr>
      <w:r>
        <w:rPr>
          <w:color w:val="000000"/>
        </w:rPr>
        <w:t xml:space="preserve">Документации по представленным библиотекам.</w:t>
      </w:r>
      <w:r/>
    </w:p>
    <w:p>
      <w:pPr>
        <w:pStyle w:val="824"/>
        <w:rPr>
          <w:color w:val="000000"/>
        </w:rPr>
      </w:pPr>
      <w:r>
        <w:rPr>
          <w:color w:val="000000"/>
        </w:rPr>
      </w:r>
      <w:r/>
    </w:p>
    <w:p>
      <w:pPr>
        <w:pStyle w:val="824"/>
      </w:pPr>
      <w:r/>
      <w:r/>
    </w:p>
    <w:p>
      <w:pPr>
        <w:pStyle w:val="824"/>
      </w:pPr>
      <w:r/>
      <w:r/>
    </w:p>
    <w:p>
      <w:pPr>
        <w:pStyle w:val="824"/>
      </w:pPr>
      <w:r/>
      <w:r/>
    </w:p>
    <w:p>
      <w:pPr>
        <w:pStyle w:val="824"/>
      </w:pPr>
      <w:r/>
      <w:r/>
    </w:p>
    <w:p>
      <w:pPr>
        <w:pStyle w:val="824"/>
      </w:pPr>
      <w:r/>
      <w:r/>
    </w:p>
    <w:p>
      <w:pPr>
        <w:pStyle w:val="824"/>
      </w:pPr>
      <w:r/>
      <w:r/>
    </w:p>
    <w:p>
      <w:pPr>
        <w:pStyle w:val="824"/>
      </w:pPr>
      <w:r/>
      <w:r/>
    </w:p>
    <w:p>
      <w:pPr>
        <w:pStyle w:val="824"/>
      </w:pPr>
      <w:r/>
      <w:r/>
    </w:p>
    <w:p>
      <w:pPr>
        <w:pStyle w:val="824"/>
      </w:pPr>
      <w:r/>
      <w:r/>
    </w:p>
    <w:p>
      <w:pPr>
        <w:pStyle w:val="824"/>
      </w:pPr>
      <w:r/>
      <w:r/>
    </w:p>
    <w:p>
      <w:pPr>
        <w:pStyle w:val="824"/>
      </w:pPr>
      <w:r/>
      <w:r/>
    </w:p>
    <w:p>
      <w:pPr>
        <w:pStyle w:val="824"/>
      </w:pPr>
      <w:r/>
      <w:r/>
    </w:p>
    <w:p>
      <w:pPr>
        <w:pStyle w:val="824"/>
      </w:pPr>
      <w:r/>
      <w:r/>
    </w:p>
    <w:p>
      <w:pPr>
        <w:pStyle w:val="824"/>
      </w:pPr>
      <w:r/>
      <w:r/>
    </w:p>
    <w:p>
      <w:pPr>
        <w:pStyle w:val="824"/>
      </w:pPr>
      <w:r/>
      <w:r/>
    </w:p>
    <w:p>
      <w:pPr>
        <w:pStyle w:val="824"/>
      </w:pPr>
      <w:r/>
      <w:r/>
    </w:p>
    <w:p>
      <w:pPr>
        <w:pStyle w:val="817"/>
        <w:ind w:firstLine="0"/>
      </w:pPr>
      <w:r/>
      <w:bookmarkStart w:id="47" w:name="_Ref52756240"/>
      <w:r/>
      <w:bookmarkStart w:id="48" w:name="_Ref52756232"/>
      <w:r/>
      <w:bookmarkEnd w:id="47"/>
      <w:r/>
      <w:bookmarkEnd w:id="48"/>
      <w:r>
        <w:t xml:space="preserve">             </w:t>
      </w:r>
      <w:r>
        <w:t xml:space="preserve">СОСТАВИЛИ </w:t>
      </w:r>
      <w:r/>
    </w:p>
    <w:tbl>
      <w:tblPr>
        <w:tblW w:w="4500" w:type="pct"/>
        <w:tblInd w:w="-97" w:type="dxa"/>
        <w:tblLayout w:type="fixed"/>
        <w:tblCellMar>
          <w:left w:w="45" w:type="dxa"/>
          <w:top w:w="30" w:type="dxa"/>
          <w:right w:w="30" w:type="dxa"/>
          <w:bottom w:w="30" w:type="dxa"/>
        </w:tblCellMar>
        <w:tblLook w:val="04A0" w:firstRow="1" w:lastRow="0" w:firstColumn="1" w:lastColumn="0" w:noHBand="0" w:noVBand="1"/>
      </w:tblPr>
      <w:tblGrid>
        <w:gridCol w:w="1932"/>
        <w:gridCol w:w="1934"/>
        <w:gridCol w:w="1934"/>
        <w:gridCol w:w="1119"/>
        <w:gridCol w:w="1244"/>
      </w:tblGrid>
      <w:tr>
        <w:trPr/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1932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Наименование организации, предприятия</w:t>
            </w:r>
            <w:r/>
          </w:p>
        </w:tc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1934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Должность исполнителя</w:t>
            </w:r>
            <w:r/>
          </w:p>
        </w:tc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1934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Фамилия имя, отчество</w:t>
            </w:r>
            <w:r/>
          </w:p>
        </w:tc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1119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Подпись</w:t>
            </w:r>
            <w:r/>
          </w:p>
        </w:tc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1244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Дата</w:t>
            </w:r>
            <w:r/>
          </w:p>
        </w:tc>
      </w:tr>
      <w:tr>
        <w:trPr/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1932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 </w:t>
            </w:r>
            <w:r>
              <w:t xml:space="preserve">ДГТУ</w:t>
            </w:r>
            <w:r/>
          </w:p>
        </w:tc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1934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 </w:t>
            </w:r>
            <w:r>
              <w:t xml:space="preserve">разработчик</w:t>
            </w:r>
            <w:r/>
          </w:p>
        </w:tc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1934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 </w:t>
            </w:r>
            <w:r>
              <w:t xml:space="preserve">Понкратов Е.И.</w:t>
            </w:r>
            <w:r/>
          </w:p>
        </w:tc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1119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 </w:t>
            </w:r>
            <w:r/>
          </w:p>
        </w:tc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1244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 </w:t>
            </w:r>
            <w:r>
              <w:t xml:space="preserve">09.03.2023</w:t>
            </w:r>
            <w:r/>
          </w:p>
        </w:tc>
      </w:tr>
      <w:tr>
        <w:trPr/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1932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ДГТУ</w:t>
            </w:r>
            <w:r/>
          </w:p>
        </w:tc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1934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разработчик</w:t>
            </w:r>
            <w:r/>
          </w:p>
        </w:tc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1934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 Стижко К.Н.</w:t>
            </w:r>
            <w:r/>
          </w:p>
        </w:tc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1119" w:type="dxa"/>
            <w:vAlign w:val="bottom"/>
            <w:textDirection w:val="lrTb"/>
            <w:noWrap w:val="false"/>
          </w:tcPr>
          <w:p>
            <w:pPr>
              <w:pStyle w:val="829"/>
            </w:pPr>
            <w:r/>
            <w:r/>
          </w:p>
        </w:tc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1244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 09.03.2023</w:t>
            </w:r>
            <w:r/>
          </w:p>
        </w:tc>
      </w:tr>
    </w:tbl>
    <w:p>
      <w:pPr>
        <w:pStyle w:val="817"/>
      </w:pPr>
      <w:r>
        <w:t xml:space="preserve">СОГЛАСОВАНО </w:t>
      </w:r>
      <w:r/>
    </w:p>
    <w:tbl>
      <w:tblPr>
        <w:tblW w:w="4500" w:type="pct"/>
        <w:tblInd w:w="-97" w:type="dxa"/>
        <w:tblLayout w:type="fixed"/>
        <w:tblCellMar>
          <w:left w:w="45" w:type="dxa"/>
          <w:top w:w="30" w:type="dxa"/>
          <w:right w:w="30" w:type="dxa"/>
          <w:bottom w:w="30" w:type="dxa"/>
        </w:tblCellMar>
        <w:tblLook w:val="04A0" w:firstRow="1" w:lastRow="0" w:firstColumn="1" w:lastColumn="0" w:noHBand="0" w:noVBand="1"/>
      </w:tblPr>
      <w:tblGrid>
        <w:gridCol w:w="2036"/>
        <w:gridCol w:w="2037"/>
        <w:gridCol w:w="2037"/>
        <w:gridCol w:w="1223"/>
        <w:gridCol w:w="830"/>
      </w:tblGrid>
      <w:tr>
        <w:trPr/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2036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Наименование организации, предприятия</w:t>
            </w:r>
            <w:r/>
          </w:p>
        </w:tc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2037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Должность исполнителя</w:t>
            </w:r>
            <w:r/>
          </w:p>
        </w:tc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2037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Фамилия имя, отчество</w:t>
            </w:r>
            <w:r/>
          </w:p>
        </w:tc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1223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Подпись</w:t>
            </w:r>
            <w:r/>
          </w:p>
        </w:tc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830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Дата</w:t>
            </w:r>
            <w:r/>
          </w:p>
        </w:tc>
      </w:tr>
      <w:tr>
        <w:trPr>
          <w:trHeight w:val="628"/>
        </w:trPr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2036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 </w:t>
            </w:r>
            <w:r/>
          </w:p>
        </w:tc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2037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 </w:t>
            </w:r>
            <w:r/>
          </w:p>
        </w:tc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2037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 </w:t>
            </w:r>
            <w:r/>
          </w:p>
        </w:tc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1223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 </w:t>
            </w:r>
            <w:r/>
          </w:p>
        </w:tc>
        <w:tc>
          <w:tcPr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tcW w:w="830" w:type="dxa"/>
            <w:vAlign w:val="bottom"/>
            <w:textDirection w:val="lrTb"/>
            <w:noWrap w:val="false"/>
          </w:tcPr>
          <w:p>
            <w:pPr>
              <w:pStyle w:val="829"/>
            </w:pPr>
            <w:r>
              <w:t xml:space="preserve"> </w:t>
            </w:r>
            <w:r/>
          </w:p>
        </w:tc>
      </w:tr>
    </w:tbl>
    <w:p>
      <w:pPr>
        <w:pStyle w:val="817"/>
      </w:pPr>
      <w:r/>
      <w:r/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oddPage"/>
      <w:pgSz w:w="11906" w:h="16838" w:orient="portrait"/>
      <w:pgMar w:top="1134" w:right="1134" w:bottom="1134" w:left="1701" w:header="709" w:footer="709" w:gutter="0"/>
      <w:cols w:num="1" w:sep="0" w:space="1701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5040102010807070707"/>
  </w:font>
  <w:font w:name="Calibri">
    <w:panose1 w:val="020F0502020204030204"/>
  </w:font>
  <w:font w:name="Tahoma">
    <w:panose1 w:val="020B0506030602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DejaVu Sans">
    <w:panose1 w:val="020B0603030804020204"/>
  </w:font>
  <w:font w:name="Times New Roman">
    <w:panose1 w:val="020206030504050203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3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3"/>
      <w:jc w:val="center"/>
      <w:rPr>
        <w:rStyle w:val="805"/>
      </w:rPr>
    </w:pPr>
    <w:r>
      <w:rPr>
        <w:rStyle w:val="805"/>
      </w:rPr>
      <w:fldChar w:fldCharType="begin"/>
    </w:r>
    <w:r>
      <w:rPr>
        <w:rStyle w:val="805"/>
      </w:rPr>
      <w:instrText xml:space="preserve"> PAGE </w:instrText>
    </w:r>
    <w:r>
      <w:rPr>
        <w:rStyle w:val="805"/>
      </w:rPr>
      <w:fldChar w:fldCharType="separate"/>
    </w:r>
    <w:r>
      <w:rPr>
        <w:rStyle w:val="805"/>
      </w:rPr>
      <w:t xml:space="preserve">5</w:t>
    </w:r>
    <w:r>
      <w:rPr>
        <w:rStyle w:val="805"/>
      </w:rPr>
      <w:fldChar w:fldCharType="end"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654"/>
      <w:isLgl w:val="false"/>
      <w:suff w:val="space"/>
      <w:lvlText w:val="%1"/>
      <w:lvlJc w:val="left"/>
      <w:pPr>
        <w:ind w:left="851" w:firstLine="0"/>
        <w:tabs>
          <w:tab w:val="num" w:pos="0" w:leader="none"/>
        </w:tabs>
      </w:pPr>
    </w:lvl>
    <w:lvl w:ilvl="1">
      <w:start w:val="1"/>
      <w:numFmt w:val="decimal"/>
      <w:pStyle w:val="655"/>
      <w:isLgl w:val="false"/>
      <w:suff w:val="space"/>
      <w:lvlText w:val="%1.%2"/>
      <w:lvlJc w:val="left"/>
      <w:pPr>
        <w:ind w:left="851" w:firstLine="0"/>
        <w:tabs>
          <w:tab w:val="num" w:pos="0" w:leader="none"/>
        </w:tabs>
      </w:pPr>
    </w:lvl>
    <w:lvl w:ilvl="2">
      <w:start w:val="1"/>
      <w:numFmt w:val="decimal"/>
      <w:pStyle w:val="656"/>
      <w:isLgl w:val="false"/>
      <w:suff w:val="space"/>
      <w:lvlText w:val="%1.%2.%3"/>
      <w:lvlJc w:val="left"/>
      <w:pPr>
        <w:ind w:left="1417" w:firstLine="0"/>
        <w:tabs>
          <w:tab w:val="num" w:pos="0" w:leader="none"/>
        </w:tabs>
      </w:pPr>
    </w:lvl>
    <w:lvl w:ilvl="3">
      <w:start w:val="1"/>
      <w:numFmt w:val="decimal"/>
      <w:pStyle w:val="657"/>
      <w:isLgl w:val="false"/>
      <w:suff w:val="space"/>
      <w:lvlText w:val="%1.%2.%3.%4"/>
      <w:lvlJc w:val="left"/>
      <w:pPr>
        <w:ind w:left="851" w:firstLine="0"/>
        <w:tabs>
          <w:tab w:val="num" w:pos="0" w:leader="none"/>
        </w:tabs>
      </w:pPr>
    </w:lvl>
    <w:lvl w:ilvl="4">
      <w:start w:val="1"/>
      <w:numFmt w:val="decimal"/>
      <w:pStyle w:val="658"/>
      <w:isLgl w:val="false"/>
      <w:suff w:val="space"/>
      <w:lvlText w:val="%1.%2.%3.%4.%5"/>
      <w:lvlJc w:val="left"/>
      <w:pPr>
        <w:ind w:left="851" w:firstLine="0"/>
        <w:tabs>
          <w:tab w:val="num" w:pos="0" w:leader="none"/>
        </w:tabs>
      </w:pPr>
    </w:lvl>
    <w:lvl w:ilvl="5">
      <w:start w:val="1"/>
      <w:numFmt w:val="decimal"/>
      <w:pStyle w:val="659"/>
      <w:isLgl w:val="false"/>
      <w:suff w:val="space"/>
      <w:lvlText w:val="%1.%2.%3.%4.%5.%6"/>
      <w:lvlJc w:val="left"/>
      <w:pPr>
        <w:ind w:left="851" w:firstLine="0"/>
        <w:tabs>
          <w:tab w:val="num" w:pos="0" w:leader="none"/>
        </w:tabs>
      </w:pPr>
    </w:lvl>
    <w:lvl w:ilvl="6">
      <w:start w:val="1"/>
      <w:numFmt w:val="decimal"/>
      <w:pStyle w:val="660"/>
      <w:isLgl w:val="false"/>
      <w:suff w:val="space"/>
      <w:lvlText w:val="%1.%2.%3.%4.%5.%6.%7"/>
      <w:lvlJc w:val="left"/>
      <w:pPr>
        <w:ind w:left="851" w:firstLine="0"/>
        <w:tabs>
          <w:tab w:val="num" w:pos="0" w:leader="none"/>
        </w:tabs>
      </w:pPr>
    </w:lvl>
    <w:lvl w:ilvl="7">
      <w:start w:val="1"/>
      <w:numFmt w:val="decimal"/>
      <w:pStyle w:val="661"/>
      <w:isLgl w:val="false"/>
      <w:suff w:val="space"/>
      <w:lvlText w:val="%1.%2.%3.%4.%5.%6.%7.%8"/>
      <w:lvlJc w:val="left"/>
      <w:pPr>
        <w:ind w:left="851" w:firstLine="0"/>
        <w:tabs>
          <w:tab w:val="num" w:pos="0" w:leader="none"/>
        </w:tabs>
      </w:pPr>
    </w:lvl>
    <w:lvl w:ilvl="8">
      <w:start w:val="1"/>
      <w:numFmt w:val="decimal"/>
      <w:pStyle w:val="662"/>
      <w:isLgl w:val="false"/>
      <w:suff w:val="space"/>
      <w:lvlText w:val="%1.%2.%3.%4.%5.%6.%7.%8.%9"/>
      <w:lvlJc w:val="left"/>
      <w:pPr>
        <w:ind w:left="851" w:firstLine="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bullet"/>
      <w:pStyle w:val="837"/>
      <w:isLgl w:val="false"/>
      <w:suff w:val="tab"/>
      <w:lvlText w:val=""/>
      <w:lvlJc w:val="left"/>
      <w:pPr>
        <w:ind w:left="1571" w:hanging="358"/>
        <w:tabs>
          <w:tab w:val="num" w:pos="1571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pStyle w:val="831"/>
      <w:isLgl w:val="false"/>
      <w:suff w:val="tab"/>
      <w:lvlText w:val="%1."/>
      <w:lvlJc w:val="left"/>
      <w:pPr>
        <w:ind w:left="1571" w:hanging="360"/>
        <w:tabs>
          <w:tab w:val="num" w:pos="1571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571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pStyle w:val="830"/>
      <w:isLgl w:val="false"/>
      <w:suff w:val="tab"/>
      <w:lvlText w:val="–"/>
      <w:lvlJc w:val="left"/>
      <w:pPr>
        <w:ind w:left="1620" w:hanging="769"/>
        <w:tabs>
          <w:tab w:val="num" w:pos="1620" w:leader="none"/>
        </w:tabs>
      </w:pPr>
      <w:rPr>
        <w:rFonts w:hint="default" w:ascii="Times New Roman" w:hAnsi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211" w:hanging="360"/>
        <w:tabs>
          <w:tab w:val="num" w:pos="0" w:leader="none"/>
        </w:tabs>
      </w:pPr>
      <w:rPr>
        <w:color w:val="0d0d0d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10"/>
    <w:link w:val="654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10"/>
    <w:link w:val="655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10"/>
    <w:link w:val="656"/>
    <w:uiPriority w:val="9"/>
    <w:rPr>
      <w:rFonts w:ascii="Arial" w:hAnsi="Arial" w:eastAsia="Arial" w:cs="Arial"/>
      <w:sz w:val="30"/>
      <w:szCs w:val="30"/>
    </w:rPr>
  </w:style>
  <w:style w:type="character" w:styleId="19">
    <w:name w:val="Heading 4 Char"/>
    <w:basedOn w:val="10"/>
    <w:link w:val="657"/>
    <w:uiPriority w:val="9"/>
    <w:rPr>
      <w:rFonts w:ascii="Arial" w:hAnsi="Arial" w:eastAsia="Arial" w:cs="Arial"/>
      <w:b/>
      <w:bCs/>
      <w:sz w:val="26"/>
      <w:szCs w:val="26"/>
    </w:rPr>
  </w:style>
  <w:style w:type="character" w:styleId="21">
    <w:name w:val="Heading 5 Char"/>
    <w:basedOn w:val="10"/>
    <w:link w:val="658"/>
    <w:uiPriority w:val="9"/>
    <w:rPr>
      <w:rFonts w:ascii="Arial" w:hAnsi="Arial" w:eastAsia="Arial" w:cs="Arial"/>
      <w:b/>
      <w:bCs/>
      <w:sz w:val="24"/>
      <w:szCs w:val="24"/>
    </w:rPr>
  </w:style>
  <w:style w:type="character" w:styleId="23">
    <w:name w:val="Heading 6 Char"/>
    <w:basedOn w:val="10"/>
    <w:link w:val="659"/>
    <w:uiPriority w:val="9"/>
    <w:rPr>
      <w:rFonts w:ascii="Arial" w:hAnsi="Arial" w:eastAsia="Arial" w:cs="Arial"/>
      <w:b/>
      <w:bCs/>
      <w:sz w:val="22"/>
      <w:szCs w:val="22"/>
    </w:rPr>
  </w:style>
  <w:style w:type="character" w:styleId="25">
    <w:name w:val="Heading 7 Char"/>
    <w:basedOn w:val="10"/>
    <w:link w:val="66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7">
    <w:name w:val="Heading 8 Char"/>
    <w:basedOn w:val="10"/>
    <w:link w:val="661"/>
    <w:uiPriority w:val="9"/>
    <w:rPr>
      <w:rFonts w:ascii="Arial" w:hAnsi="Arial" w:eastAsia="Arial" w:cs="Arial"/>
      <w:i/>
      <w:iCs/>
      <w:sz w:val="22"/>
      <w:szCs w:val="22"/>
    </w:rPr>
  </w:style>
  <w:style w:type="character" w:styleId="29">
    <w:name w:val="Heading 9 Char"/>
    <w:basedOn w:val="10"/>
    <w:link w:val="662"/>
    <w:uiPriority w:val="9"/>
    <w:rPr>
      <w:rFonts w:ascii="Arial" w:hAnsi="Arial" w:eastAsia="Arial" w:cs="Arial"/>
      <w:i/>
      <w:iCs/>
      <w:sz w:val="21"/>
      <w:szCs w:val="21"/>
    </w:rPr>
  </w:style>
  <w:style w:type="paragraph" w:styleId="30">
    <w:name w:val="List Paragraph"/>
    <w:basedOn w:val="653"/>
    <w:uiPriority w:val="34"/>
    <w:qFormat/>
    <w:pPr>
      <w:contextualSpacing/>
      <w:ind w:left="720"/>
    </w:p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53"/>
    <w:next w:val="653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653"/>
    <w:next w:val="653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653"/>
    <w:next w:val="653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53"/>
    <w:next w:val="653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10"/>
    <w:link w:val="845"/>
    <w:uiPriority w:val="99"/>
  </w:style>
  <w:style w:type="character" w:styleId="44">
    <w:name w:val="Footer Char"/>
    <w:basedOn w:val="10"/>
    <w:link w:val="846"/>
    <w:uiPriority w:val="99"/>
  </w:style>
  <w:style w:type="character" w:styleId="46">
    <w:name w:val="Caption Char"/>
    <w:basedOn w:val="815"/>
    <w:link w:val="846"/>
    <w:uiPriority w:val="99"/>
  </w:style>
  <w:style w:type="table" w:styleId="47">
    <w:name w:val="Table Grid"/>
    <w:basedOn w:val="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53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653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4">
    <w:name w:val="toc 5"/>
    <w:basedOn w:val="653"/>
    <w:next w:val="653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53"/>
    <w:next w:val="653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53"/>
    <w:next w:val="653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53"/>
    <w:next w:val="653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53"/>
    <w:next w:val="653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53"/>
    <w:next w:val="653"/>
    <w:uiPriority w:val="99"/>
    <w:unhideWhenUsed/>
    <w:pPr>
      <w:spacing w:after="0" w:afterAutospacing="0"/>
    </w:pPr>
  </w:style>
  <w:style w:type="paragraph" w:styleId="653" w:default="1">
    <w:name w:val="Normal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ru-RU" w:eastAsia="zh-CN" w:bidi="ar-SA"/>
    </w:rPr>
  </w:style>
  <w:style w:type="paragraph" w:styleId="654">
    <w:name w:val="Heading 1"/>
    <w:basedOn w:val="817"/>
    <w:next w:val="817"/>
    <w:qFormat/>
    <w:pPr>
      <w:numPr>
        <w:ilvl w:val="0"/>
        <w:numId w:val="1"/>
      </w:numPr>
      <w:keepNext/>
      <w:pageBreakBefore/>
      <w:spacing w:before="240" w:after="60"/>
      <w:outlineLvl w:val="0"/>
    </w:pPr>
    <w:rPr>
      <w:b/>
      <w:bCs/>
      <w:caps/>
      <w:sz w:val="28"/>
      <w:szCs w:val="28"/>
    </w:rPr>
  </w:style>
  <w:style w:type="paragraph" w:styleId="655">
    <w:name w:val="Heading 2"/>
    <w:basedOn w:val="817"/>
    <w:next w:val="817"/>
    <w:qFormat/>
    <w:pPr>
      <w:numPr>
        <w:ilvl w:val="1"/>
        <w:numId w:val="1"/>
      </w:numPr>
      <w:jc w:val="left"/>
      <w:keepNext/>
      <w:spacing w:before="240" w:after="60"/>
      <w:outlineLvl w:val="1"/>
    </w:pPr>
    <w:rPr>
      <w:b/>
      <w:bCs/>
      <w:sz w:val="26"/>
      <w:szCs w:val="28"/>
    </w:rPr>
  </w:style>
  <w:style w:type="paragraph" w:styleId="656">
    <w:name w:val="Heading 3"/>
    <w:basedOn w:val="817"/>
    <w:next w:val="817"/>
    <w:qFormat/>
    <w:pPr>
      <w:numPr>
        <w:ilvl w:val="2"/>
        <w:numId w:val="1"/>
      </w:numPr>
      <w:keepNext/>
      <w:spacing w:before="240" w:after="60"/>
      <w:outlineLvl w:val="2"/>
    </w:pPr>
    <w:rPr>
      <w:b/>
      <w:bCs/>
      <w:szCs w:val="26"/>
    </w:rPr>
  </w:style>
  <w:style w:type="paragraph" w:styleId="657">
    <w:name w:val="Heading 4"/>
    <w:basedOn w:val="817"/>
    <w:next w:val="817"/>
    <w:qFormat/>
    <w:pPr>
      <w:numPr>
        <w:ilvl w:val="3"/>
        <w:numId w:val="1"/>
      </w:numPr>
      <w:keepNext/>
      <w:spacing w:before="240" w:after="60"/>
      <w:outlineLvl w:val="3"/>
    </w:pPr>
    <w:rPr>
      <w:b/>
      <w:bCs/>
      <w:szCs w:val="28"/>
    </w:rPr>
  </w:style>
  <w:style w:type="paragraph" w:styleId="658">
    <w:name w:val="Heading 5"/>
    <w:basedOn w:val="817"/>
    <w:next w:val="817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59">
    <w:name w:val="Heading 6"/>
    <w:basedOn w:val="653"/>
    <w:next w:val="653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660">
    <w:name w:val="Heading 7"/>
    <w:basedOn w:val="653"/>
    <w:next w:val="653"/>
    <w:qFormat/>
    <w:pPr>
      <w:numPr>
        <w:ilvl w:val="6"/>
        <w:numId w:val="1"/>
      </w:numPr>
      <w:spacing w:before="240" w:after="60"/>
      <w:outlineLvl w:val="6"/>
    </w:pPr>
  </w:style>
  <w:style w:type="paragraph" w:styleId="661">
    <w:name w:val="Heading 8"/>
    <w:basedOn w:val="653"/>
    <w:next w:val="653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662">
    <w:name w:val="Heading 9"/>
    <w:basedOn w:val="653"/>
    <w:next w:val="653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663">
    <w:name w:val="WW8Num1z0"/>
    <w:qFormat/>
    <w:rPr>
      <w:rFonts w:ascii="Symbol" w:hAnsi="Symbol" w:cs="Symbol"/>
      <w:sz w:val="20"/>
    </w:rPr>
  </w:style>
  <w:style w:type="character" w:styleId="664">
    <w:name w:val="WW8Num1z1"/>
    <w:qFormat/>
    <w:rPr>
      <w:rFonts w:ascii="Courier New" w:hAnsi="Courier New" w:cs="Courier New"/>
      <w:sz w:val="20"/>
    </w:rPr>
  </w:style>
  <w:style w:type="character" w:styleId="665">
    <w:name w:val="WW8Num1z2"/>
    <w:qFormat/>
    <w:rPr>
      <w:rFonts w:ascii="Wingdings" w:hAnsi="Wingdings" w:cs="Wingdings"/>
      <w:sz w:val="20"/>
    </w:rPr>
  </w:style>
  <w:style w:type="character" w:styleId="666">
    <w:name w:val="WW8Num2z0"/>
    <w:qFormat/>
  </w:style>
  <w:style w:type="character" w:styleId="667">
    <w:name w:val="WW8Num2z1"/>
    <w:qFormat/>
  </w:style>
  <w:style w:type="character" w:styleId="668">
    <w:name w:val="WW8Num2z2"/>
    <w:qFormat/>
  </w:style>
  <w:style w:type="character" w:styleId="669">
    <w:name w:val="WW8Num2z3"/>
    <w:qFormat/>
  </w:style>
  <w:style w:type="character" w:styleId="670">
    <w:name w:val="WW8Num2z4"/>
    <w:qFormat/>
  </w:style>
  <w:style w:type="character" w:styleId="671">
    <w:name w:val="WW8Num2z5"/>
    <w:qFormat/>
  </w:style>
  <w:style w:type="character" w:styleId="672">
    <w:name w:val="WW8Num2z6"/>
    <w:qFormat/>
  </w:style>
  <w:style w:type="character" w:styleId="673">
    <w:name w:val="WW8Num2z7"/>
    <w:qFormat/>
  </w:style>
  <w:style w:type="character" w:styleId="674">
    <w:name w:val="WW8Num2z8"/>
    <w:qFormat/>
  </w:style>
  <w:style w:type="character" w:styleId="675">
    <w:name w:val="WW8Num3z0"/>
    <w:qFormat/>
  </w:style>
  <w:style w:type="character" w:styleId="676">
    <w:name w:val="WW8Num4z0"/>
    <w:qFormat/>
    <w:rPr>
      <w:rFonts w:ascii="Symbol" w:hAnsi="Symbol" w:cs="Symbol"/>
      <w:sz w:val="20"/>
    </w:rPr>
  </w:style>
  <w:style w:type="character" w:styleId="677">
    <w:name w:val="WW8Num4z1"/>
    <w:qFormat/>
    <w:rPr>
      <w:rFonts w:ascii="Courier New" w:hAnsi="Courier New" w:cs="Courier New"/>
      <w:sz w:val="20"/>
    </w:rPr>
  </w:style>
  <w:style w:type="character" w:styleId="678">
    <w:name w:val="WW8Num4z2"/>
    <w:qFormat/>
    <w:rPr>
      <w:rFonts w:ascii="Wingdings" w:hAnsi="Wingdings" w:cs="Wingdings"/>
      <w:sz w:val="20"/>
    </w:rPr>
  </w:style>
  <w:style w:type="character" w:styleId="679">
    <w:name w:val="WW8Num5z0"/>
    <w:qFormat/>
    <w:rPr>
      <w:rFonts w:ascii="Symbol" w:hAnsi="Symbol" w:cs="Symbol"/>
      <w:sz w:val="20"/>
    </w:rPr>
  </w:style>
  <w:style w:type="character" w:styleId="680">
    <w:name w:val="WW8Num5z1"/>
    <w:qFormat/>
    <w:rPr>
      <w:rFonts w:ascii="Courier New" w:hAnsi="Courier New" w:cs="Courier New"/>
      <w:sz w:val="20"/>
    </w:rPr>
  </w:style>
  <w:style w:type="character" w:styleId="681">
    <w:name w:val="WW8Num5z2"/>
    <w:qFormat/>
    <w:rPr>
      <w:rFonts w:ascii="Wingdings" w:hAnsi="Wingdings" w:cs="Wingdings"/>
      <w:sz w:val="20"/>
    </w:rPr>
  </w:style>
  <w:style w:type="character" w:styleId="682">
    <w:name w:val="WW8Num6z0"/>
    <w:qFormat/>
  </w:style>
  <w:style w:type="character" w:styleId="683">
    <w:name w:val="WW8Num6z1"/>
    <w:qFormat/>
  </w:style>
  <w:style w:type="character" w:styleId="684">
    <w:name w:val="WW8Num6z2"/>
    <w:qFormat/>
  </w:style>
  <w:style w:type="character" w:styleId="685">
    <w:name w:val="WW8Num6z3"/>
    <w:qFormat/>
  </w:style>
  <w:style w:type="character" w:styleId="686">
    <w:name w:val="WW8Num6z4"/>
    <w:qFormat/>
  </w:style>
  <w:style w:type="character" w:styleId="687">
    <w:name w:val="WW8Num6z5"/>
    <w:qFormat/>
  </w:style>
  <w:style w:type="character" w:styleId="688">
    <w:name w:val="WW8Num6z6"/>
    <w:qFormat/>
  </w:style>
  <w:style w:type="character" w:styleId="689">
    <w:name w:val="WW8Num6z7"/>
    <w:qFormat/>
  </w:style>
  <w:style w:type="character" w:styleId="690">
    <w:name w:val="WW8Num6z8"/>
    <w:qFormat/>
  </w:style>
  <w:style w:type="character" w:styleId="691">
    <w:name w:val="WW8Num7z0"/>
    <w:qFormat/>
    <w:rPr>
      <w:rFonts w:ascii="Symbol" w:hAnsi="Symbol" w:cs="Symbol"/>
      <w:sz w:val="20"/>
    </w:rPr>
  </w:style>
  <w:style w:type="character" w:styleId="692">
    <w:name w:val="WW8Num7z1"/>
    <w:qFormat/>
    <w:rPr>
      <w:rFonts w:ascii="Courier New" w:hAnsi="Courier New" w:cs="Courier New"/>
      <w:sz w:val="20"/>
    </w:rPr>
  </w:style>
  <w:style w:type="character" w:styleId="693">
    <w:name w:val="WW8Num7z2"/>
    <w:qFormat/>
    <w:rPr>
      <w:rFonts w:ascii="Wingdings" w:hAnsi="Wingdings" w:cs="Wingdings"/>
      <w:sz w:val="20"/>
    </w:rPr>
  </w:style>
  <w:style w:type="character" w:styleId="694">
    <w:name w:val="WW8Num8z0"/>
    <w:qFormat/>
    <w:rPr>
      <w:rFonts w:ascii="Symbol" w:hAnsi="Symbol" w:cs="Symbol"/>
    </w:rPr>
  </w:style>
  <w:style w:type="character" w:styleId="695">
    <w:name w:val="WW8Num8z1"/>
    <w:qFormat/>
    <w:rPr>
      <w:rFonts w:ascii="Courier New" w:hAnsi="Courier New" w:cs="Courier New"/>
    </w:rPr>
  </w:style>
  <w:style w:type="character" w:styleId="696">
    <w:name w:val="WW8Num8z2"/>
    <w:qFormat/>
    <w:rPr>
      <w:rFonts w:ascii="Wingdings" w:hAnsi="Wingdings" w:cs="Wingdings"/>
    </w:rPr>
  </w:style>
  <w:style w:type="character" w:styleId="697">
    <w:name w:val="WW8Num9z0"/>
    <w:qFormat/>
    <w:rPr>
      <w:rFonts w:ascii="Symbol" w:hAnsi="Symbol" w:cs="Symbol"/>
      <w:sz w:val="20"/>
    </w:rPr>
  </w:style>
  <w:style w:type="character" w:styleId="698">
    <w:name w:val="WW8Num9z1"/>
    <w:qFormat/>
    <w:rPr>
      <w:rFonts w:ascii="Courier New" w:hAnsi="Courier New" w:cs="Courier New"/>
      <w:sz w:val="20"/>
    </w:rPr>
  </w:style>
  <w:style w:type="character" w:styleId="699">
    <w:name w:val="WW8Num9z2"/>
    <w:qFormat/>
    <w:rPr>
      <w:rFonts w:ascii="Wingdings" w:hAnsi="Wingdings" w:cs="Wingdings"/>
      <w:sz w:val="20"/>
    </w:rPr>
  </w:style>
  <w:style w:type="character" w:styleId="700">
    <w:name w:val="WW8Num10z0"/>
    <w:qFormat/>
    <w:rPr>
      <w:rFonts w:ascii="Symbol" w:hAnsi="Symbol" w:cs="Symbol"/>
      <w:sz w:val="20"/>
    </w:rPr>
  </w:style>
  <w:style w:type="character" w:styleId="701">
    <w:name w:val="WW8Num10z1"/>
    <w:qFormat/>
    <w:rPr>
      <w:rFonts w:ascii="Courier New" w:hAnsi="Courier New" w:cs="Courier New"/>
      <w:sz w:val="20"/>
    </w:rPr>
  </w:style>
  <w:style w:type="character" w:styleId="702">
    <w:name w:val="WW8Num10z2"/>
    <w:qFormat/>
    <w:rPr>
      <w:rFonts w:ascii="Wingdings" w:hAnsi="Wingdings" w:cs="Wingdings"/>
      <w:sz w:val="20"/>
    </w:rPr>
  </w:style>
  <w:style w:type="character" w:styleId="703">
    <w:name w:val="WW8Num11z0"/>
    <w:qFormat/>
    <w:rPr>
      <w:rFonts w:ascii="Symbol" w:hAnsi="Symbol" w:cs="Symbol"/>
      <w:sz w:val="20"/>
    </w:rPr>
  </w:style>
  <w:style w:type="character" w:styleId="704">
    <w:name w:val="WW8Num11z1"/>
    <w:qFormat/>
    <w:rPr>
      <w:rFonts w:ascii="Courier New" w:hAnsi="Courier New" w:cs="Courier New"/>
      <w:sz w:val="20"/>
    </w:rPr>
  </w:style>
  <w:style w:type="character" w:styleId="705">
    <w:name w:val="WW8Num11z2"/>
    <w:qFormat/>
    <w:rPr>
      <w:rFonts w:ascii="Wingdings" w:hAnsi="Wingdings" w:cs="Wingdings"/>
      <w:sz w:val="20"/>
    </w:rPr>
  </w:style>
  <w:style w:type="character" w:styleId="706">
    <w:name w:val="WW8Num12z0"/>
    <w:qFormat/>
    <w:rPr>
      <w:rFonts w:ascii="Symbol" w:hAnsi="Symbol" w:cs="Symbol"/>
      <w:sz w:val="20"/>
    </w:rPr>
  </w:style>
  <w:style w:type="character" w:styleId="707">
    <w:name w:val="WW8Num12z1"/>
    <w:qFormat/>
    <w:rPr>
      <w:rFonts w:ascii="Courier New" w:hAnsi="Courier New" w:cs="Courier New"/>
      <w:sz w:val="20"/>
    </w:rPr>
  </w:style>
  <w:style w:type="character" w:styleId="708">
    <w:name w:val="WW8Num12z2"/>
    <w:qFormat/>
    <w:rPr>
      <w:rFonts w:ascii="Wingdings" w:hAnsi="Wingdings" w:cs="Wingdings"/>
      <w:sz w:val="20"/>
    </w:rPr>
  </w:style>
  <w:style w:type="character" w:styleId="709">
    <w:name w:val="WW8Num13z0"/>
    <w:qFormat/>
    <w:rPr>
      <w:rFonts w:ascii="Symbol" w:hAnsi="Symbol" w:cs="Symbol"/>
    </w:rPr>
  </w:style>
  <w:style w:type="character" w:styleId="710">
    <w:name w:val="WW8Num13z1"/>
    <w:qFormat/>
    <w:rPr>
      <w:rFonts w:ascii="Courier New" w:hAnsi="Courier New" w:cs="Courier New"/>
    </w:rPr>
  </w:style>
  <w:style w:type="character" w:styleId="711">
    <w:name w:val="WW8Num13z2"/>
    <w:qFormat/>
    <w:rPr>
      <w:rFonts w:ascii="Wingdings" w:hAnsi="Wingdings" w:cs="Wingdings"/>
    </w:rPr>
  </w:style>
  <w:style w:type="character" w:styleId="712">
    <w:name w:val="WW8Num14z0"/>
    <w:qFormat/>
  </w:style>
  <w:style w:type="character" w:styleId="713">
    <w:name w:val="WW8Num15z0"/>
    <w:qFormat/>
    <w:rPr>
      <w:rFonts w:ascii="Symbol" w:hAnsi="Symbol" w:cs="Symbol"/>
      <w:sz w:val="20"/>
    </w:rPr>
  </w:style>
  <w:style w:type="character" w:styleId="714">
    <w:name w:val="WW8Num15z1"/>
    <w:qFormat/>
    <w:rPr>
      <w:rFonts w:ascii="Courier New" w:hAnsi="Courier New" w:cs="Courier New"/>
      <w:sz w:val="20"/>
    </w:rPr>
  </w:style>
  <w:style w:type="character" w:styleId="715">
    <w:name w:val="WW8Num15z2"/>
    <w:qFormat/>
    <w:rPr>
      <w:rFonts w:ascii="Wingdings" w:hAnsi="Wingdings" w:cs="Wingdings"/>
      <w:sz w:val="20"/>
    </w:rPr>
  </w:style>
  <w:style w:type="character" w:styleId="716">
    <w:name w:val="WW8Num16z0"/>
    <w:qFormat/>
    <w:rPr>
      <w:rFonts w:ascii="Symbol" w:hAnsi="Symbol" w:cs="Symbol"/>
      <w:sz w:val="20"/>
    </w:rPr>
  </w:style>
  <w:style w:type="character" w:styleId="717">
    <w:name w:val="WW8Num16z1"/>
    <w:qFormat/>
    <w:rPr>
      <w:rFonts w:ascii="Courier New" w:hAnsi="Courier New" w:cs="Courier New"/>
      <w:sz w:val="20"/>
    </w:rPr>
  </w:style>
  <w:style w:type="character" w:styleId="718">
    <w:name w:val="WW8Num16z2"/>
    <w:qFormat/>
    <w:rPr>
      <w:rFonts w:ascii="Wingdings" w:hAnsi="Wingdings" w:cs="Wingdings"/>
      <w:sz w:val="20"/>
    </w:rPr>
  </w:style>
  <w:style w:type="character" w:styleId="719">
    <w:name w:val="WW8Num17z0"/>
    <w:qFormat/>
  </w:style>
  <w:style w:type="character" w:styleId="720">
    <w:name w:val="WW8Num17z1"/>
    <w:qFormat/>
  </w:style>
  <w:style w:type="character" w:styleId="721">
    <w:name w:val="WW8Num17z2"/>
    <w:qFormat/>
  </w:style>
  <w:style w:type="character" w:styleId="722">
    <w:name w:val="WW8Num17z3"/>
    <w:qFormat/>
  </w:style>
  <w:style w:type="character" w:styleId="723">
    <w:name w:val="WW8Num17z4"/>
    <w:qFormat/>
  </w:style>
  <w:style w:type="character" w:styleId="724">
    <w:name w:val="WW8Num17z5"/>
    <w:qFormat/>
  </w:style>
  <w:style w:type="character" w:styleId="725">
    <w:name w:val="WW8Num17z6"/>
    <w:qFormat/>
  </w:style>
  <w:style w:type="character" w:styleId="726">
    <w:name w:val="WW8Num17z7"/>
    <w:qFormat/>
  </w:style>
  <w:style w:type="character" w:styleId="727">
    <w:name w:val="WW8Num17z8"/>
    <w:qFormat/>
  </w:style>
  <w:style w:type="character" w:styleId="728">
    <w:name w:val="WW8Num18z0"/>
    <w:qFormat/>
    <w:rPr>
      <w:rFonts w:ascii="Symbol" w:hAnsi="Symbol" w:cs="Symbol"/>
      <w:sz w:val="20"/>
    </w:rPr>
  </w:style>
  <w:style w:type="character" w:styleId="729">
    <w:name w:val="WW8Num18z1"/>
    <w:qFormat/>
    <w:rPr>
      <w:rFonts w:ascii="Courier New" w:hAnsi="Courier New" w:cs="Courier New"/>
      <w:sz w:val="20"/>
    </w:rPr>
  </w:style>
  <w:style w:type="character" w:styleId="730">
    <w:name w:val="WW8Num18z2"/>
    <w:qFormat/>
    <w:rPr>
      <w:rFonts w:ascii="Wingdings" w:hAnsi="Wingdings" w:cs="Wingdings"/>
      <w:sz w:val="20"/>
    </w:rPr>
  </w:style>
  <w:style w:type="character" w:styleId="731">
    <w:name w:val="WW8Num19z0"/>
    <w:qFormat/>
    <w:rPr>
      <w:rFonts w:ascii="Symbol" w:hAnsi="Symbol" w:cs="Symbol"/>
      <w:sz w:val="20"/>
    </w:rPr>
  </w:style>
  <w:style w:type="character" w:styleId="732">
    <w:name w:val="WW8Num19z1"/>
    <w:qFormat/>
    <w:rPr>
      <w:rFonts w:ascii="Courier New" w:hAnsi="Courier New" w:cs="Courier New"/>
      <w:sz w:val="20"/>
    </w:rPr>
  </w:style>
  <w:style w:type="character" w:styleId="733">
    <w:name w:val="WW8Num19z2"/>
    <w:qFormat/>
    <w:rPr>
      <w:rFonts w:ascii="Wingdings" w:hAnsi="Wingdings" w:cs="Wingdings"/>
      <w:sz w:val="20"/>
    </w:rPr>
  </w:style>
  <w:style w:type="character" w:styleId="734">
    <w:name w:val="WW8Num20z0"/>
    <w:qFormat/>
    <w:rPr>
      <w:rFonts w:ascii="Symbol" w:hAnsi="Symbol" w:cs="Symbol"/>
    </w:rPr>
  </w:style>
  <w:style w:type="character" w:styleId="735">
    <w:name w:val="WW8Num20z1"/>
    <w:qFormat/>
    <w:rPr>
      <w:rFonts w:ascii="Courier New" w:hAnsi="Courier New" w:cs="Courier New"/>
    </w:rPr>
  </w:style>
  <w:style w:type="character" w:styleId="736">
    <w:name w:val="WW8Num20z2"/>
    <w:qFormat/>
    <w:rPr>
      <w:rFonts w:ascii="Wingdings" w:hAnsi="Wingdings" w:cs="Wingdings"/>
    </w:rPr>
  </w:style>
  <w:style w:type="character" w:styleId="737">
    <w:name w:val="WW8Num21z0"/>
    <w:qFormat/>
    <w:rPr>
      <w:rFonts w:ascii="Symbol" w:hAnsi="Symbol" w:cs="Symbol"/>
      <w:sz w:val="20"/>
    </w:rPr>
  </w:style>
  <w:style w:type="character" w:styleId="738">
    <w:name w:val="WW8Num21z1"/>
    <w:qFormat/>
    <w:rPr>
      <w:rFonts w:ascii="Courier New" w:hAnsi="Courier New" w:cs="Courier New"/>
      <w:sz w:val="20"/>
    </w:rPr>
  </w:style>
  <w:style w:type="character" w:styleId="739">
    <w:name w:val="WW8Num21z2"/>
    <w:qFormat/>
    <w:rPr>
      <w:rFonts w:ascii="Wingdings" w:hAnsi="Wingdings" w:cs="Wingdings"/>
      <w:sz w:val="20"/>
    </w:rPr>
  </w:style>
  <w:style w:type="character" w:styleId="740">
    <w:name w:val="WW8Num22z0"/>
    <w:qFormat/>
    <w:rPr>
      <w:rFonts w:ascii="Symbol" w:hAnsi="Symbol" w:cs="Symbol"/>
      <w:sz w:val="20"/>
    </w:rPr>
  </w:style>
  <w:style w:type="character" w:styleId="741">
    <w:name w:val="WW8Num22z1"/>
    <w:qFormat/>
    <w:rPr>
      <w:rFonts w:ascii="Courier New" w:hAnsi="Courier New" w:cs="Courier New"/>
      <w:sz w:val="20"/>
    </w:rPr>
  </w:style>
  <w:style w:type="character" w:styleId="742">
    <w:name w:val="WW8Num22z2"/>
    <w:qFormat/>
    <w:rPr>
      <w:rFonts w:ascii="Wingdings" w:hAnsi="Wingdings" w:cs="Wingdings"/>
      <w:sz w:val="20"/>
    </w:rPr>
  </w:style>
  <w:style w:type="character" w:styleId="743">
    <w:name w:val="WW8Num23z0"/>
    <w:qFormat/>
    <w:rPr>
      <w:rFonts w:ascii="Times New Roman" w:hAnsi="Times New Roman" w:eastAsia="Times New Roman" w:cs="Times New Roman"/>
    </w:rPr>
  </w:style>
  <w:style w:type="character" w:styleId="744">
    <w:name w:val="WW8Num23z1"/>
    <w:qFormat/>
    <w:rPr>
      <w:rFonts w:ascii="Courier New" w:hAnsi="Courier New" w:cs="Courier New"/>
    </w:rPr>
  </w:style>
  <w:style w:type="character" w:styleId="745">
    <w:name w:val="WW8Num23z2"/>
    <w:qFormat/>
    <w:rPr>
      <w:rFonts w:ascii="Wingdings" w:hAnsi="Wingdings" w:cs="Wingdings"/>
    </w:rPr>
  </w:style>
  <w:style w:type="character" w:styleId="746">
    <w:name w:val="WW8Num23z3"/>
    <w:qFormat/>
    <w:rPr>
      <w:rFonts w:ascii="Symbol" w:hAnsi="Symbol" w:cs="Symbol"/>
    </w:rPr>
  </w:style>
  <w:style w:type="character" w:styleId="747">
    <w:name w:val="WW8Num24z0"/>
    <w:qFormat/>
    <w:rPr>
      <w:color w:val="0d0d0d"/>
    </w:rPr>
  </w:style>
  <w:style w:type="character" w:styleId="748">
    <w:name w:val="WW8Num24z1"/>
    <w:qFormat/>
  </w:style>
  <w:style w:type="character" w:styleId="749">
    <w:name w:val="WW8Num24z2"/>
    <w:qFormat/>
  </w:style>
  <w:style w:type="character" w:styleId="750">
    <w:name w:val="WW8Num24z3"/>
    <w:qFormat/>
  </w:style>
  <w:style w:type="character" w:styleId="751">
    <w:name w:val="WW8Num24z4"/>
    <w:qFormat/>
  </w:style>
  <w:style w:type="character" w:styleId="752">
    <w:name w:val="WW8Num24z5"/>
    <w:qFormat/>
  </w:style>
  <w:style w:type="character" w:styleId="753">
    <w:name w:val="WW8Num24z6"/>
    <w:qFormat/>
  </w:style>
  <w:style w:type="character" w:styleId="754">
    <w:name w:val="WW8Num24z7"/>
    <w:qFormat/>
  </w:style>
  <w:style w:type="character" w:styleId="755">
    <w:name w:val="WW8Num24z8"/>
    <w:qFormat/>
  </w:style>
  <w:style w:type="character" w:styleId="756">
    <w:name w:val="WW8Num25z0"/>
    <w:qFormat/>
    <w:rPr>
      <w:rFonts w:ascii="Symbol" w:hAnsi="Symbol" w:cs="Symbol"/>
      <w:sz w:val="20"/>
    </w:rPr>
  </w:style>
  <w:style w:type="character" w:styleId="757">
    <w:name w:val="WW8Num25z1"/>
    <w:qFormat/>
    <w:rPr>
      <w:rFonts w:ascii="Courier New" w:hAnsi="Courier New" w:cs="Courier New"/>
      <w:sz w:val="20"/>
    </w:rPr>
  </w:style>
  <w:style w:type="character" w:styleId="758">
    <w:name w:val="WW8Num25z2"/>
    <w:qFormat/>
    <w:rPr>
      <w:rFonts w:ascii="Wingdings" w:hAnsi="Wingdings" w:cs="Wingdings"/>
      <w:sz w:val="20"/>
    </w:rPr>
  </w:style>
  <w:style w:type="character" w:styleId="759">
    <w:name w:val="WW8Num26z0"/>
    <w:qFormat/>
    <w:rPr>
      <w:rFonts w:ascii="Symbol" w:hAnsi="Symbol" w:cs="Symbol"/>
      <w:sz w:val="20"/>
    </w:rPr>
  </w:style>
  <w:style w:type="character" w:styleId="760">
    <w:name w:val="WW8Num26z1"/>
    <w:qFormat/>
    <w:rPr>
      <w:rFonts w:ascii="Courier New" w:hAnsi="Courier New" w:cs="Courier New"/>
      <w:sz w:val="20"/>
    </w:rPr>
  </w:style>
  <w:style w:type="character" w:styleId="761">
    <w:name w:val="WW8Num26z2"/>
    <w:qFormat/>
    <w:rPr>
      <w:rFonts w:ascii="Wingdings" w:hAnsi="Wingdings" w:cs="Wingdings"/>
      <w:sz w:val="20"/>
    </w:rPr>
  </w:style>
  <w:style w:type="character" w:styleId="762">
    <w:name w:val="WW8Num27z0"/>
    <w:qFormat/>
    <w:rPr>
      <w:rFonts w:ascii="Symbol" w:hAnsi="Symbol" w:cs="Symbol"/>
      <w:sz w:val="20"/>
    </w:rPr>
  </w:style>
  <w:style w:type="character" w:styleId="763">
    <w:name w:val="WW8Num27z1"/>
    <w:qFormat/>
    <w:rPr>
      <w:rFonts w:ascii="Courier New" w:hAnsi="Courier New" w:cs="Courier New"/>
      <w:sz w:val="20"/>
    </w:rPr>
  </w:style>
  <w:style w:type="character" w:styleId="764">
    <w:name w:val="WW8Num27z2"/>
    <w:qFormat/>
    <w:rPr>
      <w:rFonts w:ascii="Wingdings" w:hAnsi="Wingdings" w:cs="Wingdings"/>
      <w:sz w:val="20"/>
    </w:rPr>
  </w:style>
  <w:style w:type="character" w:styleId="765">
    <w:name w:val="WW8Num28z0"/>
    <w:qFormat/>
    <w:rPr>
      <w:rFonts w:ascii="Symbol" w:hAnsi="Symbol" w:cs="Symbol"/>
      <w:sz w:val="20"/>
    </w:rPr>
  </w:style>
  <w:style w:type="character" w:styleId="766">
    <w:name w:val="WW8Num28z1"/>
    <w:qFormat/>
    <w:rPr>
      <w:rFonts w:ascii="Courier New" w:hAnsi="Courier New" w:cs="Courier New"/>
      <w:sz w:val="20"/>
    </w:rPr>
  </w:style>
  <w:style w:type="character" w:styleId="767">
    <w:name w:val="WW8Num28z2"/>
    <w:qFormat/>
    <w:rPr>
      <w:rFonts w:ascii="Wingdings" w:hAnsi="Wingdings" w:cs="Wingdings"/>
      <w:sz w:val="20"/>
    </w:rPr>
  </w:style>
  <w:style w:type="character" w:styleId="768">
    <w:name w:val="WW8Num29z0"/>
    <w:qFormat/>
    <w:rPr>
      <w:rFonts w:ascii="Symbol" w:hAnsi="Symbol" w:cs="Symbol"/>
      <w:sz w:val="20"/>
    </w:rPr>
  </w:style>
  <w:style w:type="character" w:styleId="769">
    <w:name w:val="WW8Num29z1"/>
    <w:qFormat/>
    <w:rPr>
      <w:rFonts w:ascii="Courier New" w:hAnsi="Courier New" w:cs="Courier New"/>
      <w:sz w:val="20"/>
    </w:rPr>
  </w:style>
  <w:style w:type="character" w:styleId="770">
    <w:name w:val="WW8Num29z2"/>
    <w:qFormat/>
    <w:rPr>
      <w:rFonts w:ascii="Wingdings" w:hAnsi="Wingdings" w:cs="Wingdings"/>
      <w:sz w:val="20"/>
    </w:rPr>
  </w:style>
  <w:style w:type="character" w:styleId="771">
    <w:name w:val="WW8Num30z0"/>
    <w:qFormat/>
    <w:rPr>
      <w:rFonts w:ascii="Symbol" w:hAnsi="Symbol" w:cs="Symbol"/>
      <w:sz w:val="20"/>
    </w:rPr>
  </w:style>
  <w:style w:type="character" w:styleId="772">
    <w:name w:val="WW8Num30z1"/>
    <w:qFormat/>
    <w:rPr>
      <w:rFonts w:ascii="Courier New" w:hAnsi="Courier New" w:cs="Courier New"/>
      <w:sz w:val="20"/>
    </w:rPr>
  </w:style>
  <w:style w:type="character" w:styleId="773">
    <w:name w:val="WW8Num30z2"/>
    <w:qFormat/>
    <w:rPr>
      <w:rFonts w:ascii="Wingdings" w:hAnsi="Wingdings" w:cs="Wingdings"/>
      <w:sz w:val="20"/>
    </w:rPr>
  </w:style>
  <w:style w:type="character" w:styleId="774">
    <w:name w:val="WW8Num31z0"/>
    <w:qFormat/>
    <w:rPr>
      <w:rFonts w:ascii="Symbol" w:hAnsi="Symbol" w:cs="Symbol"/>
      <w:sz w:val="20"/>
    </w:rPr>
  </w:style>
  <w:style w:type="character" w:styleId="775">
    <w:name w:val="WW8Num31z1"/>
    <w:qFormat/>
    <w:rPr>
      <w:rFonts w:ascii="Courier New" w:hAnsi="Courier New" w:cs="Courier New"/>
      <w:sz w:val="20"/>
    </w:rPr>
  </w:style>
  <w:style w:type="character" w:styleId="776">
    <w:name w:val="WW8Num31z2"/>
    <w:qFormat/>
    <w:rPr>
      <w:rFonts w:ascii="Wingdings" w:hAnsi="Wingdings" w:cs="Wingdings"/>
      <w:sz w:val="20"/>
    </w:rPr>
  </w:style>
  <w:style w:type="character" w:styleId="777">
    <w:name w:val="WW8Num32z0"/>
    <w:qFormat/>
  </w:style>
  <w:style w:type="character" w:styleId="778">
    <w:name w:val="WW8Num32z1"/>
    <w:qFormat/>
  </w:style>
  <w:style w:type="character" w:styleId="779">
    <w:name w:val="WW8Num32z2"/>
    <w:qFormat/>
  </w:style>
  <w:style w:type="character" w:styleId="780">
    <w:name w:val="WW8Num32z3"/>
    <w:qFormat/>
  </w:style>
  <w:style w:type="character" w:styleId="781">
    <w:name w:val="WW8Num32z4"/>
    <w:qFormat/>
  </w:style>
  <w:style w:type="character" w:styleId="782">
    <w:name w:val="WW8Num32z5"/>
    <w:qFormat/>
  </w:style>
  <w:style w:type="character" w:styleId="783">
    <w:name w:val="WW8Num32z6"/>
    <w:qFormat/>
  </w:style>
  <w:style w:type="character" w:styleId="784">
    <w:name w:val="WW8Num32z7"/>
    <w:qFormat/>
  </w:style>
  <w:style w:type="character" w:styleId="785">
    <w:name w:val="WW8Num32z8"/>
    <w:qFormat/>
  </w:style>
  <w:style w:type="character" w:styleId="786">
    <w:name w:val="WW8Num33z0"/>
    <w:qFormat/>
    <w:rPr>
      <w:rFonts w:ascii="Symbol" w:hAnsi="Symbol" w:cs="Symbol"/>
      <w:sz w:val="20"/>
    </w:rPr>
  </w:style>
  <w:style w:type="character" w:styleId="787">
    <w:name w:val="WW8Num33z1"/>
    <w:qFormat/>
    <w:rPr>
      <w:rFonts w:ascii="Courier New" w:hAnsi="Courier New" w:cs="Courier New"/>
      <w:sz w:val="20"/>
    </w:rPr>
  </w:style>
  <w:style w:type="character" w:styleId="788">
    <w:name w:val="WW8Num33z2"/>
    <w:qFormat/>
    <w:rPr>
      <w:rFonts w:ascii="Wingdings" w:hAnsi="Wingdings" w:cs="Wingdings"/>
      <w:sz w:val="20"/>
    </w:rPr>
  </w:style>
  <w:style w:type="character" w:styleId="789">
    <w:name w:val="WW8Num34z0"/>
    <w:qFormat/>
    <w:rPr>
      <w:rFonts w:ascii="Symbol" w:hAnsi="Symbol" w:cs="Symbol"/>
      <w:sz w:val="20"/>
    </w:rPr>
  </w:style>
  <w:style w:type="character" w:styleId="790">
    <w:name w:val="WW8Num34z1"/>
    <w:qFormat/>
    <w:rPr>
      <w:rFonts w:ascii="Courier New" w:hAnsi="Courier New" w:cs="Courier New"/>
      <w:sz w:val="20"/>
    </w:rPr>
  </w:style>
  <w:style w:type="character" w:styleId="791">
    <w:name w:val="WW8Num34z2"/>
    <w:qFormat/>
    <w:rPr>
      <w:rFonts w:ascii="Wingdings" w:hAnsi="Wingdings" w:cs="Wingdings"/>
      <w:sz w:val="20"/>
    </w:rPr>
  </w:style>
  <w:style w:type="character" w:styleId="792">
    <w:name w:val="WW8Num35z0"/>
    <w:qFormat/>
  </w:style>
  <w:style w:type="character" w:styleId="793">
    <w:name w:val="WW8Num36z0"/>
    <w:qFormat/>
  </w:style>
  <w:style w:type="character" w:styleId="794">
    <w:name w:val="WW8Num36z1"/>
    <w:qFormat/>
  </w:style>
  <w:style w:type="character" w:styleId="795">
    <w:name w:val="WW8Num36z2"/>
    <w:qFormat/>
  </w:style>
  <w:style w:type="character" w:styleId="796">
    <w:name w:val="WW8Num36z3"/>
    <w:qFormat/>
  </w:style>
  <w:style w:type="character" w:styleId="797">
    <w:name w:val="WW8Num36z4"/>
    <w:qFormat/>
  </w:style>
  <w:style w:type="character" w:styleId="798">
    <w:name w:val="WW8Num36z5"/>
    <w:qFormat/>
  </w:style>
  <w:style w:type="character" w:styleId="799">
    <w:name w:val="WW8Num36z6"/>
    <w:qFormat/>
  </w:style>
  <w:style w:type="character" w:styleId="800">
    <w:name w:val="WW8Num36z7"/>
    <w:qFormat/>
  </w:style>
  <w:style w:type="character" w:styleId="801">
    <w:name w:val="WW8Num36z8"/>
    <w:qFormat/>
  </w:style>
  <w:style w:type="character" w:styleId="802">
    <w:name w:val="Основной шрифт абзаца"/>
    <w:qFormat/>
  </w:style>
  <w:style w:type="character" w:styleId="803">
    <w:name w:val="Обычный Char Char"/>
    <w:qFormat/>
    <w:rPr>
      <w:sz w:val="24"/>
      <w:szCs w:val="24"/>
      <w:lang w:val="ru-RU" w:bidi="ar-SA"/>
    </w:rPr>
  </w:style>
  <w:style w:type="character" w:styleId="804">
    <w:name w:val="Hyperlink"/>
    <w:rPr>
      <w:color w:val="0000ff"/>
      <w:u w:val="single"/>
    </w:rPr>
  </w:style>
  <w:style w:type="character" w:styleId="805">
    <w:name w:val="Page Number"/>
    <w:basedOn w:val="802"/>
  </w:style>
  <w:style w:type="character" w:styleId="806">
    <w:name w:val="Комментарии Char Char"/>
    <w:qFormat/>
    <w:rPr>
      <w:color w:val="ff9900"/>
      <w:sz w:val="24"/>
      <w:szCs w:val="24"/>
      <w:lang w:val="ru-RU" w:bidi="ar-SA"/>
    </w:rPr>
  </w:style>
  <w:style w:type="character" w:styleId="807">
    <w:name w:val="Подзаголовок приложения Char Char"/>
    <w:qFormat/>
    <w:rPr>
      <w:b/>
      <w:sz w:val="28"/>
      <w:szCs w:val="28"/>
      <w:lang w:val="ru-RU" w:bidi="ar-SA"/>
    </w:rPr>
  </w:style>
  <w:style w:type="character" w:styleId="808">
    <w:name w:val="Знак примечания"/>
    <w:qFormat/>
    <w:rPr>
      <w:sz w:val="16"/>
      <w:szCs w:val="16"/>
    </w:rPr>
  </w:style>
  <w:style w:type="character" w:styleId="809">
    <w:name w:val="Верхний колонтитул Знак"/>
    <w:qFormat/>
    <w:rPr>
      <w:sz w:val="24"/>
      <w:szCs w:val="24"/>
    </w:rPr>
  </w:style>
  <w:style w:type="character" w:styleId="810">
    <w:name w:val="Нижний колонтитул Знак"/>
    <w:qFormat/>
    <w:rPr>
      <w:sz w:val="24"/>
      <w:szCs w:val="24"/>
    </w:rPr>
  </w:style>
  <w:style w:type="character" w:styleId="811">
    <w:name w:val="Index Link"/>
    <w:qFormat/>
  </w:style>
  <w:style w:type="paragraph" w:styleId="812">
    <w:name w:val="Heading"/>
    <w:basedOn w:val="653"/>
    <w:next w:val="813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813">
    <w:name w:val="Body Text"/>
    <w:basedOn w:val="653"/>
    <w:pPr>
      <w:spacing w:before="0" w:after="140" w:line="276" w:lineRule="auto"/>
    </w:pPr>
  </w:style>
  <w:style w:type="paragraph" w:styleId="814">
    <w:name w:val="List"/>
    <w:basedOn w:val="813"/>
  </w:style>
  <w:style w:type="paragraph" w:styleId="815">
    <w:name w:val="Caption"/>
    <w:basedOn w:val="653"/>
    <w:qFormat/>
    <w:pPr>
      <w:spacing w:before="120" w:after="120"/>
      <w:suppressLineNumbers/>
    </w:pPr>
    <w:rPr>
      <w:i/>
      <w:iCs/>
      <w:sz w:val="24"/>
      <w:szCs w:val="24"/>
    </w:rPr>
  </w:style>
  <w:style w:type="paragraph" w:styleId="816">
    <w:name w:val="Index"/>
    <w:basedOn w:val="653"/>
    <w:qFormat/>
    <w:pPr>
      <w:suppressLineNumbers/>
    </w:pPr>
  </w:style>
  <w:style w:type="paragraph" w:styleId="817">
    <w:name w:val="Обычный1"/>
    <w:basedOn w:val="653"/>
    <w:qFormat/>
    <w:pPr>
      <w:ind w:firstLine="851"/>
      <w:jc w:val="both"/>
      <w:spacing w:line="360" w:lineRule="auto"/>
    </w:pPr>
  </w:style>
  <w:style w:type="paragraph" w:styleId="818">
    <w:name w:val="Схема документа"/>
    <w:basedOn w:val="653"/>
    <w:qFormat/>
    <w:pPr>
      <w:shd w:val="clear" w:color="auto" w:fill="000080"/>
    </w:pPr>
    <w:rPr>
      <w:rFonts w:ascii="Tahoma" w:hAnsi="Tahoma" w:cs="Tahoma"/>
    </w:rPr>
  </w:style>
  <w:style w:type="paragraph" w:styleId="819">
    <w:name w:val="toc 1"/>
    <w:basedOn w:val="653"/>
    <w:next w:val="653"/>
    <w:pPr>
      <w:tabs>
        <w:tab w:val="clear" w:pos="708" w:leader="none"/>
        <w:tab w:val="right" w:pos="9061" w:leader="none"/>
      </w:tabs>
    </w:pPr>
  </w:style>
  <w:style w:type="paragraph" w:styleId="820">
    <w:name w:val="toc 2"/>
    <w:basedOn w:val="653"/>
    <w:next w:val="653"/>
    <w:pPr>
      <w:ind w:left="240" w:firstLine="0"/>
    </w:pPr>
  </w:style>
  <w:style w:type="paragraph" w:styleId="821">
    <w:name w:val="toc 3"/>
    <w:basedOn w:val="653"/>
    <w:next w:val="653"/>
    <w:pPr>
      <w:ind w:left="480" w:firstLine="0"/>
    </w:pPr>
  </w:style>
  <w:style w:type="paragraph" w:styleId="822">
    <w:name w:val="ЗАГОЛОВОК (титульная)"/>
    <w:basedOn w:val="817"/>
    <w:next w:val="817"/>
    <w:qFormat/>
    <w:pPr>
      <w:ind w:firstLine="0"/>
      <w:jc w:val="center"/>
      <w:outlineLvl w:val="0"/>
    </w:pPr>
    <w:rPr>
      <w:b/>
      <w:bCs/>
      <w:caps/>
      <w:sz w:val="28"/>
      <w:szCs w:val="28"/>
    </w:rPr>
  </w:style>
  <w:style w:type="paragraph" w:styleId="823">
    <w:name w:val="Подзаголовок (титульная)"/>
    <w:basedOn w:val="817"/>
    <w:next w:val="817"/>
    <w:qFormat/>
    <w:pPr>
      <w:ind w:firstLine="0"/>
      <w:jc w:val="center"/>
    </w:pPr>
    <w:rPr>
      <w:b/>
      <w:sz w:val="28"/>
    </w:rPr>
  </w:style>
  <w:style w:type="paragraph" w:styleId="824">
    <w:name w:val="Комментарии"/>
    <w:basedOn w:val="817"/>
    <w:qFormat/>
    <w:rPr>
      <w:color w:val="ff9900"/>
    </w:rPr>
  </w:style>
  <w:style w:type="paragraph" w:styleId="825">
    <w:name w:val="Рисунок"/>
    <w:basedOn w:val="817"/>
    <w:next w:val="817"/>
    <w:qFormat/>
    <w:pPr>
      <w:ind w:firstLine="0"/>
      <w:jc w:val="center"/>
      <w:keepNext/>
    </w:pPr>
  </w:style>
  <w:style w:type="paragraph" w:styleId="826">
    <w:name w:val="Рисунок подпись"/>
    <w:basedOn w:val="817"/>
    <w:next w:val="817"/>
    <w:qFormat/>
    <w:pPr>
      <w:ind w:firstLine="0"/>
      <w:jc w:val="center"/>
    </w:pPr>
    <w:rPr>
      <w:b/>
      <w:lang w:val="en-US"/>
    </w:rPr>
  </w:style>
  <w:style w:type="paragraph" w:styleId="827">
    <w:name w:val="Таблица название таблицы"/>
    <w:basedOn w:val="817"/>
    <w:next w:val="817"/>
    <w:qFormat/>
    <w:pPr>
      <w:ind w:firstLine="0"/>
      <w:keepNext/>
    </w:pPr>
    <w:rPr>
      <w:b/>
    </w:rPr>
  </w:style>
  <w:style w:type="paragraph" w:styleId="828">
    <w:name w:val="Таблица название столбцов"/>
    <w:basedOn w:val="827"/>
    <w:next w:val="817"/>
    <w:qFormat/>
    <w:pPr>
      <w:jc w:val="center"/>
      <w:spacing w:before="120" w:after="120"/>
    </w:pPr>
  </w:style>
  <w:style w:type="paragraph" w:styleId="829">
    <w:name w:val="Таблица текст"/>
    <w:basedOn w:val="817"/>
    <w:qFormat/>
    <w:pPr>
      <w:ind w:firstLine="0"/>
      <w:jc w:val="left"/>
      <w:spacing w:line="240" w:lineRule="auto"/>
    </w:pPr>
  </w:style>
  <w:style w:type="paragraph" w:styleId="830">
    <w:name w:val="Список 21"/>
    <w:basedOn w:val="817"/>
    <w:qFormat/>
    <w:pPr>
      <w:numPr>
        <w:ilvl w:val="0"/>
        <w:numId w:val="5"/>
      </w:numPr>
    </w:pPr>
    <w:rPr>
      <w:lang w:val="en-US"/>
    </w:rPr>
  </w:style>
  <w:style w:type="paragraph" w:styleId="831">
    <w:name w:val="Список 31"/>
    <w:basedOn w:val="817"/>
    <w:qFormat/>
    <w:pPr>
      <w:numPr>
        <w:ilvl w:val="0"/>
        <w:numId w:val="3"/>
      </w:numPr>
    </w:pPr>
  </w:style>
  <w:style w:type="paragraph" w:styleId="832">
    <w:name w:val="ЗАГОЛОВОК ПРИЛОЖЕНИЯ"/>
    <w:basedOn w:val="654"/>
    <w:next w:val="653"/>
    <w:qFormat/>
    <w:pPr>
      <w:numPr>
        <w:ilvl w:val="0"/>
        <w:numId w:val="0"/>
      </w:numPr>
      <w:ind w:firstLine="0"/>
      <w:jc w:val="center"/>
    </w:pPr>
  </w:style>
  <w:style w:type="paragraph" w:styleId="833">
    <w:name w:val="Подзаголовок приложения"/>
    <w:basedOn w:val="817"/>
    <w:next w:val="817"/>
    <w:qFormat/>
    <w:pPr>
      <w:ind w:firstLine="0"/>
      <w:jc w:val="center"/>
    </w:pPr>
    <w:rPr>
      <w:b/>
      <w:sz w:val="28"/>
      <w:szCs w:val="28"/>
    </w:rPr>
  </w:style>
  <w:style w:type="paragraph" w:styleId="834">
    <w:name w:val="Дата1"/>
    <w:basedOn w:val="817"/>
    <w:next w:val="817"/>
    <w:qFormat/>
    <w:pPr>
      <w:ind w:firstLine="0"/>
      <w:jc w:val="center"/>
    </w:pPr>
  </w:style>
  <w:style w:type="paragraph" w:styleId="835">
    <w:name w:val="toc 4"/>
    <w:basedOn w:val="653"/>
    <w:next w:val="653"/>
    <w:pPr>
      <w:ind w:left="851" w:firstLine="0"/>
    </w:pPr>
  </w:style>
  <w:style w:type="paragraph" w:styleId="836">
    <w:name w:val="Комментарии - список"/>
    <w:basedOn w:val="830"/>
    <w:qFormat/>
    <w:rPr>
      <w:color w:val="ff9900"/>
    </w:rPr>
  </w:style>
  <w:style w:type="paragraph" w:styleId="837">
    <w:name w:val="Список1"/>
    <w:basedOn w:val="817"/>
    <w:qFormat/>
    <w:pPr>
      <w:numPr>
        <w:ilvl w:val="0"/>
        <w:numId w:val="2"/>
      </w:numPr>
    </w:pPr>
  </w:style>
  <w:style w:type="paragraph" w:styleId="838">
    <w:name w:val="Таблица текст в ячейках"/>
    <w:basedOn w:val="829"/>
    <w:qFormat/>
    <w:pPr>
      <w:jc w:val="left"/>
      <w:spacing w:before="120" w:after="120" w:line="360" w:lineRule="auto"/>
    </w:pPr>
  </w:style>
  <w:style w:type="paragraph" w:styleId="839">
    <w:name w:val="Текст примечания"/>
    <w:basedOn w:val="653"/>
    <w:qFormat/>
    <w:rPr>
      <w:sz w:val="20"/>
      <w:szCs w:val="20"/>
    </w:rPr>
  </w:style>
  <w:style w:type="paragraph" w:styleId="840">
    <w:name w:val="Текст выноски"/>
    <w:basedOn w:val="653"/>
    <w:qFormat/>
    <w:rPr>
      <w:rFonts w:ascii="Tahoma" w:hAnsi="Tahoma" w:cs="Tahoma"/>
      <w:sz w:val="16"/>
      <w:szCs w:val="16"/>
    </w:rPr>
  </w:style>
  <w:style w:type="paragraph" w:styleId="841">
    <w:name w:val="Тема примечания"/>
    <w:basedOn w:val="839"/>
    <w:next w:val="839"/>
    <w:qFormat/>
    <w:rPr>
      <w:b/>
      <w:bCs/>
    </w:rPr>
  </w:style>
  <w:style w:type="paragraph" w:styleId="842">
    <w:name w:val="Обычный (Интернет)"/>
    <w:basedOn w:val="653"/>
    <w:qFormat/>
    <w:pPr>
      <w:spacing w:before="280" w:after="280"/>
    </w:pPr>
  </w:style>
  <w:style w:type="paragraph" w:styleId="843">
    <w:name w:val="example"/>
    <w:basedOn w:val="653"/>
    <w:qFormat/>
    <w:pPr>
      <w:spacing w:before="280" w:after="280"/>
    </w:pPr>
  </w:style>
  <w:style w:type="paragraph" w:styleId="844">
    <w:name w:val="Header and Footer"/>
    <w:basedOn w:val="653"/>
    <w:qFormat/>
    <w:pPr>
      <w:tabs>
        <w:tab w:val="clear" w:pos="708" w:leader="none"/>
        <w:tab w:val="center" w:pos="4819" w:leader="none"/>
        <w:tab w:val="right" w:pos="9638" w:leader="none"/>
      </w:tabs>
      <w:suppressLineNumbers/>
    </w:pPr>
  </w:style>
  <w:style w:type="paragraph" w:styleId="845">
    <w:name w:val="Header"/>
    <w:basedOn w:val="653"/>
    <w:pPr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846">
    <w:name w:val="Footer"/>
    <w:basedOn w:val="653"/>
    <w:pPr>
      <w:tabs>
        <w:tab w:val="clear" w:pos="708" w:leader="none"/>
        <w:tab w:val="center" w:pos="4677" w:leader="none"/>
        <w:tab w:val="right" w:pos="9355" w:leader="none"/>
      </w:tabs>
    </w:pPr>
  </w:style>
  <w:style w:type="paragraph" w:styleId="847">
    <w:name w:val="Table Contents"/>
    <w:basedOn w:val="653"/>
    <w:qFormat/>
    <w:pPr>
      <w:widowControl w:val="off"/>
      <w:suppressLineNumbers/>
    </w:pPr>
  </w:style>
  <w:style w:type="paragraph" w:styleId="848">
    <w:name w:val="Table Heading"/>
    <w:basedOn w:val="847"/>
    <w:qFormat/>
    <w:pPr>
      <w:jc w:val="center"/>
      <w:suppressLineNumbers/>
    </w:pPr>
    <w:rPr>
      <w:b/>
      <w:bCs/>
    </w:rPr>
  </w:style>
  <w:style w:type="numbering" w:styleId="849">
    <w:name w:val="WW8Num1"/>
    <w:qFormat/>
  </w:style>
  <w:style w:type="numbering" w:styleId="850">
    <w:name w:val="WW8Num2"/>
    <w:qFormat/>
  </w:style>
  <w:style w:type="numbering" w:styleId="851">
    <w:name w:val="WW8Num3"/>
    <w:qFormat/>
  </w:style>
  <w:style w:type="numbering" w:styleId="852">
    <w:name w:val="WW8Num4"/>
    <w:qFormat/>
  </w:style>
  <w:style w:type="numbering" w:styleId="853">
    <w:name w:val="WW8Num5"/>
    <w:qFormat/>
  </w:style>
  <w:style w:type="numbering" w:styleId="854">
    <w:name w:val="WW8Num6"/>
    <w:qFormat/>
  </w:style>
  <w:style w:type="numbering" w:styleId="855">
    <w:name w:val="WW8Num7"/>
    <w:qFormat/>
  </w:style>
  <w:style w:type="numbering" w:styleId="856">
    <w:name w:val="WW8Num8"/>
    <w:qFormat/>
  </w:style>
  <w:style w:type="numbering" w:styleId="857">
    <w:name w:val="WW8Num9"/>
    <w:qFormat/>
  </w:style>
  <w:style w:type="numbering" w:styleId="858">
    <w:name w:val="WW8Num10"/>
    <w:qFormat/>
  </w:style>
  <w:style w:type="numbering" w:styleId="859">
    <w:name w:val="WW8Num11"/>
    <w:qFormat/>
  </w:style>
  <w:style w:type="numbering" w:styleId="860">
    <w:name w:val="WW8Num12"/>
    <w:qFormat/>
  </w:style>
  <w:style w:type="numbering" w:styleId="861">
    <w:name w:val="WW8Num13"/>
    <w:qFormat/>
  </w:style>
  <w:style w:type="numbering" w:styleId="862">
    <w:name w:val="WW8Num14"/>
    <w:qFormat/>
  </w:style>
  <w:style w:type="numbering" w:styleId="863">
    <w:name w:val="WW8Num15"/>
    <w:qFormat/>
  </w:style>
  <w:style w:type="numbering" w:styleId="864">
    <w:name w:val="WW8Num16"/>
    <w:qFormat/>
  </w:style>
  <w:style w:type="numbering" w:styleId="865">
    <w:name w:val="WW8Num17"/>
    <w:qFormat/>
  </w:style>
  <w:style w:type="numbering" w:styleId="866">
    <w:name w:val="WW8Num18"/>
    <w:qFormat/>
  </w:style>
  <w:style w:type="numbering" w:styleId="867">
    <w:name w:val="WW8Num19"/>
    <w:qFormat/>
  </w:style>
  <w:style w:type="numbering" w:styleId="868">
    <w:name w:val="WW8Num20"/>
    <w:qFormat/>
  </w:style>
  <w:style w:type="numbering" w:styleId="869">
    <w:name w:val="WW8Num21"/>
    <w:qFormat/>
  </w:style>
  <w:style w:type="numbering" w:styleId="870">
    <w:name w:val="WW8Num22"/>
    <w:qFormat/>
  </w:style>
  <w:style w:type="numbering" w:styleId="871">
    <w:name w:val="WW8Num23"/>
    <w:qFormat/>
  </w:style>
  <w:style w:type="numbering" w:styleId="872">
    <w:name w:val="WW8Num24"/>
    <w:qFormat/>
  </w:style>
  <w:style w:type="numbering" w:styleId="873">
    <w:name w:val="WW8Num25"/>
    <w:qFormat/>
  </w:style>
  <w:style w:type="numbering" w:styleId="874">
    <w:name w:val="WW8Num26"/>
    <w:qFormat/>
  </w:style>
  <w:style w:type="numbering" w:styleId="875">
    <w:name w:val="WW8Num27"/>
    <w:qFormat/>
  </w:style>
  <w:style w:type="numbering" w:styleId="876">
    <w:name w:val="WW8Num28"/>
    <w:qFormat/>
  </w:style>
  <w:style w:type="numbering" w:styleId="877">
    <w:name w:val="WW8Num29"/>
    <w:qFormat/>
  </w:style>
  <w:style w:type="numbering" w:styleId="878">
    <w:name w:val="WW8Num30"/>
    <w:qFormat/>
  </w:style>
  <w:style w:type="numbering" w:styleId="879">
    <w:name w:val="WW8Num31"/>
    <w:qFormat/>
  </w:style>
  <w:style w:type="numbering" w:styleId="880">
    <w:name w:val="WW8Num32"/>
    <w:qFormat/>
  </w:style>
  <w:style w:type="numbering" w:styleId="881">
    <w:name w:val="WW8Num33"/>
    <w:qFormat/>
  </w:style>
  <w:style w:type="numbering" w:styleId="882">
    <w:name w:val="WW8Num34"/>
    <w:qFormat/>
  </w:style>
  <w:style w:type="numbering" w:styleId="883">
    <w:name w:val="WW8Num35"/>
    <w:qFormat/>
  </w:style>
  <w:style w:type="numbering" w:styleId="884">
    <w:name w:val="WW8Num36"/>
    <w:qFormat/>
  </w:style>
  <w:style w:type="character" w:styleId="2915" w:default="1">
    <w:name w:val="Default Paragraph Font"/>
    <w:uiPriority w:val="1"/>
    <w:semiHidden/>
    <w:unhideWhenUsed/>
  </w:style>
  <w:style w:type="numbering" w:styleId="2916" w:default="1">
    <w:name w:val="No List"/>
    <w:uiPriority w:val="99"/>
    <w:semiHidden/>
    <w:unhideWhenUsed/>
  </w:style>
  <w:style w:type="table" w:styleId="2917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hyperlink" Target="https://www.prj-exp.ru/dwh/dwh_project_team.ph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АС ГОСТ 34</dc:title>
  <dc:subject/>
  <dc:creator>RuGost</dc:creator>
  <cp:keywords> </cp:keywords>
  <dc:description/>
  <dc:language>en-US</dc:language>
  <cp:lastModifiedBy>Евгений Понкратов</cp:lastModifiedBy>
  <cp:revision>3</cp:revision>
  <dcterms:created xsi:type="dcterms:W3CDTF">2022-12-16T22:10:00Z</dcterms:created>
  <dcterms:modified xsi:type="dcterms:W3CDTF">2023-05-13T16:31:26Z</dcterms:modified>
</cp:coreProperties>
</file>