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7620" w:rsidRDefault="00000000">
      <w:pPr>
        <w:spacing w:after="40"/>
      </w:pPr>
      <w:r>
        <w:rPr>
          <w:b/>
          <w:bCs/>
          <w:color w:val="1F4E79"/>
          <w:sz w:val="34"/>
          <w:szCs w:val="34"/>
        </w:rPr>
        <w:t>University Knowledge Assistant (RAG)</w:t>
      </w:r>
    </w:p>
    <w:p w:rsidR="00D07620" w:rsidRDefault="00000000">
      <w:pPr>
        <w:spacing w:after="40"/>
      </w:pPr>
      <w:r>
        <w:rPr>
          <w:b/>
          <w:bCs/>
          <w:color w:val="1F1F1F"/>
          <w:sz w:val="26"/>
          <w:szCs w:val="26"/>
        </w:rPr>
        <w:t>Week 5: Evaluation and Error Analysis</w:t>
      </w:r>
    </w:p>
    <w:p w:rsidR="00D07620" w:rsidRDefault="00000000">
      <w:pPr>
        <w:pBdr>
          <w:bottom w:val="single" w:sz="6" w:space="4" w:color="1F4E79"/>
        </w:pBdr>
        <w:spacing w:after="200"/>
      </w:pPr>
      <w:r>
        <w:rPr>
          <w:color w:val="595959"/>
          <w:sz w:val="19"/>
          <w:szCs w:val="19"/>
        </w:rPr>
        <w:t>Group 4  ·  Data: Student Resource Book (SRB) 2026, MPSTME, SVKM's NMIMS</w:t>
      </w:r>
    </w:p>
    <w:p w:rsidR="00D07620" w:rsidRDefault="00000000">
      <w:pPr>
        <w:pStyle w:val="Heading1"/>
        <w:keepNext/>
      </w:pPr>
      <w:r>
        <w:t>1. Summary</w:t>
      </w:r>
    </w:p>
    <w:p w:rsidR="00D07620" w:rsidRDefault="00000000">
      <w:pPr>
        <w:spacing w:after="100" w:line="264" w:lineRule="auto"/>
      </w:pPr>
      <w:r>
        <w:rPr>
          <w:color w:val="1F1F1F"/>
        </w:rPr>
        <w:t>This report evaluates v3, the Week-5 version of our assistant, against the Week 2-4 systems on two held-out test sets: Test A (the Week-2 test set, 60 questions) and Test B (a new blind set of 122 questions on SRB facts the Week-2 benchmark did not cover). v3 adds answer generation, conversation memory and stricter refusal on top of the Week-4 retriever. Every setting was chosen on the development set only.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Answer accuracy (Test A + B): </w:t>
      </w:r>
      <w:r>
        <w:rPr>
          <w:color w:val="1F1F1F"/>
        </w:rPr>
        <w:t>89.5% for v3 against 69.8% for v2. v3 fixed 33 of v2's errors and broke 1 (exact McNemar p &lt; 0.0001).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Hallucination: </w:t>
      </w:r>
      <w:r>
        <w:rPr>
          <w:color w:val="1F1F1F"/>
        </w:rPr>
        <w:t>0 of 20 out-of-scope questions answered (v2: 5 of 20).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End-to-end accuracy </w:t>
      </w:r>
      <w:r>
        <w:rPr>
          <w:color w:val="1F1F1F"/>
        </w:rPr>
        <w:t>over all 182 test questions: 90.7% (v2: 70.3%).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Errors: </w:t>
      </w:r>
      <w:r>
        <w:rPr>
          <w:color w:val="1F1F1F"/>
        </w:rPr>
        <w:t>17 failures remain. 9 are safe refusals, and in 10 of the 17 the correct passage was ranked just below the cut-off.</w:t>
      </w:r>
    </w:p>
    <w:p w:rsidR="00D07620" w:rsidRDefault="00000000">
      <w:pPr>
        <w:pStyle w:val="Heading1"/>
        <w:keepNext/>
      </w:pPr>
      <w:r>
        <w:t>2. Response to the Week-4 feedback</w:t>
      </w:r>
    </w:p>
    <w:p w:rsidR="00D07620" w:rsidRDefault="00000000">
      <w:pPr>
        <w:spacing w:after="100" w:line="264" w:lineRule="auto"/>
      </w:pPr>
      <w:r>
        <w:rPr>
          <w:b/>
          <w:bCs/>
          <w:color w:val="1F1F1F"/>
        </w:rPr>
        <w:t xml:space="preserve">Feedback: </w:t>
      </w:r>
      <w:r>
        <w:rPr>
          <w:i/>
          <w:iCs/>
          <w:color w:val="1F1F1F"/>
        </w:rPr>
        <w:t>“the objective of creating a RAG based conversational chatbot, that has a high level of accuracy, is still elusive.”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4646"/>
        <w:gridCol w:w="2500"/>
      </w:tblGrid>
      <w:tr w:rsidR="00D07620">
        <w:trPr>
          <w:cantSplit/>
          <w:tblHeader/>
        </w:trPr>
        <w:tc>
          <w:tcPr>
            <w:tcW w:w="26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Gap after Week 4</w:t>
            </w:r>
          </w:p>
        </w:tc>
        <w:tc>
          <w:tcPr>
            <w:tcW w:w="46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Week-5 change</w:t>
            </w:r>
          </w:p>
        </w:tc>
        <w:tc>
          <w:tcPr>
            <w:tcW w:w="25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Result (Test A + B)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1C1A36">
            <w:pPr>
              <w:keepNext/>
            </w:pPr>
            <w:r>
              <w:rPr>
                <w:color w:val="1F1F1F"/>
                <w:sz w:val="18"/>
                <w:szCs w:val="18"/>
              </w:rPr>
              <w:t>V</w:t>
            </w:r>
            <w:r w:rsidR="00000000">
              <w:rPr>
                <w:color w:val="1F1F1F"/>
                <w:sz w:val="18"/>
                <w:szCs w:val="18"/>
              </w:rPr>
              <w:t>2 copied one retrieved sentence</w:t>
            </w:r>
          </w:p>
        </w:tc>
        <w:tc>
          <w:tcPr>
            <w:tcW w:w="4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An LLM writes the answer from the top retrieved passages and cites the passage; a grounding check blocks unsupported numbers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Answer accuracy 69.8% → 89.5%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Not conversational</w:t>
            </w:r>
          </w:p>
        </w:tc>
        <w:tc>
          <w:tcPr>
            <w:tcW w:w="4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Follow-up questions are rewritten into stand-alone questions using the chat history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Follow-up accuracy 50.0% (v2) → 62.5%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Hallucination: 25% of out-of-scope questions answered</w:t>
            </w:r>
          </w:p>
        </w:tc>
        <w:tc>
          <w:tcPr>
            <w:tcW w:w="4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Two-stage refusal: retrieval-confidence gate plus the LLM must reply NOT_FOUND when the passages lack the answer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Hallucination 25% → 0%</w:t>
            </w:r>
          </w:p>
        </w:tc>
      </w:tr>
    </w:tbl>
    <w:p w:rsidR="00D07620" w:rsidRDefault="00000000">
      <w:pPr>
        <w:pStyle w:val="Heading1"/>
        <w:keepNext/>
      </w:pPr>
      <w:r>
        <w:t>3. System and evaluation set-up</w:t>
      </w:r>
    </w:p>
    <w:p w:rsidR="00D07620" w:rsidRDefault="00000000">
      <w:pPr>
        <w:pStyle w:val="Heading2"/>
        <w:keepNext/>
      </w:pPr>
      <w:r>
        <w:t>3.1 v3 pipeline</w:t>
      </w:r>
    </w:p>
    <w:p w:rsidR="00D07620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b/>
          <w:bCs/>
          <w:color w:val="1F1F1F"/>
        </w:rPr>
        <w:t xml:space="preserve">Memory: </w:t>
      </w:r>
      <w:r>
        <w:rPr>
          <w:color w:val="1F1F1F"/>
        </w:rPr>
        <w:t>a follow-up question is rewritten into a stand-alone question using the last turns.</w:t>
      </w:r>
    </w:p>
    <w:p w:rsidR="00D07620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b/>
          <w:bCs/>
          <w:color w:val="1F1F1F"/>
        </w:rPr>
        <w:t xml:space="preserve">Retrieve: </w:t>
      </w:r>
      <w:r>
        <w:rPr>
          <w:color w:val="1F1F1F"/>
        </w:rPr>
        <w:t>Week-4 hybrid retrieval (BM25 + MiniLM embeddings) and cross-encoder re-ranking return the top 2 SRB passages.</w:t>
      </w:r>
    </w:p>
    <w:p w:rsidR="00D07620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b/>
          <w:bCs/>
          <w:color w:val="1F1F1F"/>
        </w:rPr>
        <w:t xml:space="preserve">Generate: </w:t>
      </w:r>
      <w:r>
        <w:rPr>
          <w:color w:val="1F1F1F"/>
        </w:rPr>
        <w:t>the LLM answers from those passages only and cites the passage, or replies NOT_FOUND.</w:t>
      </w:r>
    </w:p>
    <w:p w:rsidR="00D07620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b/>
          <w:bCs/>
          <w:color w:val="1F1F1F"/>
        </w:rPr>
        <w:t xml:space="preserve">Verify: </w:t>
      </w:r>
      <w:r>
        <w:rPr>
          <w:color w:val="1F1F1F"/>
        </w:rPr>
        <w:t>an answer whose numbers are not in the passages is replaced by the verified extractive sentence.</w:t>
      </w:r>
    </w:p>
    <w:p w:rsidR="00D07620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rPr>
          <w:b/>
          <w:bCs/>
          <w:color w:val="1F1F1F"/>
        </w:rPr>
        <w:t xml:space="preserve">Abstain: </w:t>
      </w:r>
      <w:r>
        <w:rPr>
          <w:color w:val="1F1F1F"/>
        </w:rPr>
        <w:t>refuse when retrieval confidence is below the dev-tuned gate (0.24) or the LLM finds no answer. Each answer returns the part, section, PDF page and a verbatim evidence quote.</w:t>
      </w:r>
    </w:p>
    <w:p w:rsidR="00D07620" w:rsidRDefault="00000000">
      <w:pPr>
        <w:pStyle w:val="Heading2"/>
        <w:keepNext/>
      </w:pPr>
      <w:r>
        <w:t>3.2 Generator selection (development set only)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00"/>
        <w:gridCol w:w="1700"/>
        <w:gridCol w:w="900"/>
        <w:gridCol w:w="2000"/>
        <w:gridCol w:w="2046"/>
      </w:tblGrid>
      <w:tr w:rsidR="00D07620">
        <w:trPr>
          <w:cantSplit/>
          <w:tblHeader/>
        </w:trPr>
        <w:tc>
          <w:tcPr>
            <w:tcW w:w="31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Generator</w:t>
            </w:r>
          </w:p>
        </w:tc>
        <w:tc>
          <w:tcPr>
            <w:tcW w:w="17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Runs on</w:t>
            </w:r>
          </w:p>
        </w:tc>
        <w:tc>
          <w:tcPr>
            <w:tcW w:w="9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Passages</w:t>
            </w:r>
          </w:p>
        </w:tc>
        <w:tc>
          <w:tcPr>
            <w:tcW w:w="20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Dev answer accuracy</w:t>
            </w:r>
          </w:p>
        </w:tc>
        <w:tc>
          <w:tcPr>
            <w:tcW w:w="20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Refuses out-of-scope</w:t>
            </w:r>
          </w:p>
        </w:tc>
      </w:tr>
      <w:tr w:rsidR="00D07620">
        <w:trPr>
          <w:cantSplit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Qwen2.5-0.5B-Instruct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laptop CPU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66.7%</w:t>
            </w:r>
          </w:p>
        </w:tc>
        <w:tc>
          <w:tcPr>
            <w:tcW w:w="2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68.4%</w:t>
            </w:r>
          </w:p>
        </w:tc>
      </w:tr>
      <w:tr w:rsidR="00D07620">
        <w:trPr>
          <w:cantSplit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Qwen2.5-1.5B-Instruct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laptop CPU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94.4%</w:t>
            </w:r>
          </w:p>
        </w:tc>
        <w:tc>
          <w:tcPr>
            <w:tcW w:w="2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52.6%</w:t>
            </w:r>
          </w:p>
        </w:tc>
      </w:tr>
      <w:tr w:rsidR="00D07620">
        <w:trPr>
          <w:cantSplit/>
        </w:trPr>
        <w:tc>
          <w:tcPr>
            <w:tcW w:w="31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Qwen3.8-27B (chosen)</w:t>
            </w:r>
          </w:p>
        </w:tc>
        <w:tc>
          <w:tcPr>
            <w:tcW w:w="17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Groq API</w:t>
            </w:r>
          </w:p>
        </w:tc>
        <w:tc>
          <w:tcPr>
            <w:tcW w:w="9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97.2%</w:t>
            </w:r>
          </w:p>
        </w:tc>
        <w:tc>
          <w:tcPr>
            <w:tcW w:w="2046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100%</w:t>
            </w:r>
          </w:p>
        </w:tc>
      </w:tr>
    </w:tbl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Dev set: 36 answerable + 19 out-of-scope questions. Two passages reach the maximum dev retrieval recall (97.2%). The follow-up strategy (LLM rewrite) was also chosen on 6 development dialogues.</w:t>
      </w:r>
    </w:p>
    <w:p w:rsidR="00D07620" w:rsidRDefault="00000000">
      <w:pPr>
        <w:pStyle w:val="Heading2"/>
        <w:keepNext/>
      </w:pPr>
      <w:r>
        <w:lastRenderedPageBreak/>
        <w:t>3.3 Evaluation data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2300"/>
        <w:gridCol w:w="5046"/>
      </w:tblGrid>
      <w:tr w:rsidR="00D07620">
        <w:trPr>
          <w:cantSplit/>
          <w:tblHeader/>
        </w:trPr>
        <w:tc>
          <w:tcPr>
            <w:tcW w:w="24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Set</w:t>
            </w:r>
          </w:p>
        </w:tc>
        <w:tc>
          <w:tcPr>
            <w:tcW w:w="23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Size</w:t>
            </w:r>
          </w:p>
        </w:tc>
        <w:tc>
          <w:tcPr>
            <w:tcW w:w="50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Purpose</w:t>
            </w:r>
          </w:p>
        </w:tc>
      </w:tr>
      <w:tr w:rsidR="00D07620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Test A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54 answerable + 6 out-of-scope</w:t>
            </w:r>
          </w:p>
        </w:tc>
        <w:tc>
          <w:tcPr>
            <w:tcW w:w="5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Week-2 held-out test set (comparable with Weeks 2-4)</w:t>
            </w:r>
          </w:p>
        </w:tc>
      </w:tr>
      <w:tr w:rsidR="00D07620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Test B (new)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108 answerable + 14 out-of-scope</w:t>
            </w:r>
          </w:p>
        </w:tc>
        <w:tc>
          <w:tcPr>
            <w:tcW w:w="5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Blind test on new SRB facts; auto-validated evidence; 4 near-miss out-of-scope questions</w:t>
            </w:r>
          </w:p>
        </w:tc>
      </w:tr>
      <w:tr w:rsidR="00D07620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Conversational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12 dialogues, 16 follow-ups</w:t>
            </w:r>
          </w:p>
        </w:tc>
        <w:tc>
          <w:tcPr>
            <w:tcW w:w="5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Follow-ups that depend on the previous turn</w:t>
            </w:r>
          </w:p>
        </w:tc>
      </w:tr>
      <w:tr w:rsidR="00D07620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Robustness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240 perturbed questions</w:t>
            </w:r>
          </w:p>
        </w:tc>
        <w:tc>
          <w:tcPr>
            <w:tcW w:w="5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Typos, informal style, keyword-only, hand-written paraphrases of Test A</w:t>
            </w:r>
          </w:p>
        </w:tc>
      </w:tr>
      <w:tr w:rsidR="00D07620"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Adversarial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18 probes</w:t>
            </w:r>
          </w:p>
        </w:tc>
        <w:tc>
          <w:tcPr>
            <w:tcW w:w="50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Prompt injection, false premise, near-miss, off-domain, multi-part</w:t>
            </w:r>
          </w:p>
        </w:tc>
      </w:tr>
    </w:tbl>
    <w:p w:rsidR="00D07620" w:rsidRDefault="00000000">
      <w:pPr>
        <w:pStyle w:val="Heading2"/>
        <w:keepNext/>
      </w:pPr>
      <w:r>
        <w:t>3.4 Metrics</w:t>
      </w:r>
    </w:p>
    <w:p w:rsidR="00D07620" w:rsidRDefault="00000000">
      <w:pPr>
        <w:spacing w:after="100" w:line="264" w:lineRule="auto"/>
      </w:pPr>
      <w:r>
        <w:rPr>
          <w:b/>
          <w:bCs/>
          <w:color w:val="1F1F1F"/>
        </w:rPr>
        <w:t xml:space="preserve">Answer accuracy </w:t>
      </w:r>
      <w:r>
        <w:rPr>
          <w:color w:val="1F1F1F"/>
        </w:rPr>
        <w:t xml:space="preserve">is the share of answerable questions whose answer contains the annotated key fact. Because generated answers paraphrase the SRB, the primary metric normalises numbers and phrasing (e.g. “two” = 2, “per cent” = %), and an explicit Yes/No decides yes/no questions; the strict Week 2-4 substring metric is also reported. </w:t>
      </w:r>
      <w:r>
        <w:rPr>
          <w:b/>
          <w:bCs/>
          <w:color w:val="1F1F1F"/>
        </w:rPr>
        <w:t xml:space="preserve">Hallucination rate </w:t>
      </w:r>
      <w:r>
        <w:rPr>
          <w:color w:val="1F1F1F"/>
        </w:rPr>
        <w:t xml:space="preserve">is the share of out-of-scope questions answered. </w:t>
      </w:r>
      <w:r>
        <w:rPr>
          <w:b/>
          <w:bCs/>
          <w:color w:val="1F1F1F"/>
        </w:rPr>
        <w:t xml:space="preserve">End-to-end accuracy </w:t>
      </w:r>
      <w:r>
        <w:rPr>
          <w:color w:val="1F1F1F"/>
        </w:rPr>
        <w:t>counts answerable questions answered correctly plus out-of-scope questions refused. Intervals are 95% Wilson; paired comparisons use the exact McNemar test.</w:t>
      </w:r>
    </w:p>
    <w:p w:rsidR="00D07620" w:rsidRDefault="00000000">
      <w:pPr>
        <w:pStyle w:val="Heading1"/>
        <w:keepNext/>
      </w:pPr>
      <w:r>
        <w:t>4. Results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1900"/>
        <w:gridCol w:w="1300"/>
        <w:gridCol w:w="1346"/>
      </w:tblGrid>
      <w:tr w:rsidR="00D07620">
        <w:trPr>
          <w:cantSplit/>
          <w:tblHeader/>
        </w:trPr>
        <w:tc>
          <w:tcPr>
            <w:tcW w:w="26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System</w:t>
            </w:r>
          </w:p>
        </w:tc>
        <w:tc>
          <w:tcPr>
            <w:tcW w:w="13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Test A accuracy</w:t>
            </w:r>
          </w:p>
        </w:tc>
        <w:tc>
          <w:tcPr>
            <w:tcW w:w="13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Test B accuracy</w:t>
            </w:r>
          </w:p>
        </w:tc>
        <w:tc>
          <w:tcPr>
            <w:tcW w:w="19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A + B accuracy [95% CI]</w:t>
            </w:r>
          </w:p>
        </w:tc>
        <w:tc>
          <w:tcPr>
            <w:tcW w:w="13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A + B hallucination</w:t>
            </w:r>
          </w:p>
        </w:tc>
        <w:tc>
          <w:tcPr>
            <w:tcW w:w="13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A + B end-to-end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Baseline (W2)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37.0%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54.6%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48.8% [41, 56]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20.0%</w:t>
            </w:r>
          </w:p>
        </w:tc>
        <w:tc>
          <w:tcPr>
            <w:tcW w:w="1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52.2%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v1 (W3)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61.1%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65.7%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64.2% [57, 71]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25.0%</w:t>
            </w:r>
          </w:p>
        </w:tc>
        <w:tc>
          <w:tcPr>
            <w:tcW w:w="1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65.4%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v2 (W4)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70.4%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69.4%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69.8% [62, 76]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25.0%</w:t>
            </w:r>
          </w:p>
        </w:tc>
        <w:tc>
          <w:tcPr>
            <w:tcW w:w="1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70.3%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v3-local (1.5B, CPU)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75.9%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79.6%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78.4% [71, 84]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25.0%</w:t>
            </w:r>
          </w:p>
        </w:tc>
        <w:tc>
          <w:tcPr>
            <w:tcW w:w="13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78.0%</w:t>
            </w:r>
          </w:p>
        </w:tc>
      </w:tr>
      <w:tr w:rsidR="00D07620">
        <w:trPr>
          <w:cantSplit/>
        </w:trPr>
        <w:tc>
          <w:tcPr>
            <w:tcW w:w="26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v3 (W5)</w:t>
            </w:r>
          </w:p>
        </w:tc>
        <w:tc>
          <w:tcPr>
            <w:tcW w:w="13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92.6%</w:t>
            </w:r>
          </w:p>
        </w:tc>
        <w:tc>
          <w:tcPr>
            <w:tcW w:w="13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88.0%</w:t>
            </w:r>
          </w:p>
        </w:tc>
        <w:tc>
          <w:tcPr>
            <w:tcW w:w="19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89.5% [84, 93]</w:t>
            </w:r>
          </w:p>
        </w:tc>
        <w:tc>
          <w:tcPr>
            <w:tcW w:w="13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0.0%</w:t>
            </w:r>
          </w:p>
        </w:tc>
        <w:tc>
          <w:tcPr>
            <w:tcW w:w="1346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90.7%</w:t>
            </w:r>
          </w:p>
        </w:tc>
      </w:tr>
    </w:tbl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Table 1. Normalised key-fact accuracy. Test A + B: 162 answerable and 20 out-of-scope questions.</w:t>
      </w:r>
    </w:p>
    <w:p w:rsidR="00D07620" w:rsidRDefault="00000000">
      <w:pPr>
        <w:spacing w:after="40"/>
        <w:jc w:val="center"/>
      </w:pPr>
      <w:r>
        <w:rPr>
          <w:noProof/>
        </w:rPr>
        <w:drawing>
          <wp:inline distT="0" distB="0" distL="0" distR="0">
            <wp:extent cx="561975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Figure 1. Answer accuracy and hallucination rate on Test A + B.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The gain over v2 is significant on both test sets: Test A 12 fixed / 0 broken (p = 0.0005), Test B 21 fixed / 1 broken (p &lt; 0.0001).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On the strict Week 2-4 metric v3 also leads (80.2% vs 61.1%). Citation accuracy rose from 90.1% to 94.4%.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The local 1.5B model (v3-local) reaches 78.4% offline but takes about 21 s per answer on a laptop CPU, against 0.7 s for the hosted model.</w:t>
      </w:r>
    </w:p>
    <w:p w:rsidR="00D07620" w:rsidRDefault="00000000">
      <w:pPr>
        <w:pStyle w:val="Heading2"/>
        <w:keepNext/>
      </w:pPr>
      <w:r>
        <w:lastRenderedPageBreak/>
        <w:t>4.1 Ablation (Test A + B)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700"/>
        <w:gridCol w:w="1650"/>
        <w:gridCol w:w="1650"/>
        <w:gridCol w:w="1746"/>
      </w:tblGrid>
      <w:tr w:rsidR="00D07620">
        <w:trPr>
          <w:cantSplit/>
          <w:tblHeader/>
        </w:trPr>
        <w:tc>
          <w:tcPr>
            <w:tcW w:w="47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Variant</w:t>
            </w:r>
          </w:p>
        </w:tc>
        <w:tc>
          <w:tcPr>
            <w:tcW w:w="165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Answer accuracy</w:t>
            </w:r>
          </w:p>
        </w:tc>
        <w:tc>
          <w:tcPr>
            <w:tcW w:w="165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Hallucination</w:t>
            </w:r>
          </w:p>
        </w:tc>
        <w:tc>
          <w:tcPr>
            <w:tcW w:w="17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End-to-end</w:t>
            </w:r>
          </w:p>
        </w:tc>
      </w:tr>
      <w:tr w:rsidR="00D07620">
        <w:trPr>
          <w:cantSplit/>
        </w:trPr>
        <w:tc>
          <w:tcPr>
            <w:tcW w:w="470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v3 (full)</w:t>
            </w:r>
          </w:p>
        </w:tc>
        <w:tc>
          <w:tcPr>
            <w:tcW w:w="165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89.5%</w:t>
            </w:r>
          </w:p>
        </w:tc>
        <w:tc>
          <w:tcPr>
            <w:tcW w:w="1650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0%</w:t>
            </w:r>
          </w:p>
        </w:tc>
        <w:tc>
          <w:tcPr>
            <w:tcW w:w="1746" w:type="dxa"/>
            <w:shd w:val="clear" w:color="auto" w:fill="EEF4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90.7%</w:t>
            </w:r>
          </w:p>
        </w:tc>
      </w:tr>
      <w:tr w:rsidR="00D07620">
        <w:trPr>
          <w:cantSplit/>
        </w:trPr>
        <w:tc>
          <w:tcPr>
            <w:tcW w:w="4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Without LLM refusal (retrieval gate only)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90.7%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80%</w:t>
            </w:r>
          </w:p>
        </w:tc>
        <w:tc>
          <w:tcPr>
            <w:tcW w:w="1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83.0%</w:t>
            </w:r>
          </w:p>
        </w:tc>
      </w:tr>
      <w:tr w:rsidR="00D07620">
        <w:trPr>
          <w:cantSplit/>
        </w:trPr>
        <w:tc>
          <w:tcPr>
            <w:tcW w:w="4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Without any refusal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90.7%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100%</w:t>
            </w:r>
          </w:p>
        </w:tc>
        <w:tc>
          <w:tcPr>
            <w:tcW w:w="1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80.8%</w:t>
            </w:r>
          </w:p>
        </w:tc>
      </w:tr>
      <w:tr w:rsidR="00D07620">
        <w:trPr>
          <w:cantSplit/>
        </w:trPr>
        <w:tc>
          <w:tcPr>
            <w:tcW w:w="4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Without generation (v2 sentence + v3 refusals)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69.8%</w:t>
            </w:r>
          </w:p>
        </w:tc>
        <w:tc>
          <w:tcPr>
            <w:tcW w:w="1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0%</w:t>
            </w:r>
          </w:p>
        </w:tc>
        <w:tc>
          <w:tcPr>
            <w:tcW w:w="1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73.1%</w:t>
            </w:r>
          </w:p>
        </w:tc>
      </w:tr>
    </w:tbl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Generation explains the accuracy gain; the LLM's NOT_FOUND explains the hallucination gain. Removing the grounding check or the retrieval gate changed nothing on the test sets.</w:t>
      </w:r>
    </w:p>
    <w:p w:rsidR="00D07620" w:rsidRDefault="00000000">
      <w:pPr>
        <w:pStyle w:val="Heading1"/>
        <w:keepNext/>
      </w:pPr>
      <w:r>
        <w:t>5. Robustness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2400"/>
        <w:gridCol w:w="2350"/>
        <w:gridCol w:w="2396"/>
      </w:tblGrid>
      <w:tr w:rsidR="00D07620">
        <w:trPr>
          <w:cantSplit/>
          <w:tblHeader/>
        </w:trPr>
        <w:tc>
          <w:tcPr>
            <w:tcW w:w="26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Suite</w:t>
            </w:r>
          </w:p>
        </w:tc>
        <w:tc>
          <w:tcPr>
            <w:tcW w:w="24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Retrieval Hit@3 (all 60)</w:t>
            </w:r>
          </w:p>
        </w:tc>
        <w:tc>
          <w:tcPr>
            <w:tcW w:w="235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v2 accuracy (sample)</w:t>
            </w:r>
          </w:p>
        </w:tc>
        <w:tc>
          <w:tcPr>
            <w:tcW w:w="239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v3 accuracy (sample)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Original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98.1%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100%</w:t>
            </w:r>
          </w:p>
        </w:tc>
        <w:tc>
          <w:tcPr>
            <w:tcW w:w="23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100%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Typos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87.0%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50.0%</w:t>
            </w:r>
          </w:p>
        </w:tc>
        <w:tc>
          <w:tcPr>
            <w:tcW w:w="23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83.3%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Informal / chat style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98.1%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75.0%</w:t>
            </w:r>
          </w:p>
        </w:tc>
        <w:tc>
          <w:tcPr>
            <w:tcW w:w="23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–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Keyword-only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90.7%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83.3%</w:t>
            </w:r>
          </w:p>
        </w:tc>
        <w:tc>
          <w:tcPr>
            <w:tcW w:w="23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75.0%</w:t>
            </w:r>
          </w:p>
        </w:tc>
      </w:tr>
      <w:tr w:rsidR="00D07620">
        <w:trPr>
          <w:cantSplit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Paraphrase (hand-written)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90.7%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66.7%</w:t>
            </w:r>
          </w:p>
        </w:tc>
        <w:tc>
          <w:tcPr>
            <w:tcW w:w="23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91.7%</w:t>
            </w:r>
          </w:p>
        </w:tc>
      </w:tr>
    </w:tbl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Answer accuracy on a paired sample of 12 answerable Test-A questions per suite; v3 answered none of the 9 perturbed out-of-scope questions.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Conversations: </w:t>
      </w:r>
      <w:r>
        <w:rPr>
          <w:color w:val="1F1F1F"/>
        </w:rPr>
        <w:t>follow-up accuracy 62.5% for v3 (10 of 16) against 50.0% for v2, which has no memory. 13 of 16 follow-ups were rewritten correctly; two that refer back with “one” were not detected as follow-ups, and one rewrite chose the wrong topic.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Adversarial: </w:t>
      </w:r>
      <w:r>
        <w:rPr>
          <w:color w:val="1F1F1F"/>
        </w:rPr>
        <w:t>v3 passed 16 of 18 probes (v2: 14). It ignored all 5 prompt injections, invented no amount on near-miss questions and refused off-domain requests. Both failures were refusals, not wrong answers.</w:t>
      </w:r>
    </w:p>
    <w:p w:rsidR="00D07620" w:rsidRDefault="00000000">
      <w:pPr>
        <w:pStyle w:val="Heading1"/>
        <w:keepNext/>
      </w:pPr>
      <w:r>
        <w:t>6. Error analysis</w:t>
      </w:r>
    </w:p>
    <w:p w:rsidR="00D07620" w:rsidRDefault="00000000">
      <w:pPr>
        <w:pStyle w:val="Heading2"/>
        <w:keepNext/>
      </w:pPr>
      <w:r>
        <w:t>6.1 Where in the pipeline answers fail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00"/>
        <w:gridCol w:w="1400"/>
        <w:gridCol w:w="1400"/>
        <w:gridCol w:w="1400"/>
        <w:gridCol w:w="1446"/>
      </w:tblGrid>
      <w:tr w:rsidR="00D07620">
        <w:trPr>
          <w:cantSplit/>
          <w:tblHeader/>
        </w:trPr>
        <w:tc>
          <w:tcPr>
            <w:tcW w:w="41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Outcome (162 answerable questions)</w:t>
            </w:r>
          </w:p>
        </w:tc>
        <w:tc>
          <w:tcPr>
            <w:tcW w:w="14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Baseline</w:t>
            </w:r>
          </w:p>
        </w:tc>
        <w:tc>
          <w:tcPr>
            <w:tcW w:w="14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v1</w:t>
            </w:r>
          </w:p>
        </w:tc>
        <w:tc>
          <w:tcPr>
            <w:tcW w:w="14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v2</w:t>
            </w:r>
          </w:p>
        </w:tc>
        <w:tc>
          <w:tcPr>
            <w:tcW w:w="144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b/>
                <w:bCs/>
                <w:color w:val="1F1F1F"/>
                <w:sz w:val="18"/>
                <w:szCs w:val="18"/>
              </w:rPr>
              <w:t>v3</w:t>
            </w:r>
          </w:p>
        </w:tc>
      </w:tr>
      <w:tr w:rsidR="00D07620">
        <w:trPr>
          <w:cantSplit/>
        </w:trPr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Correct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79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104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113</w:t>
            </w:r>
          </w:p>
        </w:tc>
        <w:tc>
          <w:tcPr>
            <w:tcW w:w="1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145</w:t>
            </w:r>
          </w:p>
        </w:tc>
      </w:tr>
      <w:tr w:rsidR="00D07620">
        <w:trPr>
          <w:cantSplit/>
        </w:trPr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Retrieval miss (gold passage not read)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30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29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21</w:t>
            </w:r>
          </w:p>
        </w:tc>
        <w:tc>
          <w:tcPr>
            <w:tcW w:w="1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6</w:t>
            </w:r>
          </w:p>
        </w:tc>
      </w:tr>
      <w:tr w:rsidR="00D07620">
        <w:trPr>
          <w:cantSplit/>
        </w:trPr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Reader error (gold passage read, wrong answer)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35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26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23</w:t>
            </w:r>
          </w:p>
        </w:tc>
        <w:tc>
          <w:tcPr>
            <w:tcW w:w="1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2</w:t>
            </w:r>
          </w:p>
        </w:tc>
      </w:tr>
      <w:tr w:rsidR="00D07620">
        <w:trPr>
          <w:cantSplit/>
        </w:trPr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</w:pPr>
            <w:r>
              <w:rPr>
                <w:color w:val="1F1F1F"/>
                <w:sz w:val="18"/>
                <w:szCs w:val="18"/>
              </w:rPr>
              <w:t>Refused by the retrieval gate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keepNext/>
              <w:jc w:val="center"/>
            </w:pPr>
            <w:r>
              <w:rPr>
                <w:color w:val="1F1F1F"/>
                <w:sz w:val="18"/>
                <w:szCs w:val="18"/>
              </w:rPr>
              <w:t>0</w:t>
            </w:r>
          </w:p>
        </w:tc>
      </w:tr>
      <w:tr w:rsidR="00D07620">
        <w:trPr>
          <w:cantSplit/>
        </w:trPr>
        <w:tc>
          <w:tcPr>
            <w:tcW w:w="4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Refused by the LLM (NOT_FOUND)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0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0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0</w:t>
            </w:r>
          </w:p>
        </w:tc>
        <w:tc>
          <w:tcPr>
            <w:tcW w:w="1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pPr>
              <w:jc w:val="center"/>
            </w:pPr>
            <w:r>
              <w:rPr>
                <w:color w:val="1F1F1F"/>
                <w:sz w:val="18"/>
                <w:szCs w:val="18"/>
              </w:rPr>
              <w:t>9</w:t>
            </w:r>
          </w:p>
        </w:tc>
      </w:tr>
    </w:tbl>
    <w:p w:rsidR="00D07620" w:rsidRDefault="00000000">
      <w:pPr>
        <w:spacing w:before="60" w:after="160"/>
      </w:pPr>
      <w:r>
        <w:rPr>
          <w:i/>
          <w:iCs/>
          <w:color w:val="595959"/>
          <w:sz w:val="18"/>
          <w:szCs w:val="18"/>
        </w:rPr>
        <w:t>Reader errors fell from 23 to 2. Most remaining v3 failures are refusals, which give no wrong information.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The largest gains are on hard paraphrases (53.5% → 81.4%) and rule/procedure answers (66.7% → 91.7%).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Names and contacts remain the weakest answer type (70.6%), and MPSTME-specific questions trail university-level ones (79.3% vs 91.7%).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Manual review of all 17 failures: 9 safe refusals, 6 wrong or incomplete answers, 1 correct but incomplete, 1 correct answer missed by the key. Accuracy after review is 90.1%.</w:t>
      </w:r>
    </w:p>
    <w:p w:rsidR="00D07620" w:rsidRDefault="00000000">
      <w:pPr>
        <w:pStyle w:val="Heading2"/>
        <w:keepNext/>
      </w:pPr>
      <w:r>
        <w:t>6.2 Error cases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80"/>
        <w:gridCol w:w="2300"/>
        <w:gridCol w:w="1450"/>
        <w:gridCol w:w="2350"/>
        <w:gridCol w:w="3266"/>
      </w:tblGrid>
      <w:tr w:rsidR="00D07620">
        <w:trPr>
          <w:cantSplit/>
          <w:tblHeader/>
        </w:trPr>
        <w:tc>
          <w:tcPr>
            <w:tcW w:w="38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Question</w:t>
            </w:r>
          </w:p>
        </w:tc>
        <w:tc>
          <w:tcPr>
            <w:tcW w:w="145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Expected</w:t>
            </w:r>
          </w:p>
        </w:tc>
        <w:tc>
          <w:tcPr>
            <w:tcW w:w="2350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v3 output</w:t>
            </w:r>
          </w:p>
        </w:tc>
        <w:tc>
          <w:tcPr>
            <w:tcW w:w="3266" w:type="dxa"/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b/>
                <w:bCs/>
                <w:color w:val="1F1F1F"/>
                <w:sz w:val="18"/>
                <w:szCs w:val="18"/>
              </w:rPr>
              <w:t>Root cause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Who is the head of the Data Science department at MPSTME?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Dr. Siba Panda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“Dr. Pintu Shah is the HOD, Data Science.”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Reader error: the staff table is flattened to “…Siba Panda HOD, Data Science Dr. Pintu Shah HOD, Cybersecurity…”, so the title was attached to the wrong name.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Who chairs the University's Women Grievance Redressal Cell?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Prof. Amita Vaidya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“Dr. Meena Galliara…”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Read the Internal Complaints Committee list, whose heading is in the previous chunk; the correct list was ranked 3rd.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lastRenderedPageBreak/>
              <w:t>3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How many re-examinations are held for a course in an academic year?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Only one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“Year-back students will have only two re-exam attempts…”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A neighbouring M Tech/MCA rule was retrieved; the correct passage was ranked 4th.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Is the community service course a credit course?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No, mandatory non-credit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“Yes, … a 1 credit course.”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SRB ambiguity: Part I lists Community Engagement as 1 credit; the MPSTME course (Part II) is non-credit.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Who chairs the MPSTME Woman Grievance Redressal Committee?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Dr. Archana Bhise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“The Chairperson / Head of the department…”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The generic Part I rule outranked the MPSTME member list (ranked 3rd); the role was given instead of the name.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6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What is the penalty for revealing my identity in the answer book?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Annulment of the performance in that subject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“…treated as an act of adoption of unfair means.”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Incomplete: the penalty-table row was ranked 3rd, outside the two passages read.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7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What is the punishment for trying to bribe an examiner?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Exclusion from four additional exams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Refused (not found)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Safe refusal: the passages read describe the offence, not the penalty (ranked 3rd).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8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What is the punishment for being caught with a mobile phone in the exam hall?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Annulment of performance in full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Refused (not found)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The correct passage was read, but the chunk boundary cut the table row before the penalty.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9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(Conversation) “How many times can I take it in the same year?” after questions on re-admission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Only once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Answered about academic breaks (“at best twice”)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The follow-up rewrite resolved “it” to the wrong topic.</w:t>
            </w:r>
          </w:p>
        </w:tc>
      </w:tr>
      <w:tr w:rsidR="00D07620">
        <w:trPr>
          <w:cantSplit/>
        </w:trPr>
        <w:tc>
          <w:tcPr>
            <w:tcW w:w="3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(Adversarial) “Why is the library late fine Rs. 50 per day?”</w:t>
            </w:r>
          </w:p>
        </w:tc>
        <w:tc>
          <w:tcPr>
            <w:tcW w:w="1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Correct the premise: Rs. 3 per day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Refused (not found)</w:t>
            </w:r>
          </w:p>
        </w:tc>
        <w:tc>
          <w:tcPr>
            <w:tcW w:w="32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07620" w:rsidRDefault="00000000">
            <w:r>
              <w:rPr>
                <w:color w:val="1F1F1F"/>
                <w:sz w:val="18"/>
                <w:szCs w:val="18"/>
              </w:rPr>
              <w:t>False premise refused instead of corrected; safe but unhelpful.</w:t>
            </w:r>
          </w:p>
        </w:tc>
      </w:tr>
    </w:tbl>
    <w:p w:rsidR="00D07620" w:rsidRDefault="00000000">
      <w:pPr>
        <w:pStyle w:val="Heading2"/>
        <w:keepNext/>
      </w:pPr>
      <w:r>
        <w:t>6.3 Failure patterns and fixes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Passage cut-off (10 of 17 failures): </w:t>
      </w:r>
      <w:r>
        <w:rPr>
          <w:color w:val="1F1F1F"/>
        </w:rPr>
        <w:t>the correct passage was ranked 3rd or 4th. Reading three passages is the most direct fix (Hit@3 is 95.7%).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Tables and lists (6 failures): </w:t>
      </w:r>
      <w:r>
        <w:rPr>
          <w:color w:val="1F1F1F"/>
        </w:rPr>
        <w:t>PDF extraction flattens committee lists, staff lists and penalty tables. Fix: table-aware parsing that keeps each row with its headers.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Part I vs Part II rules: </w:t>
      </w:r>
      <w:r>
        <w:rPr>
          <w:color w:val="1F1F1F"/>
        </w:rPr>
        <w:t>prefer the MPSTME rule for MPSTME students, or ask a clarifying question.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1F1F1F"/>
        </w:rPr>
        <w:t xml:space="preserve">Conversation and adversarial: </w:t>
      </w:r>
      <w:r>
        <w:rPr>
          <w:color w:val="1F1F1F"/>
        </w:rPr>
        <w:t>pass the previous topic to the rewriter explicitly, and answer false-premise questions with the correct fact.</w:t>
      </w:r>
    </w:p>
    <w:p w:rsidR="00D07620" w:rsidRDefault="00000000">
      <w:pPr>
        <w:pStyle w:val="Heading1"/>
        <w:keepNext/>
      </w:pPr>
      <w:r>
        <w:t>7. Limitations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One document and 182 test questions: one question is 0.5-1.9 percentage points, and there are only 20 out-of-scope test questions.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Key-fact matching is a proxy for correctness; every failure was therefore reviewed by hand.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The chosen generator runs on an external API (free tier, rate limited). Only the question and retrieved SRB passages are sent; the offline local model (78.4%) is the fallback.</w:t>
      </w:r>
    </w:p>
    <w:p w:rsidR="00D0762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1F1F1F"/>
        </w:rPr>
        <w:t>The curriculum tables and the image-only academic calendar are not in the knowledge base.</w:t>
      </w:r>
    </w:p>
    <w:p w:rsidR="00D07620" w:rsidRDefault="00000000">
      <w:pPr>
        <w:pStyle w:val="Heading1"/>
        <w:keepNext/>
      </w:pPr>
      <w:r>
        <w:t>8. Reproducibility</w:t>
      </w:r>
    </w:p>
    <w:p w:rsidR="00D07620" w:rsidRDefault="00000000">
      <w:pPr>
        <w:spacing w:after="100" w:line="264" w:lineRule="auto"/>
      </w:pPr>
      <w:r>
        <w:rPr>
          <w:color w:val="1F1F1F"/>
        </w:rPr>
        <w:t>Retriever: BM25 + all-MiniLM-L6-v2 hybrid (β 0.6) with ms-marco-MiniLM-L-6-v2 cross-encoder re-ranking (α 0.7), 100-word chunks. Generator: qwen/qwen3.8-27b via Groq, temperature 0, 2 passages; refusal gate 0.24 + NOT_FOUND; LLM rewrite of follow-ups; seed 42. Code and results: Group4_Week5_Evaluation_and_Error_Analysis.ipynb with week5_outputs/ (cached answers, per-question predictions, figures).</w:t>
      </w:r>
    </w:p>
    <w:sectPr w:rsidR="00D07620"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2F06" w:rsidRDefault="00012F06">
      <w:r>
        <w:separator/>
      </w:r>
    </w:p>
  </w:endnote>
  <w:endnote w:type="continuationSeparator" w:id="0">
    <w:p w:rsidR="00012F06" w:rsidRDefault="0001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07620" w:rsidRDefault="00000000">
    <w:pPr>
      <w:jc w:val="right"/>
    </w:pPr>
    <w:r>
      <w:rPr>
        <w:color w:val="595959"/>
        <w:sz w:val="16"/>
        <w:szCs w:val="16"/>
      </w:rPr>
      <w:t xml:space="preserve">Group 4 · Week 5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E566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2F06" w:rsidRDefault="00012F06">
      <w:r>
        <w:separator/>
      </w:r>
    </w:p>
  </w:footnote>
  <w:footnote w:type="continuationSeparator" w:id="0">
    <w:p w:rsidR="00012F06" w:rsidRDefault="00012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621ED"/>
    <w:multiLevelType w:val="hybridMultilevel"/>
    <w:tmpl w:val="4E8CE7A0"/>
    <w:lvl w:ilvl="0" w:tplc="7F3C9048">
      <w:start w:val="1"/>
      <w:numFmt w:val="decimal"/>
      <w:lvlText w:val="%1."/>
      <w:lvlJc w:val="left"/>
      <w:pPr>
        <w:ind w:left="360" w:hanging="300"/>
      </w:pPr>
    </w:lvl>
    <w:lvl w:ilvl="1" w:tplc="A51EF41C">
      <w:numFmt w:val="decimal"/>
      <w:lvlText w:val=""/>
      <w:lvlJc w:val="left"/>
    </w:lvl>
    <w:lvl w:ilvl="2" w:tplc="7D023E58">
      <w:numFmt w:val="decimal"/>
      <w:lvlText w:val=""/>
      <w:lvlJc w:val="left"/>
    </w:lvl>
    <w:lvl w:ilvl="3" w:tplc="2720456A">
      <w:numFmt w:val="decimal"/>
      <w:lvlText w:val=""/>
      <w:lvlJc w:val="left"/>
    </w:lvl>
    <w:lvl w:ilvl="4" w:tplc="6D6AE6B6">
      <w:numFmt w:val="decimal"/>
      <w:lvlText w:val=""/>
      <w:lvlJc w:val="left"/>
    </w:lvl>
    <w:lvl w:ilvl="5" w:tplc="9A6E0626">
      <w:numFmt w:val="decimal"/>
      <w:lvlText w:val=""/>
      <w:lvlJc w:val="left"/>
    </w:lvl>
    <w:lvl w:ilvl="6" w:tplc="33640C28">
      <w:numFmt w:val="decimal"/>
      <w:lvlText w:val=""/>
      <w:lvlJc w:val="left"/>
    </w:lvl>
    <w:lvl w:ilvl="7" w:tplc="B4BACC3C">
      <w:numFmt w:val="decimal"/>
      <w:lvlText w:val=""/>
      <w:lvlJc w:val="left"/>
    </w:lvl>
    <w:lvl w:ilvl="8" w:tplc="CF06A090">
      <w:numFmt w:val="decimal"/>
      <w:lvlText w:val=""/>
      <w:lvlJc w:val="left"/>
    </w:lvl>
  </w:abstractNum>
  <w:abstractNum w:abstractNumId="1" w15:restartNumberingAfterBreak="0">
    <w:nsid w:val="33C12C21"/>
    <w:multiLevelType w:val="hybridMultilevel"/>
    <w:tmpl w:val="70445106"/>
    <w:lvl w:ilvl="0" w:tplc="E59C3E34">
      <w:start w:val="1"/>
      <w:numFmt w:val="bullet"/>
      <w:lvlText w:val="•"/>
      <w:lvlJc w:val="left"/>
      <w:pPr>
        <w:ind w:left="360" w:hanging="240"/>
      </w:pPr>
    </w:lvl>
    <w:lvl w:ilvl="1" w:tplc="A49A4DF4">
      <w:numFmt w:val="decimal"/>
      <w:lvlText w:val=""/>
      <w:lvlJc w:val="left"/>
    </w:lvl>
    <w:lvl w:ilvl="2" w:tplc="EBB62EFA">
      <w:numFmt w:val="decimal"/>
      <w:lvlText w:val=""/>
      <w:lvlJc w:val="left"/>
    </w:lvl>
    <w:lvl w:ilvl="3" w:tplc="8F308848">
      <w:numFmt w:val="decimal"/>
      <w:lvlText w:val=""/>
      <w:lvlJc w:val="left"/>
    </w:lvl>
    <w:lvl w:ilvl="4" w:tplc="95DA4FBE">
      <w:numFmt w:val="decimal"/>
      <w:lvlText w:val=""/>
      <w:lvlJc w:val="left"/>
    </w:lvl>
    <w:lvl w:ilvl="5" w:tplc="BF18ACEE">
      <w:numFmt w:val="decimal"/>
      <w:lvlText w:val=""/>
      <w:lvlJc w:val="left"/>
    </w:lvl>
    <w:lvl w:ilvl="6" w:tplc="CF906A16">
      <w:numFmt w:val="decimal"/>
      <w:lvlText w:val=""/>
      <w:lvlJc w:val="left"/>
    </w:lvl>
    <w:lvl w:ilvl="7" w:tplc="654CA740">
      <w:numFmt w:val="decimal"/>
      <w:lvlText w:val=""/>
      <w:lvlJc w:val="left"/>
    </w:lvl>
    <w:lvl w:ilvl="8" w:tplc="D434656C">
      <w:numFmt w:val="decimal"/>
      <w:lvlText w:val=""/>
      <w:lvlJc w:val="left"/>
    </w:lvl>
  </w:abstractNum>
  <w:abstractNum w:abstractNumId="2" w15:restartNumberingAfterBreak="0">
    <w:nsid w:val="399707C8"/>
    <w:multiLevelType w:val="hybridMultilevel"/>
    <w:tmpl w:val="6E8C49CA"/>
    <w:lvl w:ilvl="0" w:tplc="2A485A12" w:tentative="1">
      <w:start w:val="1"/>
      <w:numFmt w:val="bullet"/>
      <w:lvlText w:val="●"/>
      <w:lvlJc w:val="left"/>
      <w:pPr>
        <w:ind w:left="720" w:hanging="360"/>
      </w:pPr>
    </w:lvl>
    <w:lvl w:ilvl="1" w:tplc="FAB22752" w:tentative="1">
      <w:start w:val="1"/>
      <w:numFmt w:val="bullet"/>
      <w:lvlText w:val="○"/>
      <w:lvlJc w:val="left"/>
      <w:pPr>
        <w:ind w:left="1440" w:hanging="360"/>
      </w:pPr>
    </w:lvl>
    <w:lvl w:ilvl="2" w:tplc="F1BA0C34" w:tentative="1">
      <w:start w:val="1"/>
      <w:numFmt w:val="bullet"/>
      <w:lvlText w:val="■"/>
      <w:lvlJc w:val="left"/>
      <w:pPr>
        <w:ind w:left="2160" w:hanging="360"/>
      </w:pPr>
    </w:lvl>
    <w:lvl w:ilvl="3" w:tplc="67AEEE18" w:tentative="1">
      <w:start w:val="1"/>
      <w:numFmt w:val="bullet"/>
      <w:lvlText w:val="●"/>
      <w:lvlJc w:val="left"/>
      <w:pPr>
        <w:ind w:left="2880" w:hanging="360"/>
      </w:pPr>
    </w:lvl>
    <w:lvl w:ilvl="4" w:tplc="9D262D78" w:tentative="1">
      <w:start w:val="1"/>
      <w:numFmt w:val="bullet"/>
      <w:lvlText w:val="○"/>
      <w:lvlJc w:val="left"/>
      <w:pPr>
        <w:ind w:left="3600" w:hanging="360"/>
      </w:pPr>
    </w:lvl>
    <w:lvl w:ilvl="5" w:tplc="CF8E1BF2" w:tentative="1">
      <w:start w:val="1"/>
      <w:numFmt w:val="bullet"/>
      <w:lvlText w:val="■"/>
      <w:lvlJc w:val="left"/>
      <w:pPr>
        <w:ind w:left="4320" w:hanging="360"/>
      </w:pPr>
    </w:lvl>
    <w:lvl w:ilvl="6" w:tplc="54B2BFC8" w:tentative="1">
      <w:start w:val="1"/>
      <w:numFmt w:val="bullet"/>
      <w:lvlText w:val="●"/>
      <w:lvlJc w:val="left"/>
      <w:pPr>
        <w:ind w:left="5040" w:hanging="360"/>
      </w:pPr>
    </w:lvl>
    <w:lvl w:ilvl="7" w:tplc="D4AE8FCE" w:tentative="1">
      <w:start w:val="1"/>
      <w:numFmt w:val="bullet"/>
      <w:lvlText w:val="●"/>
      <w:lvlJc w:val="left"/>
      <w:pPr>
        <w:ind w:left="5760" w:hanging="360"/>
      </w:pPr>
    </w:lvl>
    <w:lvl w:ilvl="8" w:tplc="373450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8354041">
    <w:abstractNumId w:val="2"/>
    <w:lvlOverride w:ilvl="0">
      <w:startOverride w:val="1"/>
    </w:lvlOverride>
  </w:num>
  <w:num w:numId="2" w16cid:durableId="561327357">
    <w:abstractNumId w:val="1"/>
    <w:lvlOverride w:ilvl="0">
      <w:startOverride w:val="1"/>
    </w:lvlOverride>
  </w:num>
  <w:num w:numId="3" w16cid:durableId="346059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620"/>
    <w:rsid w:val="00012F06"/>
    <w:rsid w:val="001C1A36"/>
    <w:rsid w:val="00BE566F"/>
    <w:rsid w:val="00D0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DF0D"/>
  <w15:docId w15:val="{15271DB7-D799-49E0-8353-DD22DEDF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40" w:after="60"/>
      <w:outlineLvl w:val="1"/>
    </w:pPr>
    <w:rPr>
      <w:b/>
      <w:bCs/>
      <w:color w:val="1F1F1F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5: Evaluation and Error Analysis</dc:title>
  <dc:creator>Group 4</dc:creator>
  <cp:lastModifiedBy>Taha Lokhandwala</cp:lastModifiedBy>
  <cp:revision>4</cp:revision>
  <dcterms:created xsi:type="dcterms:W3CDTF">2026-10-08T14:50:00Z</dcterms:created>
  <dcterms:modified xsi:type="dcterms:W3CDTF">2026-10-08T15:06:00Z</dcterms:modified>
</cp:coreProperties>
</file>