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D6F2B2" w14:textId="77777777" w:rsidR="006D3165" w:rsidRDefault="006D3165" w:rsidP="002269BC">
      <w:pPr>
        <w:pStyle w:val="Heading1"/>
      </w:pPr>
      <w:r>
        <w:t xml:space="preserve">Robustness check </w:t>
      </w:r>
    </w:p>
    <w:p w14:paraId="16DB6936" w14:textId="41FD996F" w:rsidR="009316D2" w:rsidRDefault="00BA3440" w:rsidP="0020302B">
      <w:pPr>
        <w:pStyle w:val="Heading2"/>
      </w:pPr>
      <w:r>
        <w:t>Delayed</w:t>
      </w:r>
      <w:r w:rsidR="009316D2">
        <w:t xml:space="preserve"> effects of drought</w:t>
      </w:r>
    </w:p>
    <w:p w14:paraId="15D98E1D" w14:textId="1FB33794" w:rsidR="00D0780C" w:rsidRPr="00D0780C" w:rsidRDefault="00D0780C" w:rsidP="00D0780C">
      <w:pPr>
        <w:jc w:val="both"/>
      </w:pPr>
      <w:r w:rsidRPr="00D0780C">
        <w:t xml:space="preserve">Droughts can impact stocking rates in both immediate and long-term ways, with their effects often </w:t>
      </w:r>
      <w:proofErr w:type="gramStart"/>
      <w:r w:rsidRPr="00D0780C">
        <w:t>lagging behind</w:t>
      </w:r>
      <w:proofErr w:type="gramEnd"/>
      <w:r w:rsidRPr="00D0780C">
        <w:t xml:space="preserve"> the onset of drought conditions. Klemm and </w:t>
      </w:r>
      <w:proofErr w:type="spellStart"/>
      <w:r w:rsidRPr="00D0780C">
        <w:t>Briske</w:t>
      </w:r>
      <w:proofErr w:type="spellEnd"/>
      <w:r w:rsidRPr="00D0780C">
        <w:t xml:space="preserve"> (2019) highlight that the full impact of drought may not be immediately reflected in ranchers' decisions, as drought often causes a gradual depletion of forage resources. Initially, ranchers may rely on hay reserves or supplemental feed to sustain their herds, temporarily masking the effects of reduced forage availability. This reliance on reserves can delay the need to adjust stocking rates, particularly during the early stages of a drought when supplemental feed is still accessible and relatively affordable.</w:t>
      </w:r>
      <w:r>
        <w:t xml:space="preserve"> </w:t>
      </w:r>
      <w:r w:rsidRPr="00D0780C">
        <w:t>However, as drought conditions persist, the gradual depletion of hay stocks and the increasing costs of replenishing them can force ranchers to reduce stocking rates to prevent overgrazing and long-term degradation of their pastureland. These reductions in stocking rates may be further exacerbated by the lingering impacts of drought on pasture recovery. Even after normal precipitation resumes, pastures often require time to regenerate, leading to prolonged periods of reduced forage productivity. Such delayed effects mean that the influence of a drought can extend well beyond its immediate duration, creating ongoing challenges for ranchers in balancing herd sizes with the long-term health of their pasture ecosystems.</w:t>
      </w:r>
    </w:p>
    <w:p w14:paraId="562DB498" w14:textId="77777777" w:rsidR="00D0780C" w:rsidRPr="00D0780C" w:rsidRDefault="00D0780C" w:rsidP="00D0780C">
      <w:pPr>
        <w:ind w:firstLine="720"/>
        <w:jc w:val="both"/>
      </w:pPr>
      <w:r w:rsidRPr="00D0780C">
        <w:t>To account for these potential lagged effects, this study will incorporate lagged variables of drought-related climate measures in the robustness check section. By doing so, we aim to capture the full extent of drought's influence on stocking rates over time, refining our analysis and providing a more comprehensive understanding of how drought impacts livestock management decisions. This approach recognizes that both immediate and belated drought effects play a critical role in shaping grazing strategies and herd management practices, emphasizing the importance of long-term planning for sustainable pasture use.</w:t>
      </w:r>
    </w:p>
    <w:p w14:paraId="0389783E" w14:textId="6C5558A5" w:rsidR="00714F91" w:rsidRDefault="001243EF" w:rsidP="006C0AC3">
      <w:pPr>
        <w:jc w:val="both"/>
      </w:pPr>
      <w:r>
        <w:tab/>
      </w:r>
      <w:r w:rsidR="004B5E25">
        <w:t>W</w:t>
      </w:r>
      <w:r w:rsidR="004B5E25" w:rsidRPr="004B5E25">
        <w:t xml:space="preserve">e </w:t>
      </w:r>
      <w:r w:rsidR="004B5E25">
        <w:t xml:space="preserve">first </w:t>
      </w:r>
      <w:r w:rsidR="00EC5964">
        <w:t>observe</w:t>
      </w:r>
      <w:r w:rsidR="004B5E25" w:rsidRPr="004B5E25">
        <w:t xml:space="preserve"> that lagged values of </w:t>
      </w:r>
      <w:r w:rsidR="00B0294E">
        <w:t>(</w:t>
      </w:r>
      <m:oMath>
        <m:sSub>
          <m:sSubPr>
            <m:ctrlPr>
              <w:rPr>
                <w:rFonts w:ascii="Cambria Math" w:hAnsi="Cambria Math"/>
                <w:i/>
              </w:rPr>
            </m:ctrlPr>
          </m:sSubPr>
          <m:e>
            <m:r>
              <w:rPr>
                <w:rFonts w:ascii="Cambria Math" w:hAnsi="Cambria Math"/>
              </w:rPr>
              <m:t>D</m:t>
            </m:r>
          </m:e>
          <m:sub>
            <m:r>
              <w:rPr>
                <w:rFonts w:ascii="Cambria Math" w:hAnsi="Cambria Math"/>
              </w:rPr>
              <m:t>it</m:t>
            </m:r>
          </m:sub>
        </m:sSub>
        <m:r>
          <m:rPr>
            <m:sty m:val="p"/>
          </m:rPr>
          <w:rPr>
            <w:rFonts w:ascii="Cambria Math" w:hAnsi="Cambria Math"/>
          </w:rPr>
          <m:t>)</m:t>
        </m:r>
      </m:oMath>
      <w:r w:rsidR="00226F10">
        <w:t xml:space="preserve"> </w:t>
      </w:r>
      <w:r w:rsidR="00226F10" w:rsidRPr="004B5E25">
        <w:t xml:space="preserve">exhibit significant correlations across multiple </w:t>
      </w:r>
      <w:r w:rsidR="004B5E25" w:rsidRPr="004B5E25">
        <w:t>years. This suggests that the effects of drought in one year may persist and influence conditions in subsequent years. For instance, a water deficit in one year may reduce pasture quality and soil moisture, carrying over effects to the next grazing season. Conversely, a surplus might provide delayed benefits such as improved forage availability.</w:t>
      </w:r>
      <w:r w:rsidR="006A660A">
        <w:t xml:space="preserve"> </w:t>
      </w:r>
      <w:r w:rsidR="00D61C01" w:rsidRPr="00D61C01">
        <w:t xml:space="preserve">To account for these interdependencies and </w:t>
      </w:r>
      <w:r w:rsidR="00D61C01" w:rsidRPr="00D61C01">
        <w:lastRenderedPageBreak/>
        <w:t>cumulative effects, we use Principal Component Analysis (PCA). PCA allows us to summarize the information from the current drought variable and its lagged values (</w:t>
      </w:r>
      <m:oMath>
        <m:sSub>
          <m:sSubPr>
            <m:ctrlPr>
              <w:rPr>
                <w:rFonts w:ascii="Cambria Math" w:hAnsi="Cambria Math"/>
                <w:i/>
              </w:rPr>
            </m:ctrlPr>
          </m:sSubPr>
          <m:e>
            <m:r>
              <w:rPr>
                <w:rFonts w:ascii="Cambria Math" w:hAnsi="Cambria Math"/>
              </w:rPr>
              <m:t>D</m:t>
            </m:r>
          </m:e>
          <m:sub>
            <m:r>
              <w:rPr>
                <w:rFonts w:ascii="Cambria Math" w:hAnsi="Cambria Math"/>
              </w:rPr>
              <m:t>it-1</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it-2</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it-3</m:t>
            </m:r>
          </m:sub>
        </m:sSub>
        <m:r>
          <w:rPr>
            <w:rFonts w:ascii="Cambria Math" w:hAnsi="Cambria Math"/>
          </w:rPr>
          <m:t>,</m:t>
        </m:r>
      </m:oMath>
      <w:r w:rsidR="00287155">
        <w:t xml:space="preserve"> …</w:t>
      </w:r>
      <w:r w:rsidR="00D61C01" w:rsidRPr="00D61C01">
        <w:t>) into a single uncorrelated index (the principal component​). This index captures the shared variance among the drought variables, representing their combined or cumulative effect.</w:t>
      </w:r>
      <w:r w:rsidR="00F851A9">
        <w:t xml:space="preserve"> W</w:t>
      </w:r>
      <w:r w:rsidR="00D61C01" w:rsidRPr="00D61C01">
        <w:t xml:space="preserve">e </w:t>
      </w:r>
      <w:r w:rsidR="00F851A9">
        <w:t xml:space="preserve">intend to </w:t>
      </w:r>
      <w:r w:rsidR="00D61C01" w:rsidRPr="00D61C01">
        <w:t>reduce multicollinearity and simplify interpretation, focusing on the overall drought intensity and persistence across multiple years rather than individual contributions from each lag.</w:t>
      </w:r>
      <w:r w:rsidR="0097192D">
        <w:t xml:space="preserve"> </w:t>
      </w:r>
    </w:p>
    <w:p w14:paraId="0D06363C" w14:textId="3FAFA547" w:rsidR="00C2315F" w:rsidRDefault="0020445C" w:rsidP="006C0AC3">
      <w:pPr>
        <w:jc w:val="both"/>
      </w:pPr>
      <w:r>
        <w:tab/>
      </w:r>
      <w:r w:rsidR="00EC5964">
        <w:t>W</w:t>
      </w:r>
      <w:r w:rsidR="00BC2BAD" w:rsidRPr="00BC2BAD">
        <w:t xml:space="preserve">e </w:t>
      </w:r>
      <w:r w:rsidR="00776C35">
        <w:t>use</w:t>
      </w:r>
      <w:r w:rsidR="00BC2BAD" w:rsidRPr="00BC2BAD">
        <w:t xml:space="preserve"> the first principal component derived from the current drought variable and its lagged values. </w:t>
      </w:r>
      <w:r w:rsidR="00BB4171">
        <w:t>T</w:t>
      </w:r>
      <w:r w:rsidR="00BB4171" w:rsidRPr="00BC2BAD">
        <w:t xml:space="preserve">he first component </w:t>
      </w:r>
      <w:r w:rsidR="00BB4171">
        <w:t>is</w:t>
      </w:r>
      <w:r w:rsidR="00BC2BAD" w:rsidRPr="00BC2BAD">
        <w:t xml:space="preserve"> chosen as it explains </w:t>
      </w:r>
      <w:r w:rsidR="00F9659B" w:rsidRPr="00BC2BAD">
        <w:t>most of</w:t>
      </w:r>
      <w:r w:rsidR="00BC2BAD" w:rsidRPr="00BC2BAD">
        <w:t xml:space="preserve"> the variance among drought variables</w:t>
      </w:r>
      <w:r w:rsidR="00B16013">
        <w:t xml:space="preserve">. </w:t>
      </w:r>
      <w:r w:rsidR="00534E1B" w:rsidRPr="00534E1B">
        <w:t xml:space="preserve">Considering that drought effects typically persist for several years, we </w:t>
      </w:r>
      <w:r w:rsidR="00251BD1">
        <w:t>include</w:t>
      </w:r>
      <w:r w:rsidR="00534E1B" w:rsidRPr="00534E1B">
        <w:t xml:space="preserve"> up to 5 lagged years in the analysis, consistent with observed drought durations in many regions.</w:t>
      </w:r>
      <w:r w:rsidR="00237086">
        <w:t xml:space="preserve"> </w:t>
      </w:r>
      <w:r w:rsidR="00497573" w:rsidRPr="00497573">
        <w:t>Table 3 summarizes the regression results for models incorporating 1 to 5 lagged drought years. Each model evaluates the cumulative impact of drought conditions (represented by PC1), alongside other key variables</w:t>
      </w:r>
      <w:r w:rsidR="00426BF1">
        <w:t xml:space="preserve">. </w:t>
      </w:r>
      <w:r w:rsidR="00497573" w:rsidRPr="00497573">
        <w:t xml:space="preserve">Fixed effects are </w:t>
      </w:r>
      <w:r w:rsidR="00426BF1">
        <w:t xml:space="preserve">also </w:t>
      </w:r>
      <w:r w:rsidR="00497573" w:rsidRPr="00497573">
        <w:t>included to account for time-invariant regional characteristics and broader trends.</w:t>
      </w:r>
    </w:p>
    <w:p w14:paraId="53E7D15C" w14:textId="5B65AE3A" w:rsidR="00C95EBD" w:rsidRPr="00C95EBD" w:rsidRDefault="00C95EBD" w:rsidP="00C95EBD">
      <w:pPr>
        <w:pStyle w:val="NoSpacing"/>
        <w:rPr>
          <w:b/>
          <w:bCs/>
          <w:sz w:val="22"/>
          <w:szCs w:val="22"/>
        </w:rPr>
      </w:pPr>
      <w:r w:rsidRPr="00C95EBD">
        <w:rPr>
          <w:b/>
          <w:bCs/>
          <w:sz w:val="22"/>
          <w:szCs w:val="22"/>
        </w:rPr>
        <w:t xml:space="preserve">Table </w:t>
      </w:r>
      <w:r>
        <w:rPr>
          <w:b/>
          <w:bCs/>
          <w:sz w:val="22"/>
          <w:szCs w:val="22"/>
        </w:rPr>
        <w:t>3</w:t>
      </w:r>
      <w:r w:rsidRPr="00C95EBD">
        <w:rPr>
          <w:b/>
          <w:bCs/>
          <w:sz w:val="22"/>
          <w:szCs w:val="22"/>
        </w:rPr>
        <w:t>. Regression results for delayed drought effects</w:t>
      </w:r>
      <w:r w:rsidR="0063783A">
        <w:rPr>
          <w:b/>
          <w:bCs/>
          <w:sz w:val="22"/>
          <w:szCs w:val="22"/>
        </w:rPr>
        <w:t>.</w:t>
      </w:r>
    </w:p>
    <w:tbl>
      <w:tblPr>
        <w:tblStyle w:val="PlainTable2"/>
        <w:tblW w:w="0" w:type="auto"/>
        <w:tblLook w:val="04A0" w:firstRow="1" w:lastRow="0" w:firstColumn="1" w:lastColumn="0" w:noHBand="0" w:noVBand="1"/>
      </w:tblPr>
      <w:tblGrid>
        <w:gridCol w:w="1243"/>
        <w:gridCol w:w="1591"/>
        <w:gridCol w:w="1591"/>
        <w:gridCol w:w="1591"/>
        <w:gridCol w:w="1591"/>
        <w:gridCol w:w="1591"/>
      </w:tblGrid>
      <w:tr w:rsidR="00FA1D64" w:rsidRPr="00D17BD3" w14:paraId="71617510" w14:textId="77777777" w:rsidTr="00FA1D64">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425B568A" w14:textId="77777777" w:rsidR="00C2315F" w:rsidRPr="00D17BD3" w:rsidRDefault="00C2315F" w:rsidP="009807AF">
            <w:pPr>
              <w:jc w:val="center"/>
              <w:rPr>
                <w:b w:val="0"/>
                <w:bCs w:val="0"/>
                <w:sz w:val="22"/>
                <w:szCs w:val="22"/>
              </w:rPr>
            </w:pPr>
            <w:r w:rsidRPr="00D17BD3">
              <w:rPr>
                <w:b w:val="0"/>
                <w:bCs w:val="0"/>
                <w:sz w:val="22"/>
                <w:szCs w:val="22"/>
              </w:rPr>
              <w:t>Variable</w:t>
            </w:r>
          </w:p>
        </w:tc>
        <w:tc>
          <w:tcPr>
            <w:tcW w:w="0" w:type="auto"/>
            <w:noWrap/>
            <w:hideMark/>
          </w:tcPr>
          <w:p w14:paraId="4513D58F" w14:textId="77777777" w:rsidR="00C2315F" w:rsidRPr="00D17BD3" w:rsidRDefault="00C2315F" w:rsidP="00120311">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17BD3">
              <w:rPr>
                <w:b w:val="0"/>
                <w:bCs w:val="0"/>
                <w:sz w:val="22"/>
                <w:szCs w:val="22"/>
              </w:rPr>
              <w:t>1 Lag</w:t>
            </w:r>
          </w:p>
        </w:tc>
        <w:tc>
          <w:tcPr>
            <w:tcW w:w="0" w:type="auto"/>
            <w:noWrap/>
            <w:hideMark/>
          </w:tcPr>
          <w:p w14:paraId="24F4983B" w14:textId="77777777" w:rsidR="00C2315F" w:rsidRPr="00D17BD3" w:rsidRDefault="00C2315F" w:rsidP="00120311">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17BD3">
              <w:rPr>
                <w:b w:val="0"/>
                <w:bCs w:val="0"/>
                <w:sz w:val="22"/>
                <w:szCs w:val="22"/>
              </w:rPr>
              <w:t>2 Lags</w:t>
            </w:r>
          </w:p>
        </w:tc>
        <w:tc>
          <w:tcPr>
            <w:tcW w:w="0" w:type="auto"/>
            <w:noWrap/>
            <w:hideMark/>
          </w:tcPr>
          <w:p w14:paraId="5680DBA2" w14:textId="77777777" w:rsidR="00C2315F" w:rsidRPr="00D17BD3" w:rsidRDefault="00C2315F" w:rsidP="00120311">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17BD3">
              <w:rPr>
                <w:b w:val="0"/>
                <w:bCs w:val="0"/>
                <w:sz w:val="22"/>
                <w:szCs w:val="22"/>
              </w:rPr>
              <w:t>3 Lags</w:t>
            </w:r>
          </w:p>
        </w:tc>
        <w:tc>
          <w:tcPr>
            <w:tcW w:w="0" w:type="auto"/>
            <w:noWrap/>
            <w:hideMark/>
          </w:tcPr>
          <w:p w14:paraId="2876CBA4" w14:textId="77777777" w:rsidR="00C2315F" w:rsidRPr="00D17BD3" w:rsidRDefault="00C2315F" w:rsidP="00120311">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17BD3">
              <w:rPr>
                <w:b w:val="0"/>
                <w:bCs w:val="0"/>
                <w:sz w:val="22"/>
                <w:szCs w:val="22"/>
              </w:rPr>
              <w:t>4 Lags</w:t>
            </w:r>
          </w:p>
        </w:tc>
        <w:tc>
          <w:tcPr>
            <w:tcW w:w="0" w:type="auto"/>
            <w:noWrap/>
            <w:hideMark/>
          </w:tcPr>
          <w:p w14:paraId="706F1ABB" w14:textId="77777777" w:rsidR="00C2315F" w:rsidRPr="00D17BD3" w:rsidRDefault="00C2315F" w:rsidP="00120311">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17BD3">
              <w:rPr>
                <w:b w:val="0"/>
                <w:bCs w:val="0"/>
                <w:sz w:val="22"/>
                <w:szCs w:val="22"/>
              </w:rPr>
              <w:t>5 Lags</w:t>
            </w:r>
          </w:p>
        </w:tc>
      </w:tr>
      <w:tr w:rsidR="00FA1D64" w:rsidRPr="00D17BD3" w14:paraId="2A656656" w14:textId="77777777" w:rsidTr="00FA1D6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42D4CDB0" w14:textId="7EB00F07" w:rsidR="00C2315F" w:rsidRPr="00D17BD3" w:rsidRDefault="00120311" w:rsidP="009807AF">
            <w:pPr>
              <w:rPr>
                <w:b w:val="0"/>
                <w:bCs w:val="0"/>
                <w:sz w:val="22"/>
                <w:szCs w:val="22"/>
              </w:rPr>
            </w:pPr>
            <w:r w:rsidRPr="00D17BD3">
              <w:rPr>
                <w:b w:val="0"/>
                <w:bCs w:val="0"/>
                <w:sz w:val="22"/>
                <w:szCs w:val="22"/>
              </w:rPr>
              <w:t>PC1</w:t>
            </w:r>
          </w:p>
        </w:tc>
        <w:tc>
          <w:tcPr>
            <w:tcW w:w="0" w:type="auto"/>
            <w:noWrap/>
            <w:hideMark/>
          </w:tcPr>
          <w:p w14:paraId="78E3C1E9" w14:textId="2726229E" w:rsidR="00C2315F" w:rsidRPr="00D17BD3" w:rsidRDefault="00C2315F"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 xml:space="preserve">-0.0173 </w:t>
            </w:r>
          </w:p>
        </w:tc>
        <w:tc>
          <w:tcPr>
            <w:tcW w:w="0" w:type="auto"/>
            <w:noWrap/>
            <w:hideMark/>
          </w:tcPr>
          <w:p w14:paraId="5492F3D7" w14:textId="7D0AD997" w:rsidR="00C2315F" w:rsidRPr="00D17BD3" w:rsidRDefault="00C2315F"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 xml:space="preserve">-0.1147*** </w:t>
            </w:r>
          </w:p>
        </w:tc>
        <w:tc>
          <w:tcPr>
            <w:tcW w:w="0" w:type="auto"/>
            <w:noWrap/>
            <w:hideMark/>
          </w:tcPr>
          <w:p w14:paraId="24A16409" w14:textId="591E3DEB" w:rsidR="00C2315F" w:rsidRPr="00D17BD3" w:rsidRDefault="00C2315F"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-0.1478***</w:t>
            </w:r>
          </w:p>
        </w:tc>
        <w:tc>
          <w:tcPr>
            <w:tcW w:w="0" w:type="auto"/>
            <w:noWrap/>
            <w:hideMark/>
          </w:tcPr>
          <w:p w14:paraId="5E877A72" w14:textId="783A551B" w:rsidR="00C2315F" w:rsidRPr="00D17BD3" w:rsidRDefault="00C2315F"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 xml:space="preserve">-0.1748*** </w:t>
            </w:r>
          </w:p>
        </w:tc>
        <w:tc>
          <w:tcPr>
            <w:tcW w:w="0" w:type="auto"/>
            <w:noWrap/>
            <w:hideMark/>
          </w:tcPr>
          <w:p w14:paraId="0E7144B4" w14:textId="70DFECDC" w:rsidR="00C2315F" w:rsidRPr="00D17BD3" w:rsidRDefault="00C2315F"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 xml:space="preserve">-0.1801*** </w:t>
            </w:r>
          </w:p>
        </w:tc>
      </w:tr>
      <w:tr w:rsidR="00FA1D64" w:rsidRPr="00D17BD3" w14:paraId="019DF102" w14:textId="77777777" w:rsidTr="00FA1D64">
        <w:trPr>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0F13CCE2" w14:textId="67ED1C17" w:rsidR="00120311" w:rsidRPr="00D17BD3" w:rsidRDefault="00D17BD3" w:rsidP="009807AF">
            <w:pPr>
              <w:rPr>
                <w:b w:val="0"/>
                <w:bCs w:val="0"/>
                <w:sz w:val="22"/>
                <w:szCs w:val="22"/>
              </w:rPr>
            </w:pPr>
            <m:oMath>
              <m:r>
                <m:rPr>
                  <m:sty m:val="b"/>
                </m:rPr>
                <w:rPr>
                  <w:rFonts w:ascii="Cambria Math" w:hAnsi="Cambria Math"/>
                  <w:sz w:val="22"/>
                  <w:szCs w:val="22"/>
                </w:rPr>
                <m:t>GDD</m:t>
              </m:r>
            </m:oMath>
            <w:r w:rsidR="00120311" w:rsidRPr="00D17BD3">
              <w:rPr>
                <w:b w:val="0"/>
                <w:bCs w:val="0"/>
                <w:iCs/>
                <w:sz w:val="22"/>
                <w:szCs w:val="22"/>
              </w:rPr>
              <w:t xml:space="preserve"> </w:t>
            </w:r>
          </w:p>
        </w:tc>
        <w:tc>
          <w:tcPr>
            <w:tcW w:w="0" w:type="auto"/>
            <w:noWrap/>
            <w:hideMark/>
          </w:tcPr>
          <w:p w14:paraId="05A7B333" w14:textId="2AE46CE6" w:rsidR="00120311" w:rsidRPr="00D17BD3" w:rsidRDefault="00120311" w:rsidP="00120311">
            <w:pPr>
              <w:jc w:val="center"/>
              <w:cnfStyle w:val="000000000000" w:firstRow="0" w:lastRow="0" w:firstColumn="0" w:lastColumn="0" w:oddVBand="0" w:evenVBand="0" w:oddHBand="0" w:evenHBand="0" w:firstRowFirstColumn="0" w:firstRowLastColumn="0" w:lastRowFirstColumn="0" w:lastRowLastColumn="0"/>
              <w:rPr>
                <w:sz w:val="22"/>
                <w:szCs w:val="22"/>
              </w:rPr>
            </w:pPr>
            <w:r w:rsidRPr="00D17BD3">
              <w:rPr>
                <w:sz w:val="22"/>
                <w:szCs w:val="22"/>
              </w:rPr>
              <w:t xml:space="preserve">0.00045*** </w:t>
            </w:r>
          </w:p>
        </w:tc>
        <w:tc>
          <w:tcPr>
            <w:tcW w:w="0" w:type="auto"/>
            <w:noWrap/>
            <w:hideMark/>
          </w:tcPr>
          <w:p w14:paraId="0D926EBE" w14:textId="05A1FA3E" w:rsidR="00120311" w:rsidRPr="00D17BD3" w:rsidRDefault="00120311" w:rsidP="00120311">
            <w:pPr>
              <w:jc w:val="center"/>
              <w:cnfStyle w:val="000000000000" w:firstRow="0" w:lastRow="0" w:firstColumn="0" w:lastColumn="0" w:oddVBand="0" w:evenVBand="0" w:oddHBand="0" w:evenHBand="0" w:firstRowFirstColumn="0" w:firstRowLastColumn="0" w:lastRowFirstColumn="0" w:lastRowLastColumn="0"/>
              <w:rPr>
                <w:sz w:val="22"/>
                <w:szCs w:val="22"/>
              </w:rPr>
            </w:pPr>
            <w:r w:rsidRPr="00D17BD3">
              <w:rPr>
                <w:sz w:val="22"/>
                <w:szCs w:val="22"/>
              </w:rPr>
              <w:t xml:space="preserve">0.00029*** </w:t>
            </w:r>
          </w:p>
        </w:tc>
        <w:tc>
          <w:tcPr>
            <w:tcW w:w="0" w:type="auto"/>
            <w:noWrap/>
            <w:hideMark/>
          </w:tcPr>
          <w:p w14:paraId="45AF1FE0" w14:textId="6281BA3D" w:rsidR="00120311" w:rsidRPr="00D17BD3" w:rsidRDefault="00120311" w:rsidP="00120311">
            <w:pPr>
              <w:jc w:val="center"/>
              <w:cnfStyle w:val="000000000000" w:firstRow="0" w:lastRow="0" w:firstColumn="0" w:lastColumn="0" w:oddVBand="0" w:evenVBand="0" w:oddHBand="0" w:evenHBand="0" w:firstRowFirstColumn="0" w:firstRowLastColumn="0" w:lastRowFirstColumn="0" w:lastRowLastColumn="0"/>
              <w:rPr>
                <w:sz w:val="22"/>
                <w:szCs w:val="22"/>
              </w:rPr>
            </w:pPr>
            <w:r w:rsidRPr="00D17BD3">
              <w:rPr>
                <w:sz w:val="22"/>
                <w:szCs w:val="22"/>
              </w:rPr>
              <w:t xml:space="preserve">0.00020*** </w:t>
            </w:r>
          </w:p>
        </w:tc>
        <w:tc>
          <w:tcPr>
            <w:tcW w:w="0" w:type="auto"/>
            <w:noWrap/>
            <w:hideMark/>
          </w:tcPr>
          <w:p w14:paraId="6A66BEB2" w14:textId="25D29A1E" w:rsidR="00120311" w:rsidRPr="00D17BD3" w:rsidRDefault="00120311" w:rsidP="00120311">
            <w:pPr>
              <w:jc w:val="center"/>
              <w:cnfStyle w:val="000000000000" w:firstRow="0" w:lastRow="0" w:firstColumn="0" w:lastColumn="0" w:oddVBand="0" w:evenVBand="0" w:oddHBand="0" w:evenHBand="0" w:firstRowFirstColumn="0" w:firstRowLastColumn="0" w:lastRowFirstColumn="0" w:lastRowLastColumn="0"/>
              <w:rPr>
                <w:sz w:val="22"/>
                <w:szCs w:val="22"/>
              </w:rPr>
            </w:pPr>
            <w:r w:rsidRPr="00D17BD3">
              <w:rPr>
                <w:sz w:val="22"/>
                <w:szCs w:val="22"/>
              </w:rPr>
              <w:t xml:space="preserve">0.00012** </w:t>
            </w:r>
          </w:p>
        </w:tc>
        <w:tc>
          <w:tcPr>
            <w:tcW w:w="0" w:type="auto"/>
            <w:noWrap/>
            <w:hideMark/>
          </w:tcPr>
          <w:p w14:paraId="02AEA934" w14:textId="1B6F3037" w:rsidR="00120311" w:rsidRPr="00D17BD3" w:rsidRDefault="00120311" w:rsidP="00120311">
            <w:pPr>
              <w:jc w:val="center"/>
              <w:cnfStyle w:val="000000000000" w:firstRow="0" w:lastRow="0" w:firstColumn="0" w:lastColumn="0" w:oddVBand="0" w:evenVBand="0" w:oddHBand="0" w:evenHBand="0" w:firstRowFirstColumn="0" w:firstRowLastColumn="0" w:lastRowFirstColumn="0" w:lastRowLastColumn="0"/>
              <w:rPr>
                <w:sz w:val="22"/>
                <w:szCs w:val="22"/>
              </w:rPr>
            </w:pPr>
            <w:r w:rsidRPr="00D17BD3">
              <w:rPr>
                <w:sz w:val="22"/>
                <w:szCs w:val="22"/>
              </w:rPr>
              <w:t xml:space="preserve">0.000085* </w:t>
            </w:r>
          </w:p>
        </w:tc>
      </w:tr>
      <w:tr w:rsidR="00FA1D64" w:rsidRPr="00D17BD3" w14:paraId="45EFBE61" w14:textId="77777777" w:rsidTr="00FA1D6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2333874A" w14:textId="6A94147E" w:rsidR="00120311" w:rsidRPr="00D17BD3" w:rsidRDefault="00D17BD3" w:rsidP="009807AF">
            <w:pPr>
              <w:rPr>
                <w:b w:val="0"/>
                <w:bCs w:val="0"/>
                <w:sz w:val="22"/>
                <w:szCs w:val="22"/>
              </w:rPr>
            </w:pPr>
            <m:oMath>
              <m:r>
                <m:rPr>
                  <m:sty m:val="b"/>
                </m:rPr>
                <w:rPr>
                  <w:rFonts w:ascii="Cambria Math" w:hAnsi="Cambria Math"/>
                  <w:sz w:val="22"/>
                  <w:szCs w:val="22"/>
                </w:rPr>
                <m:t>EDD</m:t>
              </m:r>
            </m:oMath>
            <w:r w:rsidR="00120311" w:rsidRPr="00D17BD3">
              <w:rPr>
                <w:b w:val="0"/>
                <w:bCs w:val="0"/>
                <w:iCs/>
                <w:sz w:val="22"/>
                <w:szCs w:val="22"/>
              </w:rPr>
              <w:t xml:space="preserve"> </w:t>
            </w:r>
          </w:p>
        </w:tc>
        <w:tc>
          <w:tcPr>
            <w:tcW w:w="0" w:type="auto"/>
            <w:noWrap/>
            <w:hideMark/>
          </w:tcPr>
          <w:p w14:paraId="0AD9D6C8" w14:textId="1399741E" w:rsidR="00120311" w:rsidRPr="00D17BD3" w:rsidRDefault="00120311"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 xml:space="preserve">-0.00112*** </w:t>
            </w:r>
          </w:p>
        </w:tc>
        <w:tc>
          <w:tcPr>
            <w:tcW w:w="0" w:type="auto"/>
            <w:noWrap/>
            <w:hideMark/>
          </w:tcPr>
          <w:p w14:paraId="6211602A" w14:textId="010856FA" w:rsidR="00120311" w:rsidRPr="00D17BD3" w:rsidRDefault="00120311"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 xml:space="preserve">-0.00085*** </w:t>
            </w:r>
          </w:p>
        </w:tc>
        <w:tc>
          <w:tcPr>
            <w:tcW w:w="0" w:type="auto"/>
            <w:noWrap/>
            <w:hideMark/>
          </w:tcPr>
          <w:p w14:paraId="4FA31D39" w14:textId="37FD7183" w:rsidR="00120311" w:rsidRPr="00D17BD3" w:rsidRDefault="00120311"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 xml:space="preserve">-0.00075*** </w:t>
            </w:r>
          </w:p>
        </w:tc>
        <w:tc>
          <w:tcPr>
            <w:tcW w:w="0" w:type="auto"/>
            <w:noWrap/>
            <w:hideMark/>
          </w:tcPr>
          <w:p w14:paraId="3FA4F81C" w14:textId="3CF367E1" w:rsidR="00120311" w:rsidRPr="00D17BD3" w:rsidRDefault="00120311"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-0.00070***</w:t>
            </w:r>
          </w:p>
        </w:tc>
        <w:tc>
          <w:tcPr>
            <w:tcW w:w="0" w:type="auto"/>
            <w:noWrap/>
            <w:hideMark/>
          </w:tcPr>
          <w:p w14:paraId="36CF334C" w14:textId="60E5021F" w:rsidR="00120311" w:rsidRPr="00D17BD3" w:rsidRDefault="00120311"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 xml:space="preserve">-0.00068*** </w:t>
            </w:r>
          </w:p>
        </w:tc>
      </w:tr>
      <w:tr w:rsidR="00FA1D64" w:rsidRPr="00D17BD3" w14:paraId="78C51111" w14:textId="77777777" w:rsidTr="00FA1D64">
        <w:trPr>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19676BED" w14:textId="43D7A1FB" w:rsidR="00120311" w:rsidRPr="00D17BD3" w:rsidRDefault="00D17BD3" w:rsidP="009807AF">
            <w:pPr>
              <w:rPr>
                <w:b w:val="0"/>
                <w:bCs w:val="0"/>
                <w:sz w:val="22"/>
                <w:szCs w:val="22"/>
              </w:rPr>
            </w:pPr>
            <m:oMath>
              <m:r>
                <m:rPr>
                  <m:sty m:val="b"/>
                </m:rPr>
                <w:rPr>
                  <w:rFonts w:ascii="Cambria Math" w:hAnsi="Cambria Math"/>
                  <w:sz w:val="22"/>
                  <w:szCs w:val="22"/>
                </w:rPr>
                <m:t>Hay stock</m:t>
              </m:r>
            </m:oMath>
            <w:r w:rsidR="00120311" w:rsidRPr="00D17BD3">
              <w:rPr>
                <w:b w:val="0"/>
                <w:bCs w:val="0"/>
                <w:iCs/>
                <w:sz w:val="22"/>
                <w:szCs w:val="22"/>
              </w:rPr>
              <w:t xml:space="preserve"> </w:t>
            </w:r>
          </w:p>
        </w:tc>
        <w:tc>
          <w:tcPr>
            <w:tcW w:w="0" w:type="auto"/>
            <w:noWrap/>
            <w:hideMark/>
          </w:tcPr>
          <w:p w14:paraId="2FA43106" w14:textId="3BB1F305" w:rsidR="00120311" w:rsidRPr="00D17BD3" w:rsidRDefault="00120311" w:rsidP="00120311">
            <w:pPr>
              <w:jc w:val="center"/>
              <w:cnfStyle w:val="000000000000" w:firstRow="0" w:lastRow="0" w:firstColumn="0" w:lastColumn="0" w:oddVBand="0" w:evenVBand="0" w:oddHBand="0" w:evenHBand="0" w:firstRowFirstColumn="0" w:firstRowLastColumn="0" w:lastRowFirstColumn="0" w:lastRowLastColumn="0"/>
              <w:rPr>
                <w:sz w:val="22"/>
                <w:szCs w:val="22"/>
              </w:rPr>
            </w:pPr>
            <w:r w:rsidRPr="00D17BD3">
              <w:rPr>
                <w:sz w:val="22"/>
                <w:szCs w:val="22"/>
              </w:rPr>
              <w:t xml:space="preserve">-0.00758*** </w:t>
            </w:r>
          </w:p>
        </w:tc>
        <w:tc>
          <w:tcPr>
            <w:tcW w:w="0" w:type="auto"/>
            <w:noWrap/>
            <w:hideMark/>
          </w:tcPr>
          <w:p w14:paraId="48F9896C" w14:textId="34C4ECF2" w:rsidR="00120311" w:rsidRPr="00D17BD3" w:rsidRDefault="00120311" w:rsidP="00120311">
            <w:pPr>
              <w:jc w:val="center"/>
              <w:cnfStyle w:val="000000000000" w:firstRow="0" w:lastRow="0" w:firstColumn="0" w:lastColumn="0" w:oddVBand="0" w:evenVBand="0" w:oddHBand="0" w:evenHBand="0" w:firstRowFirstColumn="0" w:firstRowLastColumn="0" w:lastRowFirstColumn="0" w:lastRowLastColumn="0"/>
              <w:rPr>
                <w:sz w:val="22"/>
                <w:szCs w:val="22"/>
              </w:rPr>
            </w:pPr>
            <w:r w:rsidRPr="00D17BD3">
              <w:rPr>
                <w:sz w:val="22"/>
                <w:szCs w:val="22"/>
              </w:rPr>
              <w:t xml:space="preserve">-0.00688*** </w:t>
            </w:r>
          </w:p>
        </w:tc>
        <w:tc>
          <w:tcPr>
            <w:tcW w:w="0" w:type="auto"/>
            <w:noWrap/>
            <w:hideMark/>
          </w:tcPr>
          <w:p w14:paraId="2819D0B3" w14:textId="01C2C97F" w:rsidR="00120311" w:rsidRPr="00D17BD3" w:rsidRDefault="00120311" w:rsidP="00120311">
            <w:pPr>
              <w:jc w:val="center"/>
              <w:cnfStyle w:val="000000000000" w:firstRow="0" w:lastRow="0" w:firstColumn="0" w:lastColumn="0" w:oddVBand="0" w:evenVBand="0" w:oddHBand="0" w:evenHBand="0" w:firstRowFirstColumn="0" w:firstRowLastColumn="0" w:lastRowFirstColumn="0" w:lastRowLastColumn="0"/>
              <w:rPr>
                <w:sz w:val="22"/>
                <w:szCs w:val="22"/>
              </w:rPr>
            </w:pPr>
            <w:r w:rsidRPr="00D17BD3">
              <w:rPr>
                <w:sz w:val="22"/>
                <w:szCs w:val="22"/>
              </w:rPr>
              <w:t xml:space="preserve">-0.00656*** </w:t>
            </w:r>
          </w:p>
        </w:tc>
        <w:tc>
          <w:tcPr>
            <w:tcW w:w="0" w:type="auto"/>
            <w:noWrap/>
            <w:hideMark/>
          </w:tcPr>
          <w:p w14:paraId="01681C0D" w14:textId="69B00A00" w:rsidR="00120311" w:rsidRPr="00D17BD3" w:rsidRDefault="00120311" w:rsidP="00120311">
            <w:pPr>
              <w:jc w:val="center"/>
              <w:cnfStyle w:val="000000000000" w:firstRow="0" w:lastRow="0" w:firstColumn="0" w:lastColumn="0" w:oddVBand="0" w:evenVBand="0" w:oddHBand="0" w:evenHBand="0" w:firstRowFirstColumn="0" w:firstRowLastColumn="0" w:lastRowFirstColumn="0" w:lastRowLastColumn="0"/>
              <w:rPr>
                <w:sz w:val="22"/>
                <w:szCs w:val="22"/>
              </w:rPr>
            </w:pPr>
            <w:r w:rsidRPr="00D17BD3">
              <w:rPr>
                <w:sz w:val="22"/>
                <w:szCs w:val="22"/>
              </w:rPr>
              <w:t xml:space="preserve">-0.00628*** </w:t>
            </w:r>
          </w:p>
        </w:tc>
        <w:tc>
          <w:tcPr>
            <w:tcW w:w="0" w:type="auto"/>
            <w:noWrap/>
            <w:hideMark/>
          </w:tcPr>
          <w:p w14:paraId="1208DAF8" w14:textId="54E44023" w:rsidR="00120311" w:rsidRPr="00D17BD3" w:rsidRDefault="00120311" w:rsidP="00120311">
            <w:pPr>
              <w:jc w:val="center"/>
              <w:cnfStyle w:val="000000000000" w:firstRow="0" w:lastRow="0" w:firstColumn="0" w:lastColumn="0" w:oddVBand="0" w:evenVBand="0" w:oddHBand="0" w:evenHBand="0" w:firstRowFirstColumn="0" w:firstRowLastColumn="0" w:lastRowFirstColumn="0" w:lastRowLastColumn="0"/>
              <w:rPr>
                <w:sz w:val="22"/>
                <w:szCs w:val="22"/>
              </w:rPr>
            </w:pPr>
            <w:r w:rsidRPr="00D17BD3">
              <w:rPr>
                <w:sz w:val="22"/>
                <w:szCs w:val="22"/>
              </w:rPr>
              <w:t xml:space="preserve">-0.00645*** </w:t>
            </w:r>
          </w:p>
        </w:tc>
      </w:tr>
      <w:tr w:rsidR="00FA1D64" w:rsidRPr="00D17BD3" w14:paraId="0B465E16" w14:textId="77777777" w:rsidTr="00FA1D6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3B2CAEA0" w14:textId="760C77C9" w:rsidR="00120311" w:rsidRPr="00D17BD3" w:rsidRDefault="00000000" w:rsidP="009807AF">
            <w:pPr>
              <w:rPr>
                <w:b w:val="0"/>
                <w:bCs w:val="0"/>
                <w:sz w:val="22"/>
                <w:szCs w:val="22"/>
              </w:rPr>
            </w:pPr>
            <m:oMath>
              <m:sSup>
                <m:sSupPr>
                  <m:ctrlPr>
                    <w:rPr>
                      <w:rFonts w:ascii="Cambria Math" w:eastAsiaTheme="minorEastAsia" w:hAnsi="Cambria Math"/>
                      <w:b w:val="0"/>
                      <w:bCs w:val="0"/>
                      <w:iCs/>
                      <w:sz w:val="22"/>
                      <w:szCs w:val="22"/>
                    </w:rPr>
                  </m:ctrlPr>
                </m:sSupPr>
                <m:e>
                  <m:r>
                    <m:rPr>
                      <m:sty m:val="b"/>
                    </m:rPr>
                    <w:rPr>
                      <w:rFonts w:ascii="Cambria Math" w:hAnsi="Cambria Math"/>
                      <w:sz w:val="22"/>
                      <w:szCs w:val="22"/>
                    </w:rPr>
                    <m:t>Hay stock</m:t>
                  </m:r>
                </m:e>
                <m:sup>
                  <m:r>
                    <m:rPr>
                      <m:sty m:val="b"/>
                    </m:rPr>
                    <w:rPr>
                      <w:rFonts w:ascii="Cambria Math" w:eastAsiaTheme="minorEastAsia" w:hAnsi="Cambria Math"/>
                      <w:sz w:val="22"/>
                      <w:szCs w:val="22"/>
                    </w:rPr>
                    <m:t>2</m:t>
                  </m:r>
                </m:sup>
              </m:sSup>
            </m:oMath>
            <w:r w:rsidR="00120311" w:rsidRPr="00D17BD3">
              <w:rPr>
                <w:b w:val="0"/>
                <w:bCs w:val="0"/>
                <w:iCs/>
                <w:sz w:val="22"/>
                <w:szCs w:val="22"/>
              </w:rPr>
              <w:t xml:space="preserve"> </w:t>
            </w:r>
          </w:p>
        </w:tc>
        <w:tc>
          <w:tcPr>
            <w:tcW w:w="0" w:type="auto"/>
            <w:noWrap/>
            <w:hideMark/>
          </w:tcPr>
          <w:p w14:paraId="3C341282" w14:textId="186B0B43" w:rsidR="00120311" w:rsidRPr="00D17BD3" w:rsidRDefault="00120311"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 xml:space="preserve">0.00000183*** </w:t>
            </w:r>
          </w:p>
        </w:tc>
        <w:tc>
          <w:tcPr>
            <w:tcW w:w="0" w:type="auto"/>
            <w:noWrap/>
            <w:hideMark/>
          </w:tcPr>
          <w:p w14:paraId="34B6CBA9" w14:textId="16C0CACB" w:rsidR="00120311" w:rsidRPr="00D17BD3" w:rsidRDefault="00120311"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 xml:space="preserve">0.00000167*** </w:t>
            </w:r>
          </w:p>
        </w:tc>
        <w:tc>
          <w:tcPr>
            <w:tcW w:w="0" w:type="auto"/>
            <w:noWrap/>
            <w:hideMark/>
          </w:tcPr>
          <w:p w14:paraId="63AFE257" w14:textId="40F0A6BC" w:rsidR="00120311" w:rsidRPr="00D17BD3" w:rsidRDefault="00120311"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0.00000159***</w:t>
            </w:r>
          </w:p>
        </w:tc>
        <w:tc>
          <w:tcPr>
            <w:tcW w:w="0" w:type="auto"/>
            <w:noWrap/>
            <w:hideMark/>
          </w:tcPr>
          <w:p w14:paraId="6D8B1C8A" w14:textId="35F968D4" w:rsidR="00120311" w:rsidRPr="00D17BD3" w:rsidRDefault="00120311"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 xml:space="preserve">0.00000151*** </w:t>
            </w:r>
          </w:p>
        </w:tc>
        <w:tc>
          <w:tcPr>
            <w:tcW w:w="0" w:type="auto"/>
            <w:noWrap/>
            <w:hideMark/>
          </w:tcPr>
          <w:p w14:paraId="0CD2BA6B" w14:textId="3C374B48" w:rsidR="00120311" w:rsidRPr="00D17BD3" w:rsidRDefault="00120311"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 xml:space="preserve">0.00000156*** </w:t>
            </w:r>
          </w:p>
        </w:tc>
      </w:tr>
      <w:tr w:rsidR="00FA1D64" w:rsidRPr="00D17BD3" w14:paraId="67845572" w14:textId="77777777" w:rsidTr="00FA1D64">
        <w:trPr>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259422D9" w14:textId="77777777" w:rsidR="00C2315F" w:rsidRPr="00D17BD3" w:rsidRDefault="00C2315F" w:rsidP="009807AF">
            <w:pPr>
              <w:rPr>
                <w:b w:val="0"/>
                <w:bCs w:val="0"/>
                <w:sz w:val="22"/>
                <w:szCs w:val="22"/>
              </w:rPr>
            </w:pPr>
            <w:r w:rsidRPr="00D17BD3">
              <w:rPr>
                <w:b w:val="0"/>
                <w:bCs w:val="0"/>
                <w:sz w:val="22"/>
                <w:szCs w:val="22"/>
              </w:rPr>
              <w:t>County FE</w:t>
            </w:r>
          </w:p>
        </w:tc>
        <w:tc>
          <w:tcPr>
            <w:tcW w:w="0" w:type="auto"/>
            <w:noWrap/>
            <w:hideMark/>
          </w:tcPr>
          <w:p w14:paraId="3F09A2CB" w14:textId="77777777" w:rsidR="00C2315F" w:rsidRPr="00D17BD3" w:rsidRDefault="00C2315F" w:rsidP="00120311">
            <w:pPr>
              <w:jc w:val="center"/>
              <w:cnfStyle w:val="000000000000" w:firstRow="0" w:lastRow="0" w:firstColumn="0" w:lastColumn="0" w:oddVBand="0" w:evenVBand="0" w:oddHBand="0" w:evenHBand="0" w:firstRowFirstColumn="0" w:firstRowLastColumn="0" w:lastRowFirstColumn="0" w:lastRowLastColumn="0"/>
              <w:rPr>
                <w:sz w:val="22"/>
                <w:szCs w:val="22"/>
              </w:rPr>
            </w:pPr>
            <w:r w:rsidRPr="00D17BD3">
              <w:rPr>
                <w:sz w:val="22"/>
                <w:szCs w:val="22"/>
              </w:rPr>
              <w:t>Y</w:t>
            </w:r>
          </w:p>
        </w:tc>
        <w:tc>
          <w:tcPr>
            <w:tcW w:w="0" w:type="auto"/>
            <w:noWrap/>
            <w:hideMark/>
          </w:tcPr>
          <w:p w14:paraId="6FB715EB" w14:textId="77777777" w:rsidR="00C2315F" w:rsidRPr="00D17BD3" w:rsidRDefault="00C2315F" w:rsidP="00120311">
            <w:pPr>
              <w:jc w:val="center"/>
              <w:cnfStyle w:val="000000000000" w:firstRow="0" w:lastRow="0" w:firstColumn="0" w:lastColumn="0" w:oddVBand="0" w:evenVBand="0" w:oddHBand="0" w:evenHBand="0" w:firstRowFirstColumn="0" w:firstRowLastColumn="0" w:lastRowFirstColumn="0" w:lastRowLastColumn="0"/>
              <w:rPr>
                <w:sz w:val="22"/>
                <w:szCs w:val="22"/>
              </w:rPr>
            </w:pPr>
            <w:r w:rsidRPr="00D17BD3">
              <w:rPr>
                <w:sz w:val="22"/>
                <w:szCs w:val="22"/>
              </w:rPr>
              <w:t>Y</w:t>
            </w:r>
          </w:p>
        </w:tc>
        <w:tc>
          <w:tcPr>
            <w:tcW w:w="0" w:type="auto"/>
            <w:noWrap/>
            <w:hideMark/>
          </w:tcPr>
          <w:p w14:paraId="5DD0BFD8" w14:textId="77777777" w:rsidR="00C2315F" w:rsidRPr="00D17BD3" w:rsidRDefault="00C2315F" w:rsidP="00120311">
            <w:pPr>
              <w:jc w:val="center"/>
              <w:cnfStyle w:val="000000000000" w:firstRow="0" w:lastRow="0" w:firstColumn="0" w:lastColumn="0" w:oddVBand="0" w:evenVBand="0" w:oddHBand="0" w:evenHBand="0" w:firstRowFirstColumn="0" w:firstRowLastColumn="0" w:lastRowFirstColumn="0" w:lastRowLastColumn="0"/>
              <w:rPr>
                <w:sz w:val="22"/>
                <w:szCs w:val="22"/>
              </w:rPr>
            </w:pPr>
            <w:r w:rsidRPr="00D17BD3">
              <w:rPr>
                <w:sz w:val="22"/>
                <w:szCs w:val="22"/>
              </w:rPr>
              <w:t>Y</w:t>
            </w:r>
          </w:p>
        </w:tc>
        <w:tc>
          <w:tcPr>
            <w:tcW w:w="0" w:type="auto"/>
            <w:noWrap/>
            <w:hideMark/>
          </w:tcPr>
          <w:p w14:paraId="2C5CBBD4" w14:textId="77777777" w:rsidR="00C2315F" w:rsidRPr="00D17BD3" w:rsidRDefault="00C2315F" w:rsidP="00120311">
            <w:pPr>
              <w:jc w:val="center"/>
              <w:cnfStyle w:val="000000000000" w:firstRow="0" w:lastRow="0" w:firstColumn="0" w:lastColumn="0" w:oddVBand="0" w:evenVBand="0" w:oddHBand="0" w:evenHBand="0" w:firstRowFirstColumn="0" w:firstRowLastColumn="0" w:lastRowFirstColumn="0" w:lastRowLastColumn="0"/>
              <w:rPr>
                <w:sz w:val="22"/>
                <w:szCs w:val="22"/>
              </w:rPr>
            </w:pPr>
            <w:r w:rsidRPr="00D17BD3">
              <w:rPr>
                <w:sz w:val="22"/>
                <w:szCs w:val="22"/>
              </w:rPr>
              <w:t>Y</w:t>
            </w:r>
          </w:p>
        </w:tc>
        <w:tc>
          <w:tcPr>
            <w:tcW w:w="0" w:type="auto"/>
            <w:noWrap/>
            <w:hideMark/>
          </w:tcPr>
          <w:p w14:paraId="7C9E7F3E" w14:textId="77777777" w:rsidR="00C2315F" w:rsidRPr="00D17BD3" w:rsidRDefault="00C2315F" w:rsidP="00120311">
            <w:pPr>
              <w:jc w:val="center"/>
              <w:cnfStyle w:val="000000000000" w:firstRow="0" w:lastRow="0" w:firstColumn="0" w:lastColumn="0" w:oddVBand="0" w:evenVBand="0" w:oddHBand="0" w:evenHBand="0" w:firstRowFirstColumn="0" w:firstRowLastColumn="0" w:lastRowFirstColumn="0" w:lastRowLastColumn="0"/>
              <w:rPr>
                <w:sz w:val="22"/>
                <w:szCs w:val="22"/>
              </w:rPr>
            </w:pPr>
            <w:r w:rsidRPr="00D17BD3">
              <w:rPr>
                <w:sz w:val="22"/>
                <w:szCs w:val="22"/>
              </w:rPr>
              <w:t>Y</w:t>
            </w:r>
          </w:p>
        </w:tc>
      </w:tr>
      <w:tr w:rsidR="00FA1D64" w:rsidRPr="00D17BD3" w14:paraId="57E778BB" w14:textId="77777777" w:rsidTr="00FA1D6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5ACEF438" w14:textId="77777777" w:rsidR="00C2315F" w:rsidRPr="00D17BD3" w:rsidRDefault="00C2315F" w:rsidP="009807AF">
            <w:pPr>
              <w:rPr>
                <w:b w:val="0"/>
                <w:bCs w:val="0"/>
                <w:sz w:val="22"/>
                <w:szCs w:val="22"/>
              </w:rPr>
            </w:pPr>
            <w:r w:rsidRPr="00D17BD3">
              <w:rPr>
                <w:b w:val="0"/>
                <w:bCs w:val="0"/>
                <w:sz w:val="22"/>
                <w:szCs w:val="22"/>
              </w:rPr>
              <w:t>State FE</w:t>
            </w:r>
          </w:p>
        </w:tc>
        <w:tc>
          <w:tcPr>
            <w:tcW w:w="0" w:type="auto"/>
            <w:noWrap/>
            <w:hideMark/>
          </w:tcPr>
          <w:p w14:paraId="507BE135" w14:textId="77777777" w:rsidR="00C2315F" w:rsidRPr="00D17BD3" w:rsidRDefault="00C2315F"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Y</w:t>
            </w:r>
          </w:p>
        </w:tc>
        <w:tc>
          <w:tcPr>
            <w:tcW w:w="0" w:type="auto"/>
            <w:noWrap/>
            <w:hideMark/>
          </w:tcPr>
          <w:p w14:paraId="3B7B986E" w14:textId="77777777" w:rsidR="00C2315F" w:rsidRPr="00D17BD3" w:rsidRDefault="00C2315F"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Y</w:t>
            </w:r>
          </w:p>
        </w:tc>
        <w:tc>
          <w:tcPr>
            <w:tcW w:w="0" w:type="auto"/>
            <w:noWrap/>
            <w:hideMark/>
          </w:tcPr>
          <w:p w14:paraId="0F937633" w14:textId="77777777" w:rsidR="00C2315F" w:rsidRPr="00D17BD3" w:rsidRDefault="00C2315F"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Y</w:t>
            </w:r>
          </w:p>
        </w:tc>
        <w:tc>
          <w:tcPr>
            <w:tcW w:w="0" w:type="auto"/>
            <w:noWrap/>
            <w:hideMark/>
          </w:tcPr>
          <w:p w14:paraId="272A4BE2" w14:textId="77777777" w:rsidR="00C2315F" w:rsidRPr="00D17BD3" w:rsidRDefault="00C2315F"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Y</w:t>
            </w:r>
          </w:p>
        </w:tc>
        <w:tc>
          <w:tcPr>
            <w:tcW w:w="0" w:type="auto"/>
            <w:noWrap/>
            <w:hideMark/>
          </w:tcPr>
          <w:p w14:paraId="1CADF046" w14:textId="77777777" w:rsidR="00C2315F" w:rsidRPr="00D17BD3" w:rsidRDefault="00C2315F" w:rsidP="00120311">
            <w:pPr>
              <w:jc w:val="center"/>
              <w:cnfStyle w:val="000000100000" w:firstRow="0" w:lastRow="0" w:firstColumn="0" w:lastColumn="0" w:oddVBand="0" w:evenVBand="0" w:oddHBand="1" w:evenHBand="0" w:firstRowFirstColumn="0" w:firstRowLastColumn="0" w:lastRowFirstColumn="0" w:lastRowLastColumn="0"/>
              <w:rPr>
                <w:sz w:val="22"/>
                <w:szCs w:val="22"/>
              </w:rPr>
            </w:pPr>
            <w:r w:rsidRPr="00D17BD3">
              <w:rPr>
                <w:sz w:val="22"/>
                <w:szCs w:val="22"/>
              </w:rPr>
              <w:t>Y</w:t>
            </w:r>
          </w:p>
        </w:tc>
      </w:tr>
    </w:tbl>
    <w:p w14:paraId="76C19A45" w14:textId="77777777" w:rsidR="00642224" w:rsidRDefault="00642224" w:rsidP="00642224">
      <w:pPr>
        <w:pStyle w:val="NoSpacing"/>
        <w:rPr>
          <w:sz w:val="22"/>
          <w:szCs w:val="22"/>
        </w:rPr>
      </w:pPr>
      <w:r w:rsidRPr="00804FAB">
        <w:rPr>
          <w:sz w:val="22"/>
          <w:szCs w:val="22"/>
        </w:rPr>
        <w:t xml:space="preserve">Source: </w:t>
      </w:r>
      <w:r>
        <w:rPr>
          <w:sz w:val="22"/>
          <w:szCs w:val="22"/>
        </w:rPr>
        <w:t xml:space="preserve">Authors’ calculations. </w:t>
      </w:r>
      <w:r w:rsidRPr="00804FAB">
        <w:rPr>
          <w:sz w:val="22"/>
          <w:szCs w:val="22"/>
        </w:rPr>
        <w:t xml:space="preserve"> </w:t>
      </w:r>
    </w:p>
    <w:p w14:paraId="7C484D76" w14:textId="77777777" w:rsidR="00642224" w:rsidRDefault="00642224" w:rsidP="00642224">
      <w:pPr>
        <w:pStyle w:val="NoSpacing"/>
        <w:rPr>
          <w:sz w:val="22"/>
          <w:szCs w:val="22"/>
        </w:rPr>
      </w:pPr>
      <w:r>
        <w:rPr>
          <w:sz w:val="22"/>
          <w:szCs w:val="22"/>
        </w:rPr>
        <w:t xml:space="preserve">Note: </w:t>
      </w:r>
      <w:r w:rsidRPr="00EC7CA5">
        <w:rPr>
          <w:sz w:val="22"/>
          <w:szCs w:val="22"/>
        </w:rPr>
        <w:t>*** p &lt; 0.01, ** p &lt; 0.05, and * p &lt; 0.10</w:t>
      </w:r>
      <w:r>
        <w:rPr>
          <w:sz w:val="22"/>
          <w:szCs w:val="22"/>
        </w:rPr>
        <w:t>.</w:t>
      </w:r>
    </w:p>
    <w:p w14:paraId="352BEF53" w14:textId="77777777" w:rsidR="0067283A" w:rsidRDefault="0067283A" w:rsidP="0067283A">
      <w:pPr>
        <w:tabs>
          <w:tab w:val="left" w:pos="1575"/>
        </w:tabs>
        <w:jc w:val="both"/>
      </w:pPr>
    </w:p>
    <w:p w14:paraId="4651D433" w14:textId="021ABE95" w:rsidR="00887599" w:rsidRDefault="0067283A" w:rsidP="00887599">
      <w:pPr>
        <w:jc w:val="both"/>
      </w:pPr>
      <w:r>
        <w:tab/>
      </w:r>
      <w:r w:rsidRPr="0067283A">
        <w:t>The most notable finding is the strengthening impact of cumulative drought effects as more lagged years are included in the model. For the 1-lag model, the coefficient for PC1 is small (-0.0173) and statistically insignificant, suggesting that short-term drought alone does not strongly influence stocking rates. However, as additional lags are included, the coefficient for PC1 becomes increasingly negative and statistically significant, reaching -0.1801 in the 5-lag model.</w:t>
      </w:r>
      <w:r w:rsidR="0029069C">
        <w:t xml:space="preserve"> </w:t>
      </w:r>
      <w:r w:rsidR="000200A4" w:rsidRPr="000200A4">
        <w:t xml:space="preserve">However, it is important to note that we cannot distinctly identify which specific year of drought contributes most to the observed effects, as our approach captures only the cumulative impact across multiple </w:t>
      </w:r>
      <w:r w:rsidR="000200A4" w:rsidRPr="000200A4">
        <w:lastRenderedPageBreak/>
        <w:t>lagged years. </w:t>
      </w:r>
      <w:r w:rsidR="00184F68">
        <w:t>Nevertheless,</w:t>
      </w:r>
      <w:r w:rsidR="00456A46" w:rsidRPr="00456A46">
        <w:t xml:space="preserve"> the findings strongly indicate that lagged drought effects exist and significantly influence grazing systems. However, to fully understand the role of individual years and their contributions to the cumulative impact, future studies must address these gaps. Collecting more granular annual data on stocking rates, as well as additional contextual variables, would help disentangle the effects of specific drought years.</w:t>
      </w:r>
    </w:p>
    <w:p w14:paraId="61E7E745" w14:textId="2F4D5F68" w:rsidR="00606752" w:rsidRDefault="00606752" w:rsidP="00887599">
      <w:pPr>
        <w:pStyle w:val="Heading2"/>
      </w:pPr>
      <w:r w:rsidRPr="00316494">
        <w:t>Threshold effects</w:t>
      </w:r>
    </w:p>
    <w:p w14:paraId="649CBFC8" w14:textId="2407CEFD" w:rsidR="003207FF" w:rsidRDefault="00EB4AA2" w:rsidP="00E27D89">
      <w:r w:rsidRPr="00EB4AA2">
        <w:t xml:space="preserve">Pasture thresholds for temperature effects can be distinct from those observed in row crops like corn or soybeans due to differences in physiological responses and growth patterns. </w:t>
      </w:r>
      <w:r w:rsidR="00E27D89">
        <w:t xml:space="preserve">According to </w:t>
      </w:r>
      <w:r w:rsidR="00E27D89" w:rsidRPr="00E21C78">
        <w:t xml:space="preserve">Schlenker and Roberts </w:t>
      </w:r>
      <w:r w:rsidR="002470BD">
        <w:t>(</w:t>
      </w:r>
      <w:r w:rsidR="00E27D89" w:rsidRPr="00E21C78">
        <w:t>2009</w:t>
      </w:r>
      <w:r w:rsidR="002470BD">
        <w:t>)</w:t>
      </w:r>
      <w:r w:rsidR="00E27D89">
        <w:t xml:space="preserve">, </w:t>
      </w:r>
      <w:r w:rsidRPr="00EB4AA2">
        <w:t xml:space="preserve">temperature has a nonlinear relationship with crop yields, with specific thresholds marking optimal and stress ranges. </w:t>
      </w:r>
      <w:r w:rsidR="008A2A04">
        <w:t>Authors</w:t>
      </w:r>
      <w:r w:rsidRPr="00EB4AA2">
        <w:t xml:space="preserve"> identif</w:t>
      </w:r>
      <w:r w:rsidR="00872037">
        <w:t>y</w:t>
      </w:r>
      <w:r w:rsidRPr="00EB4AA2">
        <w:t xml:space="preserve"> these thresholds by modeling temperature's marginal effects on crop yields, using piecewise regressions with temperature bins and dummy variables to capture nonlinearities.</w:t>
      </w:r>
      <w:r w:rsidR="000015AF">
        <w:t xml:space="preserve"> </w:t>
      </w:r>
      <w:r w:rsidR="00F65433">
        <w:t>The paper divides</w:t>
      </w:r>
      <w:r w:rsidR="007368FE" w:rsidRPr="007368FE">
        <w:t xml:space="preserve"> temperature into distinct segments (or "bins") and calculated how incremental temperature changes affected log-yields. The temperature ranges were derived from extensive yield and climate data, where thresholds were chosen based on empirical evidence of where temperature begins to hinder growth. </w:t>
      </w:r>
      <w:r w:rsidR="001904BA" w:rsidRPr="001904BA">
        <w:t xml:space="preserve">The final analysis </w:t>
      </w:r>
      <w:r w:rsidR="00912B74">
        <w:t>is</w:t>
      </w:r>
      <w:r w:rsidR="001904BA" w:rsidRPr="001904BA">
        <w:t xml:space="preserve"> conducted at the county level, allowing for the aggregation of yields and temperature effects while controlling for fixed effects to account for unobserved heterogeneity across locations.</w:t>
      </w:r>
    </w:p>
    <w:p w14:paraId="153F22E0" w14:textId="696AB89D" w:rsidR="00AD13C6" w:rsidRDefault="00AD13C6" w:rsidP="00E27D89">
      <w:r>
        <w:tab/>
      </w:r>
      <w:r w:rsidR="00F15D91" w:rsidRPr="00F15D91">
        <w:t xml:space="preserve">To adapt this approach for hay, we will follow the exact methodology described in the paper </w:t>
      </w:r>
      <w:r w:rsidR="00B95D8A">
        <w:t>and</w:t>
      </w:r>
      <w:r w:rsidR="00F15D91" w:rsidRPr="00F15D91">
        <w:t xml:space="preserve"> apply it specifically to Douglas County, Kansas, using hay data sourced from USDA NASS </w:t>
      </w:r>
      <w:r w:rsidR="005D6B18">
        <w:t>(2024)</w:t>
      </w:r>
      <w:r w:rsidR="00F15D91" w:rsidRPr="00F15D91">
        <w:t>. We will use the same temperature binning method to identify the thresholds for hay growth and stress. By leveraging the same regression framework with temperature dummies, we aim to assess whether hay exhibits similar temperature thresholds as row crops or if its growth patterns diverge significantly, as might be expected given the perennial and resilient nature of many forage species. </w:t>
      </w:r>
      <w:r w:rsidR="00AB430C" w:rsidRPr="00AB430C">
        <w:t xml:space="preserve">The </w:t>
      </w:r>
      <w:r w:rsidR="00AB430C">
        <w:t>Figure 3</w:t>
      </w:r>
      <w:r w:rsidR="00AB430C" w:rsidRPr="00AB430C">
        <w:t xml:space="preserve"> illustrates the marginal effects of temperature on hay yield (log-transformed, tons/acre) across a range of temperatures.</w:t>
      </w:r>
      <w:r w:rsidR="0066765B">
        <w:t xml:space="preserve"> </w:t>
      </w:r>
      <w:r w:rsidR="00CC1A3B" w:rsidRPr="00CC1A3B">
        <w:t>At lower temperatures (below approximately 3</w:t>
      </w:r>
      <w:r w:rsidR="00BD4468">
        <w:t>1</w:t>
      </w:r>
      <w:r w:rsidR="00CC1A3B" w:rsidRPr="00CC1A3B">
        <w:t>°C), the marginal effects remain relatively flat, indicating stable hay yields within this range. </w:t>
      </w:r>
      <w:r w:rsidR="00BD4468" w:rsidRPr="00BD4468">
        <w:t>Beyond 3</w:t>
      </w:r>
      <w:r w:rsidR="00BD4468">
        <w:t>1</w:t>
      </w:r>
      <w:r w:rsidR="00BD4468" w:rsidRPr="00BD4468">
        <w:t xml:space="preserve">°C, the marginal effects begin to decline sharply, showing a marked </w:t>
      </w:r>
      <w:r w:rsidR="00BD4468" w:rsidRPr="0092374C">
        <w:t xml:space="preserve">reduction in hay yields as temperatures approach and exceed 35°C. This drop signifies </w:t>
      </w:r>
      <w:r w:rsidR="00BD4468" w:rsidRPr="0092374C">
        <w:lastRenderedPageBreak/>
        <w:t>the onset of heat stress, where</w:t>
      </w:r>
      <w:r w:rsidR="00BD4468" w:rsidRPr="00BD4468">
        <w:t xml:space="preserve"> critical physiological processes like photosynthesis, water uptake, and cellular respiration are adversely affected.</w:t>
      </w:r>
      <w:r w:rsidR="00525B54">
        <w:t xml:space="preserve"> </w:t>
      </w:r>
    </w:p>
    <w:p w14:paraId="3D6820F6" w14:textId="77777777" w:rsidR="003C33CF" w:rsidRDefault="00AF74ED" w:rsidP="003C33CF">
      <w:pPr>
        <w:keepNext/>
      </w:pPr>
      <w:r>
        <w:tab/>
      </w:r>
      <w:r w:rsidR="00484580" w:rsidRPr="00484580">
        <w:rPr>
          <w:noProof/>
        </w:rPr>
        <w:drawing>
          <wp:inline distT="0" distB="0" distL="0" distR="0" wp14:anchorId="3D2AC6E8" wp14:editId="2DB81EC6">
            <wp:extent cx="3549449" cy="2453750"/>
            <wp:effectExtent l="0" t="0" r="0" b="0"/>
            <wp:docPr id="214056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64279" name=""/>
                    <pic:cNvPicPr/>
                  </pic:nvPicPr>
                  <pic:blipFill>
                    <a:blip r:embed="rId8"/>
                    <a:stretch>
                      <a:fillRect/>
                    </a:stretch>
                  </pic:blipFill>
                  <pic:spPr>
                    <a:xfrm>
                      <a:off x="0" y="0"/>
                      <a:ext cx="3668549" cy="2536084"/>
                    </a:xfrm>
                    <a:prstGeom prst="rect">
                      <a:avLst/>
                    </a:prstGeom>
                  </pic:spPr>
                </pic:pic>
              </a:graphicData>
            </a:graphic>
          </wp:inline>
        </w:drawing>
      </w:r>
    </w:p>
    <w:p w14:paraId="5ACD0937" w14:textId="7752E42F" w:rsidR="008A2A04" w:rsidRPr="00E06DBC" w:rsidRDefault="003C33CF" w:rsidP="00E06DBC">
      <w:pPr>
        <w:pStyle w:val="NoSpacing"/>
        <w:rPr>
          <w:b/>
          <w:bCs/>
          <w:sz w:val="22"/>
          <w:szCs w:val="22"/>
        </w:rPr>
      </w:pPr>
      <w:r w:rsidRPr="00E06DBC">
        <w:rPr>
          <w:b/>
          <w:bCs/>
          <w:sz w:val="22"/>
          <w:szCs w:val="22"/>
        </w:rPr>
        <w:t xml:space="preserve">Figure 3. Marginal </w:t>
      </w:r>
      <w:r w:rsidR="007B32DA">
        <w:rPr>
          <w:b/>
          <w:bCs/>
          <w:sz w:val="22"/>
          <w:szCs w:val="22"/>
        </w:rPr>
        <w:t>e</w:t>
      </w:r>
      <w:r w:rsidRPr="00E06DBC">
        <w:rPr>
          <w:b/>
          <w:bCs/>
          <w:sz w:val="22"/>
          <w:szCs w:val="22"/>
        </w:rPr>
        <w:t xml:space="preserve">ffects of </w:t>
      </w:r>
      <w:r w:rsidR="007B32DA">
        <w:rPr>
          <w:b/>
          <w:bCs/>
          <w:sz w:val="22"/>
          <w:szCs w:val="22"/>
        </w:rPr>
        <w:t>t</w:t>
      </w:r>
      <w:r w:rsidRPr="00E06DBC">
        <w:rPr>
          <w:b/>
          <w:bCs/>
          <w:sz w:val="22"/>
          <w:szCs w:val="22"/>
        </w:rPr>
        <w:t xml:space="preserve">emperature on </w:t>
      </w:r>
      <w:r w:rsidR="007B32DA">
        <w:rPr>
          <w:b/>
          <w:bCs/>
          <w:sz w:val="22"/>
          <w:szCs w:val="22"/>
        </w:rPr>
        <w:t>h</w:t>
      </w:r>
      <w:r w:rsidRPr="00E06DBC">
        <w:rPr>
          <w:b/>
          <w:bCs/>
          <w:sz w:val="22"/>
          <w:szCs w:val="22"/>
        </w:rPr>
        <w:t xml:space="preserve">ay </w:t>
      </w:r>
      <w:r w:rsidR="007B32DA">
        <w:rPr>
          <w:b/>
          <w:bCs/>
          <w:sz w:val="22"/>
          <w:szCs w:val="22"/>
        </w:rPr>
        <w:t>y</w:t>
      </w:r>
      <w:r w:rsidRPr="00E06DBC">
        <w:rPr>
          <w:b/>
          <w:bCs/>
          <w:sz w:val="22"/>
          <w:szCs w:val="22"/>
        </w:rPr>
        <w:t>ield (Douglas County, Kansas).</w:t>
      </w:r>
    </w:p>
    <w:p w14:paraId="34177513" w14:textId="193CC284" w:rsidR="00D73295" w:rsidRPr="00A134D7" w:rsidRDefault="007B32DA" w:rsidP="00A134D7">
      <w:pPr>
        <w:pStyle w:val="NoSpacing"/>
        <w:rPr>
          <w:sz w:val="22"/>
          <w:szCs w:val="22"/>
        </w:rPr>
      </w:pPr>
      <w:r w:rsidRPr="00A134D7">
        <w:rPr>
          <w:sz w:val="22"/>
          <w:szCs w:val="22"/>
        </w:rPr>
        <w:t xml:space="preserve">Source: USDA, NASS (2024). Authors’ calculations.  </w:t>
      </w:r>
    </w:p>
    <w:p w14:paraId="24B8D346" w14:textId="77777777" w:rsidR="000A5904" w:rsidRDefault="000A5904">
      <w:pPr>
        <w:rPr>
          <w:b/>
          <w:bCs/>
        </w:rPr>
      </w:pPr>
    </w:p>
    <w:p w14:paraId="4F25BB73" w14:textId="0C5F4175" w:rsidR="00CB433A" w:rsidRDefault="003E4C7F" w:rsidP="00CB433A">
      <w:pPr>
        <w:ind w:firstLine="720"/>
      </w:pPr>
      <w:r w:rsidRPr="003E4C7F">
        <w:t xml:space="preserve">The analysis supports the validity of 31°C as the upper temperature threshold used in our regression model. By selecting 31°C as the threshold in our model, we are effectively capturing this critical transition point, ensuring that the piecewise regression accurately reflects the temperature-yield relationship for hay. </w:t>
      </w:r>
    </w:p>
    <w:p w14:paraId="21CFC921" w14:textId="701653D8" w:rsidR="004514FE" w:rsidRDefault="004C28B7" w:rsidP="005646F5">
      <w:pPr>
        <w:pStyle w:val="Heading2"/>
      </w:pPr>
      <w:r>
        <w:t>Stocking rate</w:t>
      </w:r>
      <w:r w:rsidR="00A1420C" w:rsidRPr="00A1420C">
        <w:t xml:space="preserve"> </w:t>
      </w:r>
      <w:r w:rsidR="00AF03F7">
        <w:t>projections</w:t>
      </w:r>
    </w:p>
    <w:p w14:paraId="7711E83A" w14:textId="45DCBAEA" w:rsidR="00FA6CF1" w:rsidRDefault="00695CBA" w:rsidP="000023F7">
      <w:r w:rsidRPr="00695CBA">
        <w:t xml:space="preserve">This study utilizes climate projection data from the Multivariate Adaptive Constructed Analogs (MACA) datasets to project future stocking rates under Representative Concentration Pathways (RCP) 4.5 and RCP 8.5 scenarios, which are part of the Coupled Model Intercomparison Project Phase 5 (CMIP5). </w:t>
      </w:r>
      <w:r w:rsidR="001B7DCD" w:rsidRPr="001B7DCD">
        <w:t>The MACA dataset provides high-resolution (4-km grid) downscaled climate data, which was extracted and aggregated at the county level across the United States. </w:t>
      </w:r>
      <w:r w:rsidRPr="00695CBA">
        <w:t>RCP 4.5 represents a stabilization scenario where radiative forcing is stabilized at 4.5 W/m² by the year 2100 through the implementation of mitigation measures, while RCP 8.5 reflects a high-emissions "business-as-usual" trajectory, leading to radiative forcing of 8.5 W/m²</w:t>
      </w:r>
      <w:r w:rsidR="00BF7B20">
        <w:t xml:space="preserve"> (</w:t>
      </w:r>
      <w:r w:rsidR="00E845D1" w:rsidRPr="00695CBA">
        <w:t xml:space="preserve">Multivariate Adaptive Constructed </w:t>
      </w:r>
      <w:r w:rsidR="00276970">
        <w:t>2024</w:t>
      </w:r>
      <w:r w:rsidR="00BF7B20">
        <w:t>)</w:t>
      </w:r>
      <w:r w:rsidRPr="00695CBA">
        <w:t>. The weather variables analyzed include monthly precipitation, minimum temperature, and maximum temperature, spanning the years 2006 to 2099. These variables were processed for both scenarios to calculate derived agroclimatic indices critical for understanding forage growth and livestock productivity</w:t>
      </w:r>
      <w:r w:rsidR="002476F0">
        <w:t xml:space="preserve">. </w:t>
      </w:r>
      <w:r w:rsidR="00402749" w:rsidRPr="00402749">
        <w:t xml:space="preserve">Incorporating CMIP5 scenarios allows </w:t>
      </w:r>
      <w:r w:rsidR="00402749" w:rsidRPr="00402749">
        <w:lastRenderedPageBreak/>
        <w:t>this study to provide a robust comparative analysis of future stocking rate dynamics, capturing the implications of moderate (RCP 4.5) versus severe (RCP 8.5) climate change trajectories. The results aim to inform adaptive grazing management strategies and policy interventions to enhance livestock system resilience in a changing climate.</w:t>
      </w:r>
      <w:r w:rsidR="00FA6CF1" w:rsidRPr="00FA6CF1">
        <w:rPr>
          <w:noProof/>
        </w:rPr>
        <w:drawing>
          <wp:inline distT="0" distB="0" distL="0" distR="0" wp14:anchorId="19544CD8" wp14:editId="03C67878">
            <wp:extent cx="5943600" cy="3426460"/>
            <wp:effectExtent l="0" t="0" r="0" b="2540"/>
            <wp:docPr id="1335769934" name="Picture 1" descr="A graph showing the number of y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69934" name="Picture 1" descr="A graph showing the number of years&#10;&#10;Description automatically generated"/>
                    <pic:cNvPicPr/>
                  </pic:nvPicPr>
                  <pic:blipFill>
                    <a:blip r:embed="rId9"/>
                    <a:stretch>
                      <a:fillRect/>
                    </a:stretch>
                  </pic:blipFill>
                  <pic:spPr>
                    <a:xfrm>
                      <a:off x="0" y="0"/>
                      <a:ext cx="5943600" cy="3426460"/>
                    </a:xfrm>
                    <a:prstGeom prst="rect">
                      <a:avLst/>
                    </a:prstGeom>
                  </pic:spPr>
                </pic:pic>
              </a:graphicData>
            </a:graphic>
          </wp:inline>
        </w:drawing>
      </w:r>
    </w:p>
    <w:p w14:paraId="58C06A5D" w14:textId="057C86B1" w:rsidR="00C723B0" w:rsidRPr="00FC43A6" w:rsidRDefault="00FA6CF1" w:rsidP="00FC43A6">
      <w:pPr>
        <w:pStyle w:val="NoSpacing"/>
        <w:rPr>
          <w:b/>
          <w:bCs/>
          <w:sz w:val="22"/>
          <w:szCs w:val="22"/>
        </w:rPr>
      </w:pPr>
      <w:r w:rsidRPr="00FC43A6">
        <w:rPr>
          <w:b/>
          <w:bCs/>
          <w:sz w:val="22"/>
          <w:szCs w:val="22"/>
        </w:rPr>
        <w:t xml:space="preserve">Figure </w:t>
      </w:r>
      <w:r w:rsidR="00B81CB3">
        <w:rPr>
          <w:b/>
          <w:bCs/>
          <w:sz w:val="22"/>
          <w:szCs w:val="22"/>
        </w:rPr>
        <w:t>4</w:t>
      </w:r>
      <w:r w:rsidRPr="00FC43A6">
        <w:rPr>
          <w:b/>
          <w:bCs/>
          <w:sz w:val="22"/>
          <w:szCs w:val="22"/>
        </w:rPr>
        <w:t>. Projected stocking rates (2020-2099).</w:t>
      </w:r>
    </w:p>
    <w:p w14:paraId="612E231B" w14:textId="16E4572F" w:rsidR="00FC43A6" w:rsidRPr="00A134D7" w:rsidRDefault="00FC43A6" w:rsidP="00FC43A6">
      <w:pPr>
        <w:pStyle w:val="NoSpacing"/>
        <w:rPr>
          <w:sz w:val="22"/>
          <w:szCs w:val="22"/>
        </w:rPr>
      </w:pPr>
      <w:r w:rsidRPr="00A134D7">
        <w:rPr>
          <w:sz w:val="22"/>
          <w:szCs w:val="22"/>
        </w:rPr>
        <w:t xml:space="preserve">Source: </w:t>
      </w:r>
      <w:r>
        <w:rPr>
          <w:sz w:val="22"/>
          <w:szCs w:val="22"/>
        </w:rPr>
        <w:t>MACA</w:t>
      </w:r>
      <w:r w:rsidR="0053474C">
        <w:rPr>
          <w:sz w:val="22"/>
          <w:szCs w:val="22"/>
        </w:rPr>
        <w:t xml:space="preserve"> weather projections</w:t>
      </w:r>
      <w:r>
        <w:rPr>
          <w:sz w:val="22"/>
          <w:szCs w:val="22"/>
        </w:rPr>
        <w:t xml:space="preserve"> and</w:t>
      </w:r>
      <w:r w:rsidRPr="00A134D7">
        <w:rPr>
          <w:sz w:val="22"/>
          <w:szCs w:val="22"/>
        </w:rPr>
        <w:t xml:space="preserve"> Authors’ calculations.  </w:t>
      </w:r>
    </w:p>
    <w:p w14:paraId="665F3182" w14:textId="77777777" w:rsidR="007B2DA2" w:rsidRDefault="007B2DA2"/>
    <w:p w14:paraId="6F115AF6" w14:textId="030B7A78" w:rsidR="003E7FD2" w:rsidRPr="003E7FD2" w:rsidRDefault="00B81CB3" w:rsidP="003E7FD2">
      <w:r>
        <w:tab/>
      </w:r>
      <w:r w:rsidRPr="00B81CB3">
        <w:t xml:space="preserve">Figure </w:t>
      </w:r>
      <w:r>
        <w:t>4</w:t>
      </w:r>
      <w:r w:rsidRPr="00B81CB3">
        <w:t xml:space="preserve"> illustrates the projected stocking rates across the United States from 2020 to 2099 under the </w:t>
      </w:r>
      <w:r w:rsidR="00AD04FE">
        <w:t>RCP</w:t>
      </w:r>
      <w:r w:rsidRPr="00B81CB3">
        <w:t xml:space="preserve"> 4.5 and 8.5 climate scenarios.</w:t>
      </w:r>
      <w:r w:rsidR="00050B96">
        <w:t xml:space="preserve"> </w:t>
      </w:r>
      <w:r w:rsidR="003E7FD2" w:rsidRPr="003E7FD2">
        <w:t>A comparative analysis of the two scenarios highlights subtle differences in the trends. Under RCP 4.5 (a mitigation scenario), the projected stocking rates remain slightly higher on average compared to RCP 8.5 (a high-emissions scenario). This difference may be attributed to the more favorable climatic conditions in RCP 4.5, with lower temperature extremes and less severe drought impacts. Conversely, the higher frequency and intensity of extreme weather events projected under RCP 8.5 lead to slightly reduced stocking rates, reflecting the cumulative effects of prolonged water deficits and forage stress on pastureland.</w:t>
      </w:r>
      <w:r w:rsidR="006F420C">
        <w:t xml:space="preserve"> </w:t>
      </w:r>
      <w:r w:rsidR="003E7FD2" w:rsidRPr="003E7FD2">
        <w:t xml:space="preserve">Despite these variations, the results suggest a broadly consistent long-term trend across both scenarios, emphasizing the resilience of livestock systems when supported by adaptive management practices. However, the slight divergence in stocking rates between the scenarios underscores the potential benefits of mitigation efforts to stabilize climate impacts and </w:t>
      </w:r>
      <w:r w:rsidR="003E7FD2" w:rsidRPr="003E7FD2">
        <w:lastRenderedPageBreak/>
        <w:t>maintain sustainable livestock operations.</w:t>
      </w:r>
      <w:r w:rsidR="001B0C89">
        <w:t xml:space="preserve"> </w:t>
      </w:r>
      <w:r w:rsidR="001B0C89" w:rsidRPr="001B0C89">
        <w:t>This analysis provides a critical foundation for understanding the interplay between climate change and livestock systems, offering insights into how different climate trajectories may influence grazing capacity. These findings are instrumental in informing policy decisions and adaptive strategies aimed at enhancing the resilience of livestock systems under changing climatic conditions.</w:t>
      </w:r>
    </w:p>
    <w:p w14:paraId="03FADECE" w14:textId="07DB7533" w:rsidR="00B81CB3" w:rsidRDefault="00B81CB3"/>
    <w:p w14:paraId="558622E9" w14:textId="6CFB3FA9" w:rsidR="00AE42B7" w:rsidRDefault="007B2DA2">
      <w:pPr>
        <w:rPr>
          <w:b/>
          <w:bCs/>
        </w:rPr>
      </w:pPr>
      <w:r>
        <w:tab/>
      </w:r>
      <w:r w:rsidR="00AE42B7">
        <w:tab/>
      </w:r>
    </w:p>
    <w:p w14:paraId="0903BA40" w14:textId="77777777" w:rsidR="00CB0F75" w:rsidRDefault="00CB0F75" w:rsidP="00E32E30">
      <w:pPr>
        <w:rPr>
          <w:b/>
          <w:bCs/>
        </w:rPr>
      </w:pPr>
    </w:p>
    <w:p w14:paraId="43D1713E" w14:textId="77777777" w:rsidR="00CB0F75" w:rsidRDefault="00CB0F75" w:rsidP="00E32E30">
      <w:pPr>
        <w:rPr>
          <w:noProof/>
          <w14:ligatures w14:val="standardContextual"/>
        </w:rPr>
        <w:sectPr w:rsidR="00CB0F75">
          <w:pgSz w:w="12240" w:h="15840"/>
          <w:pgMar w:top="1440" w:right="1440" w:bottom="1440" w:left="1440" w:header="720" w:footer="720" w:gutter="0"/>
          <w:cols w:space="720"/>
          <w:docGrid w:linePitch="360"/>
        </w:sectPr>
      </w:pPr>
    </w:p>
    <w:p w14:paraId="7CFD2B93" w14:textId="65576BE9" w:rsidR="00CB0F75" w:rsidRDefault="00CB0F75" w:rsidP="00CB0F75">
      <w:pPr>
        <w:ind w:right="-270"/>
        <w:rPr>
          <w:noProof/>
          <w14:ligatures w14:val="standardContextual"/>
        </w:rPr>
      </w:pPr>
    </w:p>
    <w:p w14:paraId="54F23B41" w14:textId="33D09E58" w:rsidR="00CB0F75" w:rsidRDefault="00CB0F75" w:rsidP="00CB0F75">
      <w:pPr>
        <w:ind w:right="-450"/>
        <w:rPr>
          <w:noProof/>
          <w14:ligatures w14:val="standardContextual"/>
        </w:rPr>
        <w:sectPr w:rsidR="00CB0F75" w:rsidSect="00CB0F75">
          <w:type w:val="continuous"/>
          <w:pgSz w:w="12240" w:h="15840"/>
          <w:pgMar w:top="1440" w:right="1440" w:bottom="1440" w:left="1440" w:header="720" w:footer="720" w:gutter="0"/>
          <w:cols w:num="2" w:space="720"/>
          <w:docGrid w:linePitch="360"/>
        </w:sectPr>
      </w:pPr>
    </w:p>
    <w:p w14:paraId="2ACAF3B5" w14:textId="77777777" w:rsidR="0043073C" w:rsidRDefault="0043073C" w:rsidP="00E32E30"/>
    <w:p w14:paraId="6508AADE" w14:textId="77777777" w:rsidR="00A17511" w:rsidRDefault="00A17511" w:rsidP="00E32E30"/>
    <w:p w14:paraId="1F0979F2" w14:textId="7389003F" w:rsidR="0001107B" w:rsidRPr="00915999" w:rsidRDefault="0001107B">
      <w:pPr>
        <w:rPr>
          <w:b/>
          <w:bCs/>
        </w:rPr>
      </w:pPr>
    </w:p>
    <w:sectPr w:rsidR="0001107B" w:rsidRPr="00915999" w:rsidSect="00CB0F7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B11659" w14:textId="77777777" w:rsidR="00BF3774" w:rsidRDefault="00BF3774" w:rsidP="00305A46">
      <w:pPr>
        <w:spacing w:line="240" w:lineRule="auto"/>
      </w:pPr>
      <w:r>
        <w:separator/>
      </w:r>
    </w:p>
  </w:endnote>
  <w:endnote w:type="continuationSeparator" w:id="0">
    <w:p w14:paraId="31E772BA" w14:textId="77777777" w:rsidR="00BF3774" w:rsidRDefault="00BF3774" w:rsidP="00305A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6DB0CC" w14:textId="77777777" w:rsidR="00BF3774" w:rsidRDefault="00BF3774" w:rsidP="00305A46">
      <w:pPr>
        <w:spacing w:line="240" w:lineRule="auto"/>
      </w:pPr>
      <w:r>
        <w:separator/>
      </w:r>
    </w:p>
  </w:footnote>
  <w:footnote w:type="continuationSeparator" w:id="0">
    <w:p w14:paraId="16DD7982" w14:textId="77777777" w:rsidR="00BF3774" w:rsidRDefault="00BF3774" w:rsidP="00305A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0605A"/>
    <w:multiLevelType w:val="hybridMultilevel"/>
    <w:tmpl w:val="FEC45E86"/>
    <w:lvl w:ilvl="0" w:tplc="0D8CF30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956E35"/>
    <w:multiLevelType w:val="hybridMultilevel"/>
    <w:tmpl w:val="5D1E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15F50"/>
    <w:multiLevelType w:val="hybridMultilevel"/>
    <w:tmpl w:val="3FE6CFFE"/>
    <w:lvl w:ilvl="0" w:tplc="E66693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ED7039"/>
    <w:multiLevelType w:val="hybridMultilevel"/>
    <w:tmpl w:val="4E22BE66"/>
    <w:lvl w:ilvl="0" w:tplc="B860F04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A1D2918"/>
    <w:multiLevelType w:val="hybridMultilevel"/>
    <w:tmpl w:val="511E74BA"/>
    <w:lvl w:ilvl="0" w:tplc="E7FEA6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A475E3"/>
    <w:multiLevelType w:val="hybridMultilevel"/>
    <w:tmpl w:val="91806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605481"/>
    <w:multiLevelType w:val="hybridMultilevel"/>
    <w:tmpl w:val="2E3C3962"/>
    <w:lvl w:ilvl="0" w:tplc="BF1C1EA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6FE3D30"/>
    <w:multiLevelType w:val="hybridMultilevel"/>
    <w:tmpl w:val="2D241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F24AA9"/>
    <w:multiLevelType w:val="multilevel"/>
    <w:tmpl w:val="DF84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013844">
    <w:abstractNumId w:val="5"/>
  </w:num>
  <w:num w:numId="2" w16cid:durableId="1650211016">
    <w:abstractNumId w:val="8"/>
  </w:num>
  <w:num w:numId="3" w16cid:durableId="1210000086">
    <w:abstractNumId w:val="7"/>
  </w:num>
  <w:num w:numId="4" w16cid:durableId="1377513144">
    <w:abstractNumId w:val="1"/>
  </w:num>
  <w:num w:numId="5" w16cid:durableId="1418362711">
    <w:abstractNumId w:val="0"/>
  </w:num>
  <w:num w:numId="6" w16cid:durableId="2061632700">
    <w:abstractNumId w:val="6"/>
  </w:num>
  <w:num w:numId="7" w16cid:durableId="1107502694">
    <w:abstractNumId w:val="3"/>
  </w:num>
  <w:num w:numId="8" w16cid:durableId="132715336">
    <w:abstractNumId w:val="2"/>
  </w:num>
  <w:num w:numId="9" w16cid:durableId="892934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xMjE3NTCwNDEws7BU0lEKTi0uzszPAykwNKgFAKldWCQtAAAA"/>
  </w:docVars>
  <w:rsids>
    <w:rsidRoot w:val="00634B34"/>
    <w:rsid w:val="000015AF"/>
    <w:rsid w:val="000023F7"/>
    <w:rsid w:val="0000247A"/>
    <w:rsid w:val="00003837"/>
    <w:rsid w:val="00003B50"/>
    <w:rsid w:val="000074D9"/>
    <w:rsid w:val="0001107B"/>
    <w:rsid w:val="00013D11"/>
    <w:rsid w:val="00014678"/>
    <w:rsid w:val="00015E32"/>
    <w:rsid w:val="00017762"/>
    <w:rsid w:val="000200A4"/>
    <w:rsid w:val="00021CC3"/>
    <w:rsid w:val="00022A9B"/>
    <w:rsid w:val="0002388C"/>
    <w:rsid w:val="00033294"/>
    <w:rsid w:val="000347B0"/>
    <w:rsid w:val="00043858"/>
    <w:rsid w:val="00044974"/>
    <w:rsid w:val="00050B96"/>
    <w:rsid w:val="000516B9"/>
    <w:rsid w:val="00052616"/>
    <w:rsid w:val="00052F69"/>
    <w:rsid w:val="00054E43"/>
    <w:rsid w:val="00060DA1"/>
    <w:rsid w:val="00060E71"/>
    <w:rsid w:val="00061616"/>
    <w:rsid w:val="00061AB0"/>
    <w:rsid w:val="00062B2C"/>
    <w:rsid w:val="00062E35"/>
    <w:rsid w:val="000640FA"/>
    <w:rsid w:val="0006445E"/>
    <w:rsid w:val="00066409"/>
    <w:rsid w:val="000665EC"/>
    <w:rsid w:val="000727A9"/>
    <w:rsid w:val="00072A97"/>
    <w:rsid w:val="0007463F"/>
    <w:rsid w:val="00076971"/>
    <w:rsid w:val="00081E3F"/>
    <w:rsid w:val="00085725"/>
    <w:rsid w:val="00087E74"/>
    <w:rsid w:val="0009335C"/>
    <w:rsid w:val="0009490B"/>
    <w:rsid w:val="00095CCD"/>
    <w:rsid w:val="000A00EC"/>
    <w:rsid w:val="000A0167"/>
    <w:rsid w:val="000A05EF"/>
    <w:rsid w:val="000A32BF"/>
    <w:rsid w:val="000A5904"/>
    <w:rsid w:val="000B2A9B"/>
    <w:rsid w:val="000B3ABD"/>
    <w:rsid w:val="000B78BA"/>
    <w:rsid w:val="000B7C66"/>
    <w:rsid w:val="000C2A53"/>
    <w:rsid w:val="000C3071"/>
    <w:rsid w:val="000C70CB"/>
    <w:rsid w:val="000C71CE"/>
    <w:rsid w:val="000C7CA4"/>
    <w:rsid w:val="000D035C"/>
    <w:rsid w:val="000D1669"/>
    <w:rsid w:val="000D32C3"/>
    <w:rsid w:val="000D3A8B"/>
    <w:rsid w:val="000E0E3A"/>
    <w:rsid w:val="000E1E8E"/>
    <w:rsid w:val="000E3F7E"/>
    <w:rsid w:val="000E4123"/>
    <w:rsid w:val="000E55D6"/>
    <w:rsid w:val="000E5C04"/>
    <w:rsid w:val="000E5E36"/>
    <w:rsid w:val="000E6695"/>
    <w:rsid w:val="000E6EED"/>
    <w:rsid w:val="000F0FCC"/>
    <w:rsid w:val="000F1B4B"/>
    <w:rsid w:val="000F233C"/>
    <w:rsid w:val="000F2670"/>
    <w:rsid w:val="000F5203"/>
    <w:rsid w:val="000F796A"/>
    <w:rsid w:val="000F7DEA"/>
    <w:rsid w:val="00102938"/>
    <w:rsid w:val="00104E09"/>
    <w:rsid w:val="00105FE4"/>
    <w:rsid w:val="0010638E"/>
    <w:rsid w:val="00106EDF"/>
    <w:rsid w:val="001101BE"/>
    <w:rsid w:val="001124D0"/>
    <w:rsid w:val="0011310B"/>
    <w:rsid w:val="001134DA"/>
    <w:rsid w:val="00113CFD"/>
    <w:rsid w:val="00115062"/>
    <w:rsid w:val="00115FA3"/>
    <w:rsid w:val="001201C3"/>
    <w:rsid w:val="00120311"/>
    <w:rsid w:val="00122886"/>
    <w:rsid w:val="00123A65"/>
    <w:rsid w:val="001243EF"/>
    <w:rsid w:val="00127186"/>
    <w:rsid w:val="0012724C"/>
    <w:rsid w:val="00130F62"/>
    <w:rsid w:val="00132F88"/>
    <w:rsid w:val="0013740F"/>
    <w:rsid w:val="0013783D"/>
    <w:rsid w:val="0014038D"/>
    <w:rsid w:val="00141BB9"/>
    <w:rsid w:val="0014300C"/>
    <w:rsid w:val="00144D72"/>
    <w:rsid w:val="00152E33"/>
    <w:rsid w:val="001540AF"/>
    <w:rsid w:val="0015446A"/>
    <w:rsid w:val="0015601D"/>
    <w:rsid w:val="00161D56"/>
    <w:rsid w:val="001630E4"/>
    <w:rsid w:val="00164F06"/>
    <w:rsid w:val="0016695B"/>
    <w:rsid w:val="0017253F"/>
    <w:rsid w:val="00175836"/>
    <w:rsid w:val="001769D5"/>
    <w:rsid w:val="00176C84"/>
    <w:rsid w:val="00177208"/>
    <w:rsid w:val="00183F67"/>
    <w:rsid w:val="00184717"/>
    <w:rsid w:val="00184E54"/>
    <w:rsid w:val="00184F68"/>
    <w:rsid w:val="001904BA"/>
    <w:rsid w:val="00192834"/>
    <w:rsid w:val="00192BE4"/>
    <w:rsid w:val="00194EA3"/>
    <w:rsid w:val="00196D8B"/>
    <w:rsid w:val="001A102A"/>
    <w:rsid w:val="001A5AF7"/>
    <w:rsid w:val="001A5EB2"/>
    <w:rsid w:val="001A7071"/>
    <w:rsid w:val="001B0C89"/>
    <w:rsid w:val="001B0CC1"/>
    <w:rsid w:val="001B1351"/>
    <w:rsid w:val="001B5B5B"/>
    <w:rsid w:val="001B7DCD"/>
    <w:rsid w:val="001C0DDC"/>
    <w:rsid w:val="001C2ED2"/>
    <w:rsid w:val="001C5101"/>
    <w:rsid w:val="001C5E41"/>
    <w:rsid w:val="001C6CD4"/>
    <w:rsid w:val="001D16B0"/>
    <w:rsid w:val="001D198A"/>
    <w:rsid w:val="001D465C"/>
    <w:rsid w:val="001D61E0"/>
    <w:rsid w:val="001D7262"/>
    <w:rsid w:val="001E0742"/>
    <w:rsid w:val="001E1A03"/>
    <w:rsid w:val="001E2903"/>
    <w:rsid w:val="001E63DB"/>
    <w:rsid w:val="001E643A"/>
    <w:rsid w:val="001E67B3"/>
    <w:rsid w:val="001F0998"/>
    <w:rsid w:val="001F18AB"/>
    <w:rsid w:val="001F1D13"/>
    <w:rsid w:val="001F2E13"/>
    <w:rsid w:val="001F3BC2"/>
    <w:rsid w:val="00201177"/>
    <w:rsid w:val="00201CFD"/>
    <w:rsid w:val="002020A5"/>
    <w:rsid w:val="0020302B"/>
    <w:rsid w:val="0020445C"/>
    <w:rsid w:val="00204C06"/>
    <w:rsid w:val="002069A6"/>
    <w:rsid w:val="002119A0"/>
    <w:rsid w:val="002123C5"/>
    <w:rsid w:val="0021305F"/>
    <w:rsid w:val="00213B97"/>
    <w:rsid w:val="0021507F"/>
    <w:rsid w:val="00221B75"/>
    <w:rsid w:val="002260E6"/>
    <w:rsid w:val="002269BC"/>
    <w:rsid w:val="00226F10"/>
    <w:rsid w:val="00230BF4"/>
    <w:rsid w:val="00231ADF"/>
    <w:rsid w:val="002324A5"/>
    <w:rsid w:val="0023395D"/>
    <w:rsid w:val="00236949"/>
    <w:rsid w:val="00237086"/>
    <w:rsid w:val="002425BC"/>
    <w:rsid w:val="00243973"/>
    <w:rsid w:val="002442B4"/>
    <w:rsid w:val="0024484D"/>
    <w:rsid w:val="002453B0"/>
    <w:rsid w:val="002470BD"/>
    <w:rsid w:val="002476F0"/>
    <w:rsid w:val="00251BD1"/>
    <w:rsid w:val="00251CF0"/>
    <w:rsid w:val="002545B9"/>
    <w:rsid w:val="00256920"/>
    <w:rsid w:val="0026110F"/>
    <w:rsid w:val="00262122"/>
    <w:rsid w:val="002645F0"/>
    <w:rsid w:val="00265698"/>
    <w:rsid w:val="002663D1"/>
    <w:rsid w:val="002679AB"/>
    <w:rsid w:val="00270184"/>
    <w:rsid w:val="0027146E"/>
    <w:rsid w:val="00271966"/>
    <w:rsid w:val="002735E7"/>
    <w:rsid w:val="002736EE"/>
    <w:rsid w:val="00275CA4"/>
    <w:rsid w:val="00276970"/>
    <w:rsid w:val="00280BB4"/>
    <w:rsid w:val="002814E5"/>
    <w:rsid w:val="002828F6"/>
    <w:rsid w:val="002838CD"/>
    <w:rsid w:val="002845CE"/>
    <w:rsid w:val="002852C5"/>
    <w:rsid w:val="00286ED3"/>
    <w:rsid w:val="00287155"/>
    <w:rsid w:val="00287DB8"/>
    <w:rsid w:val="00287F40"/>
    <w:rsid w:val="0029042F"/>
    <w:rsid w:val="0029069C"/>
    <w:rsid w:val="00291A6E"/>
    <w:rsid w:val="00293842"/>
    <w:rsid w:val="00293E18"/>
    <w:rsid w:val="00296661"/>
    <w:rsid w:val="002974BD"/>
    <w:rsid w:val="00297A1C"/>
    <w:rsid w:val="002A20B0"/>
    <w:rsid w:val="002A43A2"/>
    <w:rsid w:val="002B00D8"/>
    <w:rsid w:val="002B164B"/>
    <w:rsid w:val="002B1A48"/>
    <w:rsid w:val="002B1FD7"/>
    <w:rsid w:val="002B5472"/>
    <w:rsid w:val="002C1F2D"/>
    <w:rsid w:val="002C24FF"/>
    <w:rsid w:val="002C3814"/>
    <w:rsid w:val="002C3A49"/>
    <w:rsid w:val="002C487F"/>
    <w:rsid w:val="002C61EF"/>
    <w:rsid w:val="002D2065"/>
    <w:rsid w:val="002D23BE"/>
    <w:rsid w:val="002D4B05"/>
    <w:rsid w:val="002D69F6"/>
    <w:rsid w:val="002E1276"/>
    <w:rsid w:val="002E1D02"/>
    <w:rsid w:val="002E2C6C"/>
    <w:rsid w:val="002E4526"/>
    <w:rsid w:val="002E45F1"/>
    <w:rsid w:val="002E4881"/>
    <w:rsid w:val="002E5B11"/>
    <w:rsid w:val="002E6458"/>
    <w:rsid w:val="002E7747"/>
    <w:rsid w:val="002F4FAD"/>
    <w:rsid w:val="002F61F3"/>
    <w:rsid w:val="002F67E5"/>
    <w:rsid w:val="00300905"/>
    <w:rsid w:val="00302F73"/>
    <w:rsid w:val="003055E2"/>
    <w:rsid w:val="003055EB"/>
    <w:rsid w:val="003058BF"/>
    <w:rsid w:val="00305A46"/>
    <w:rsid w:val="003100E2"/>
    <w:rsid w:val="00312904"/>
    <w:rsid w:val="00313FE3"/>
    <w:rsid w:val="00316494"/>
    <w:rsid w:val="003202E0"/>
    <w:rsid w:val="003207FF"/>
    <w:rsid w:val="003214FE"/>
    <w:rsid w:val="003225B8"/>
    <w:rsid w:val="00324D06"/>
    <w:rsid w:val="0032550A"/>
    <w:rsid w:val="0032746B"/>
    <w:rsid w:val="00330F3E"/>
    <w:rsid w:val="003328C6"/>
    <w:rsid w:val="003334C8"/>
    <w:rsid w:val="00333AB7"/>
    <w:rsid w:val="003347C6"/>
    <w:rsid w:val="00335339"/>
    <w:rsid w:val="003378B3"/>
    <w:rsid w:val="003407D3"/>
    <w:rsid w:val="00343BEF"/>
    <w:rsid w:val="00344E81"/>
    <w:rsid w:val="00345A2A"/>
    <w:rsid w:val="00350E71"/>
    <w:rsid w:val="00354C0E"/>
    <w:rsid w:val="00355ADA"/>
    <w:rsid w:val="00356384"/>
    <w:rsid w:val="00362B86"/>
    <w:rsid w:val="00364683"/>
    <w:rsid w:val="00365F8D"/>
    <w:rsid w:val="003717FD"/>
    <w:rsid w:val="003718EA"/>
    <w:rsid w:val="003727F0"/>
    <w:rsid w:val="00374C03"/>
    <w:rsid w:val="003759E5"/>
    <w:rsid w:val="003826BA"/>
    <w:rsid w:val="00384B2A"/>
    <w:rsid w:val="00384D13"/>
    <w:rsid w:val="00384FC6"/>
    <w:rsid w:val="0038553A"/>
    <w:rsid w:val="00385B1B"/>
    <w:rsid w:val="00387667"/>
    <w:rsid w:val="00387682"/>
    <w:rsid w:val="0038774B"/>
    <w:rsid w:val="00392679"/>
    <w:rsid w:val="00392F6E"/>
    <w:rsid w:val="0039354F"/>
    <w:rsid w:val="003A0690"/>
    <w:rsid w:val="003A3B59"/>
    <w:rsid w:val="003A51A0"/>
    <w:rsid w:val="003A5A66"/>
    <w:rsid w:val="003A5A90"/>
    <w:rsid w:val="003B09E0"/>
    <w:rsid w:val="003B1FE0"/>
    <w:rsid w:val="003B2B98"/>
    <w:rsid w:val="003B3430"/>
    <w:rsid w:val="003B407C"/>
    <w:rsid w:val="003B4BF2"/>
    <w:rsid w:val="003B582C"/>
    <w:rsid w:val="003B5F8C"/>
    <w:rsid w:val="003C0756"/>
    <w:rsid w:val="003C33CF"/>
    <w:rsid w:val="003C3DA5"/>
    <w:rsid w:val="003C3ECF"/>
    <w:rsid w:val="003C59D6"/>
    <w:rsid w:val="003C6D80"/>
    <w:rsid w:val="003C6F6D"/>
    <w:rsid w:val="003D1DB5"/>
    <w:rsid w:val="003D27C1"/>
    <w:rsid w:val="003D40CD"/>
    <w:rsid w:val="003D7E69"/>
    <w:rsid w:val="003E02F0"/>
    <w:rsid w:val="003E1AF6"/>
    <w:rsid w:val="003E3092"/>
    <w:rsid w:val="003E4C7F"/>
    <w:rsid w:val="003E58E3"/>
    <w:rsid w:val="003E7FD2"/>
    <w:rsid w:val="003F1048"/>
    <w:rsid w:val="003F1279"/>
    <w:rsid w:val="003F2100"/>
    <w:rsid w:val="003F2BA6"/>
    <w:rsid w:val="003F3A1D"/>
    <w:rsid w:val="003F3DEA"/>
    <w:rsid w:val="003F42BE"/>
    <w:rsid w:val="003F5FA8"/>
    <w:rsid w:val="004001C0"/>
    <w:rsid w:val="00402749"/>
    <w:rsid w:val="00405235"/>
    <w:rsid w:val="004056A5"/>
    <w:rsid w:val="00407032"/>
    <w:rsid w:val="004072E2"/>
    <w:rsid w:val="00412D6E"/>
    <w:rsid w:val="004207A0"/>
    <w:rsid w:val="004238E3"/>
    <w:rsid w:val="00426BF1"/>
    <w:rsid w:val="00430726"/>
    <w:rsid w:val="0043073C"/>
    <w:rsid w:val="00435E02"/>
    <w:rsid w:val="004367ED"/>
    <w:rsid w:val="00436C04"/>
    <w:rsid w:val="0044187A"/>
    <w:rsid w:val="00442BA5"/>
    <w:rsid w:val="00446DDC"/>
    <w:rsid w:val="00447CF4"/>
    <w:rsid w:val="004514FE"/>
    <w:rsid w:val="00452ECE"/>
    <w:rsid w:val="00454575"/>
    <w:rsid w:val="00454A0C"/>
    <w:rsid w:val="00456A46"/>
    <w:rsid w:val="004606F0"/>
    <w:rsid w:val="004615D0"/>
    <w:rsid w:val="00461BD1"/>
    <w:rsid w:val="00467E87"/>
    <w:rsid w:val="00470C20"/>
    <w:rsid w:val="00470E71"/>
    <w:rsid w:val="00472DC0"/>
    <w:rsid w:val="00476F55"/>
    <w:rsid w:val="00480DA5"/>
    <w:rsid w:val="00481977"/>
    <w:rsid w:val="00481E8C"/>
    <w:rsid w:val="004828E1"/>
    <w:rsid w:val="00484580"/>
    <w:rsid w:val="00485D1D"/>
    <w:rsid w:val="004931CF"/>
    <w:rsid w:val="00494590"/>
    <w:rsid w:val="00496227"/>
    <w:rsid w:val="00497573"/>
    <w:rsid w:val="00497578"/>
    <w:rsid w:val="004A29D2"/>
    <w:rsid w:val="004A3D28"/>
    <w:rsid w:val="004A6BB0"/>
    <w:rsid w:val="004B29BD"/>
    <w:rsid w:val="004B5E25"/>
    <w:rsid w:val="004B6BF3"/>
    <w:rsid w:val="004C03C0"/>
    <w:rsid w:val="004C0BB4"/>
    <w:rsid w:val="004C1D6D"/>
    <w:rsid w:val="004C28B7"/>
    <w:rsid w:val="004C5725"/>
    <w:rsid w:val="004C6D8F"/>
    <w:rsid w:val="004D04CA"/>
    <w:rsid w:val="004D0924"/>
    <w:rsid w:val="004D2CBA"/>
    <w:rsid w:val="004E19AD"/>
    <w:rsid w:val="004E3233"/>
    <w:rsid w:val="004F019A"/>
    <w:rsid w:val="004F0370"/>
    <w:rsid w:val="004F2D30"/>
    <w:rsid w:val="004F59A9"/>
    <w:rsid w:val="004F69B0"/>
    <w:rsid w:val="004F71D9"/>
    <w:rsid w:val="005013D8"/>
    <w:rsid w:val="00502C29"/>
    <w:rsid w:val="00505CFF"/>
    <w:rsid w:val="00506EC1"/>
    <w:rsid w:val="00511413"/>
    <w:rsid w:val="00513C35"/>
    <w:rsid w:val="00513FED"/>
    <w:rsid w:val="0051420C"/>
    <w:rsid w:val="0051755D"/>
    <w:rsid w:val="0052342C"/>
    <w:rsid w:val="005237F1"/>
    <w:rsid w:val="00525104"/>
    <w:rsid w:val="00525806"/>
    <w:rsid w:val="00525B54"/>
    <w:rsid w:val="00526882"/>
    <w:rsid w:val="00527893"/>
    <w:rsid w:val="00527C17"/>
    <w:rsid w:val="00527C8C"/>
    <w:rsid w:val="00527CA8"/>
    <w:rsid w:val="00527F83"/>
    <w:rsid w:val="00527FA4"/>
    <w:rsid w:val="00531EED"/>
    <w:rsid w:val="005333C0"/>
    <w:rsid w:val="0053474C"/>
    <w:rsid w:val="00534BC8"/>
    <w:rsid w:val="00534E1B"/>
    <w:rsid w:val="005350F3"/>
    <w:rsid w:val="00540246"/>
    <w:rsid w:val="00540ACE"/>
    <w:rsid w:val="0054197A"/>
    <w:rsid w:val="00543167"/>
    <w:rsid w:val="00544270"/>
    <w:rsid w:val="00545217"/>
    <w:rsid w:val="00547590"/>
    <w:rsid w:val="0055331A"/>
    <w:rsid w:val="00553664"/>
    <w:rsid w:val="005536E7"/>
    <w:rsid w:val="00554094"/>
    <w:rsid w:val="005551FC"/>
    <w:rsid w:val="00555B54"/>
    <w:rsid w:val="00556045"/>
    <w:rsid w:val="00560BD9"/>
    <w:rsid w:val="005646F5"/>
    <w:rsid w:val="00566B02"/>
    <w:rsid w:val="005672A1"/>
    <w:rsid w:val="005720C0"/>
    <w:rsid w:val="00573DD0"/>
    <w:rsid w:val="0058043B"/>
    <w:rsid w:val="005807B4"/>
    <w:rsid w:val="005816ED"/>
    <w:rsid w:val="005818B4"/>
    <w:rsid w:val="0058192E"/>
    <w:rsid w:val="0058268C"/>
    <w:rsid w:val="005835EC"/>
    <w:rsid w:val="0058378C"/>
    <w:rsid w:val="00584A72"/>
    <w:rsid w:val="00585231"/>
    <w:rsid w:val="005853A6"/>
    <w:rsid w:val="00587515"/>
    <w:rsid w:val="00590D5F"/>
    <w:rsid w:val="005916FE"/>
    <w:rsid w:val="005941D7"/>
    <w:rsid w:val="00594560"/>
    <w:rsid w:val="005963A5"/>
    <w:rsid w:val="005A0B78"/>
    <w:rsid w:val="005A2977"/>
    <w:rsid w:val="005A6345"/>
    <w:rsid w:val="005A68CC"/>
    <w:rsid w:val="005A79EE"/>
    <w:rsid w:val="005B13F0"/>
    <w:rsid w:val="005B1466"/>
    <w:rsid w:val="005B18C4"/>
    <w:rsid w:val="005C0407"/>
    <w:rsid w:val="005C3934"/>
    <w:rsid w:val="005C5DC5"/>
    <w:rsid w:val="005C6880"/>
    <w:rsid w:val="005D0DC5"/>
    <w:rsid w:val="005D2858"/>
    <w:rsid w:val="005D36FD"/>
    <w:rsid w:val="005D3F07"/>
    <w:rsid w:val="005D4009"/>
    <w:rsid w:val="005D6B18"/>
    <w:rsid w:val="005D7292"/>
    <w:rsid w:val="005D7316"/>
    <w:rsid w:val="005E160F"/>
    <w:rsid w:val="005E2EAF"/>
    <w:rsid w:val="005E5221"/>
    <w:rsid w:val="005E5A70"/>
    <w:rsid w:val="005F1BBF"/>
    <w:rsid w:val="005F2E8A"/>
    <w:rsid w:val="005F31D0"/>
    <w:rsid w:val="005F3BD9"/>
    <w:rsid w:val="005F60C5"/>
    <w:rsid w:val="006007CD"/>
    <w:rsid w:val="00605928"/>
    <w:rsid w:val="00605ECE"/>
    <w:rsid w:val="00606752"/>
    <w:rsid w:val="0060714F"/>
    <w:rsid w:val="006106FA"/>
    <w:rsid w:val="00611C2B"/>
    <w:rsid w:val="00611E12"/>
    <w:rsid w:val="006122C9"/>
    <w:rsid w:val="006134AE"/>
    <w:rsid w:val="00613F91"/>
    <w:rsid w:val="00614F90"/>
    <w:rsid w:val="00615C93"/>
    <w:rsid w:val="00615DA8"/>
    <w:rsid w:val="006172D3"/>
    <w:rsid w:val="00617F46"/>
    <w:rsid w:val="006214EB"/>
    <w:rsid w:val="006230F8"/>
    <w:rsid w:val="006235C1"/>
    <w:rsid w:val="00623933"/>
    <w:rsid w:val="00624251"/>
    <w:rsid w:val="00630B35"/>
    <w:rsid w:val="00631E15"/>
    <w:rsid w:val="006346CE"/>
    <w:rsid w:val="0063477D"/>
    <w:rsid w:val="00634B34"/>
    <w:rsid w:val="00635B37"/>
    <w:rsid w:val="00636008"/>
    <w:rsid w:val="00636726"/>
    <w:rsid w:val="00636F14"/>
    <w:rsid w:val="0063783A"/>
    <w:rsid w:val="00640626"/>
    <w:rsid w:val="00640B28"/>
    <w:rsid w:val="00642224"/>
    <w:rsid w:val="00643688"/>
    <w:rsid w:val="006436FA"/>
    <w:rsid w:val="00644A00"/>
    <w:rsid w:val="006450F9"/>
    <w:rsid w:val="006505CE"/>
    <w:rsid w:val="006530F1"/>
    <w:rsid w:val="006545DE"/>
    <w:rsid w:val="00654D71"/>
    <w:rsid w:val="006551B1"/>
    <w:rsid w:val="00657460"/>
    <w:rsid w:val="00660387"/>
    <w:rsid w:val="00660C0A"/>
    <w:rsid w:val="0066291D"/>
    <w:rsid w:val="006661D8"/>
    <w:rsid w:val="0066765B"/>
    <w:rsid w:val="006714D9"/>
    <w:rsid w:val="006722C9"/>
    <w:rsid w:val="0067276C"/>
    <w:rsid w:val="0067283A"/>
    <w:rsid w:val="00672CFE"/>
    <w:rsid w:val="00677402"/>
    <w:rsid w:val="00680731"/>
    <w:rsid w:val="006812AF"/>
    <w:rsid w:val="00681D1B"/>
    <w:rsid w:val="0068416B"/>
    <w:rsid w:val="00686010"/>
    <w:rsid w:val="006866F0"/>
    <w:rsid w:val="006876B0"/>
    <w:rsid w:val="00691DE9"/>
    <w:rsid w:val="00695CBA"/>
    <w:rsid w:val="00696623"/>
    <w:rsid w:val="006A30EF"/>
    <w:rsid w:val="006A660A"/>
    <w:rsid w:val="006A7F04"/>
    <w:rsid w:val="006B0572"/>
    <w:rsid w:val="006B0BC6"/>
    <w:rsid w:val="006B0D42"/>
    <w:rsid w:val="006B0FC7"/>
    <w:rsid w:val="006B21C3"/>
    <w:rsid w:val="006B26FE"/>
    <w:rsid w:val="006B324C"/>
    <w:rsid w:val="006B4E49"/>
    <w:rsid w:val="006B4F42"/>
    <w:rsid w:val="006B5468"/>
    <w:rsid w:val="006B5DB7"/>
    <w:rsid w:val="006C02B6"/>
    <w:rsid w:val="006C0AC3"/>
    <w:rsid w:val="006C32C5"/>
    <w:rsid w:val="006C449B"/>
    <w:rsid w:val="006C7183"/>
    <w:rsid w:val="006D3165"/>
    <w:rsid w:val="006D3ADF"/>
    <w:rsid w:val="006D6FB4"/>
    <w:rsid w:val="006D6FBF"/>
    <w:rsid w:val="006D7B33"/>
    <w:rsid w:val="006E0BFB"/>
    <w:rsid w:val="006E22F5"/>
    <w:rsid w:val="006E3885"/>
    <w:rsid w:val="006E48F4"/>
    <w:rsid w:val="006E4D4F"/>
    <w:rsid w:val="006E6002"/>
    <w:rsid w:val="006E6A44"/>
    <w:rsid w:val="006E6CC2"/>
    <w:rsid w:val="006E7190"/>
    <w:rsid w:val="006F0D4D"/>
    <w:rsid w:val="006F153E"/>
    <w:rsid w:val="006F2001"/>
    <w:rsid w:val="006F405E"/>
    <w:rsid w:val="006F420C"/>
    <w:rsid w:val="006F5796"/>
    <w:rsid w:val="006F65D6"/>
    <w:rsid w:val="006F7809"/>
    <w:rsid w:val="0070269F"/>
    <w:rsid w:val="00706A4F"/>
    <w:rsid w:val="00707E0F"/>
    <w:rsid w:val="00710D10"/>
    <w:rsid w:val="007127ED"/>
    <w:rsid w:val="00714CBF"/>
    <w:rsid w:val="00714F91"/>
    <w:rsid w:val="00715761"/>
    <w:rsid w:val="00715FB7"/>
    <w:rsid w:val="00720CF6"/>
    <w:rsid w:val="007245FD"/>
    <w:rsid w:val="0072709F"/>
    <w:rsid w:val="00730C64"/>
    <w:rsid w:val="00732E4A"/>
    <w:rsid w:val="00732E95"/>
    <w:rsid w:val="007368FE"/>
    <w:rsid w:val="0074083C"/>
    <w:rsid w:val="0074555A"/>
    <w:rsid w:val="00751A34"/>
    <w:rsid w:val="007559EA"/>
    <w:rsid w:val="00757AD9"/>
    <w:rsid w:val="00761D20"/>
    <w:rsid w:val="00763558"/>
    <w:rsid w:val="00763704"/>
    <w:rsid w:val="00764116"/>
    <w:rsid w:val="00764BA6"/>
    <w:rsid w:val="00766B48"/>
    <w:rsid w:val="00766C58"/>
    <w:rsid w:val="007754FB"/>
    <w:rsid w:val="007758CF"/>
    <w:rsid w:val="00776C2C"/>
    <w:rsid w:val="00776C35"/>
    <w:rsid w:val="00777B6F"/>
    <w:rsid w:val="00780821"/>
    <w:rsid w:val="00782596"/>
    <w:rsid w:val="0078382E"/>
    <w:rsid w:val="00783C45"/>
    <w:rsid w:val="007845AC"/>
    <w:rsid w:val="00786B04"/>
    <w:rsid w:val="00795926"/>
    <w:rsid w:val="007A0656"/>
    <w:rsid w:val="007A127E"/>
    <w:rsid w:val="007A2F02"/>
    <w:rsid w:val="007A6D44"/>
    <w:rsid w:val="007A77A0"/>
    <w:rsid w:val="007B0FBF"/>
    <w:rsid w:val="007B2DA2"/>
    <w:rsid w:val="007B30B2"/>
    <w:rsid w:val="007B32DA"/>
    <w:rsid w:val="007B332A"/>
    <w:rsid w:val="007B6707"/>
    <w:rsid w:val="007B7AB5"/>
    <w:rsid w:val="007C3D38"/>
    <w:rsid w:val="007C4623"/>
    <w:rsid w:val="007C4B83"/>
    <w:rsid w:val="007C5F56"/>
    <w:rsid w:val="007C7BB2"/>
    <w:rsid w:val="007D0DE5"/>
    <w:rsid w:val="007D1443"/>
    <w:rsid w:val="007D4284"/>
    <w:rsid w:val="007D497B"/>
    <w:rsid w:val="007D76E9"/>
    <w:rsid w:val="007E06C0"/>
    <w:rsid w:val="007E30F3"/>
    <w:rsid w:val="007E5A34"/>
    <w:rsid w:val="007E6ECC"/>
    <w:rsid w:val="007F15AB"/>
    <w:rsid w:val="007F4D14"/>
    <w:rsid w:val="007F4FE8"/>
    <w:rsid w:val="007F7B37"/>
    <w:rsid w:val="007F7FBD"/>
    <w:rsid w:val="00800F2A"/>
    <w:rsid w:val="00801818"/>
    <w:rsid w:val="00801D92"/>
    <w:rsid w:val="00802422"/>
    <w:rsid w:val="00804A96"/>
    <w:rsid w:val="00804FAB"/>
    <w:rsid w:val="008061B3"/>
    <w:rsid w:val="00806224"/>
    <w:rsid w:val="0080771E"/>
    <w:rsid w:val="008105F7"/>
    <w:rsid w:val="00810FB7"/>
    <w:rsid w:val="008121C0"/>
    <w:rsid w:val="008131A3"/>
    <w:rsid w:val="008132FF"/>
    <w:rsid w:val="00815D9E"/>
    <w:rsid w:val="00820703"/>
    <w:rsid w:val="00822E4C"/>
    <w:rsid w:val="00827CB2"/>
    <w:rsid w:val="00830030"/>
    <w:rsid w:val="00830BBB"/>
    <w:rsid w:val="008310FB"/>
    <w:rsid w:val="00831423"/>
    <w:rsid w:val="00834635"/>
    <w:rsid w:val="00834713"/>
    <w:rsid w:val="008352FD"/>
    <w:rsid w:val="00835510"/>
    <w:rsid w:val="00835A12"/>
    <w:rsid w:val="00835B38"/>
    <w:rsid w:val="0084074C"/>
    <w:rsid w:val="00840C82"/>
    <w:rsid w:val="0084227F"/>
    <w:rsid w:val="00842E4D"/>
    <w:rsid w:val="008432CC"/>
    <w:rsid w:val="008466FB"/>
    <w:rsid w:val="00846D09"/>
    <w:rsid w:val="008479DA"/>
    <w:rsid w:val="00847ABB"/>
    <w:rsid w:val="0085030C"/>
    <w:rsid w:val="00850DA0"/>
    <w:rsid w:val="00853FE2"/>
    <w:rsid w:val="008560AE"/>
    <w:rsid w:val="00860DC6"/>
    <w:rsid w:val="00861B0A"/>
    <w:rsid w:val="0086497E"/>
    <w:rsid w:val="0086663C"/>
    <w:rsid w:val="00872037"/>
    <w:rsid w:val="008749ED"/>
    <w:rsid w:val="00880149"/>
    <w:rsid w:val="0088172D"/>
    <w:rsid w:val="00883E97"/>
    <w:rsid w:val="008840C6"/>
    <w:rsid w:val="0088439F"/>
    <w:rsid w:val="00884BA2"/>
    <w:rsid w:val="00885F67"/>
    <w:rsid w:val="00887599"/>
    <w:rsid w:val="0089022C"/>
    <w:rsid w:val="00894357"/>
    <w:rsid w:val="00894F24"/>
    <w:rsid w:val="00897B21"/>
    <w:rsid w:val="008A0616"/>
    <w:rsid w:val="008A2A04"/>
    <w:rsid w:val="008A3640"/>
    <w:rsid w:val="008A4358"/>
    <w:rsid w:val="008A566A"/>
    <w:rsid w:val="008B1304"/>
    <w:rsid w:val="008B309D"/>
    <w:rsid w:val="008B5EC2"/>
    <w:rsid w:val="008C0AD6"/>
    <w:rsid w:val="008C23F4"/>
    <w:rsid w:val="008C2C79"/>
    <w:rsid w:val="008C3CE8"/>
    <w:rsid w:val="008C4E25"/>
    <w:rsid w:val="008C53F1"/>
    <w:rsid w:val="008C625F"/>
    <w:rsid w:val="008C7160"/>
    <w:rsid w:val="008C772D"/>
    <w:rsid w:val="008D264F"/>
    <w:rsid w:val="008D3358"/>
    <w:rsid w:val="008D56E5"/>
    <w:rsid w:val="008D5D32"/>
    <w:rsid w:val="008D76D1"/>
    <w:rsid w:val="008E16BB"/>
    <w:rsid w:val="008E2F03"/>
    <w:rsid w:val="008E4521"/>
    <w:rsid w:val="008E47C9"/>
    <w:rsid w:val="008E4885"/>
    <w:rsid w:val="008E5AB3"/>
    <w:rsid w:val="008E5D3C"/>
    <w:rsid w:val="008E5DCA"/>
    <w:rsid w:val="008E67FA"/>
    <w:rsid w:val="008E7A22"/>
    <w:rsid w:val="008F098E"/>
    <w:rsid w:val="008F3C93"/>
    <w:rsid w:val="008F44AE"/>
    <w:rsid w:val="008F744E"/>
    <w:rsid w:val="0090052B"/>
    <w:rsid w:val="00900541"/>
    <w:rsid w:val="009058A3"/>
    <w:rsid w:val="0091141A"/>
    <w:rsid w:val="00911534"/>
    <w:rsid w:val="00912B74"/>
    <w:rsid w:val="00915999"/>
    <w:rsid w:val="00916A46"/>
    <w:rsid w:val="00922F3C"/>
    <w:rsid w:val="0092374C"/>
    <w:rsid w:val="0092414C"/>
    <w:rsid w:val="009259D7"/>
    <w:rsid w:val="00926EDE"/>
    <w:rsid w:val="00930507"/>
    <w:rsid w:val="009316D2"/>
    <w:rsid w:val="00931A0A"/>
    <w:rsid w:val="00932003"/>
    <w:rsid w:val="00932005"/>
    <w:rsid w:val="0093387F"/>
    <w:rsid w:val="00934267"/>
    <w:rsid w:val="00937CB4"/>
    <w:rsid w:val="00942397"/>
    <w:rsid w:val="009432F7"/>
    <w:rsid w:val="00947C68"/>
    <w:rsid w:val="00950CB5"/>
    <w:rsid w:val="00953A2B"/>
    <w:rsid w:val="00954BFE"/>
    <w:rsid w:val="00956609"/>
    <w:rsid w:val="00956C5E"/>
    <w:rsid w:val="0095794F"/>
    <w:rsid w:val="00960059"/>
    <w:rsid w:val="00963641"/>
    <w:rsid w:val="009643CA"/>
    <w:rsid w:val="00970D10"/>
    <w:rsid w:val="0097192D"/>
    <w:rsid w:val="00972D6B"/>
    <w:rsid w:val="009735D0"/>
    <w:rsid w:val="00974BDD"/>
    <w:rsid w:val="009755E6"/>
    <w:rsid w:val="00977D2A"/>
    <w:rsid w:val="009807AF"/>
    <w:rsid w:val="009807BB"/>
    <w:rsid w:val="00981224"/>
    <w:rsid w:val="0098580A"/>
    <w:rsid w:val="009865B9"/>
    <w:rsid w:val="00987A25"/>
    <w:rsid w:val="009915B7"/>
    <w:rsid w:val="0099173C"/>
    <w:rsid w:val="00993DBB"/>
    <w:rsid w:val="00997137"/>
    <w:rsid w:val="009A16D1"/>
    <w:rsid w:val="009A3376"/>
    <w:rsid w:val="009A4155"/>
    <w:rsid w:val="009A6B1A"/>
    <w:rsid w:val="009B41E3"/>
    <w:rsid w:val="009B4880"/>
    <w:rsid w:val="009B761B"/>
    <w:rsid w:val="009C0D33"/>
    <w:rsid w:val="009C2059"/>
    <w:rsid w:val="009C3800"/>
    <w:rsid w:val="009C417A"/>
    <w:rsid w:val="009C463F"/>
    <w:rsid w:val="009C6811"/>
    <w:rsid w:val="009C72D6"/>
    <w:rsid w:val="009C7907"/>
    <w:rsid w:val="009D2144"/>
    <w:rsid w:val="009D2914"/>
    <w:rsid w:val="009E1C72"/>
    <w:rsid w:val="009E665A"/>
    <w:rsid w:val="009E75C4"/>
    <w:rsid w:val="009F2D29"/>
    <w:rsid w:val="009F328A"/>
    <w:rsid w:val="009F6888"/>
    <w:rsid w:val="009F68E6"/>
    <w:rsid w:val="009F7CB7"/>
    <w:rsid w:val="00A02D21"/>
    <w:rsid w:val="00A053CD"/>
    <w:rsid w:val="00A06A09"/>
    <w:rsid w:val="00A073D5"/>
    <w:rsid w:val="00A1111F"/>
    <w:rsid w:val="00A12206"/>
    <w:rsid w:val="00A1232A"/>
    <w:rsid w:val="00A1339D"/>
    <w:rsid w:val="00A134D7"/>
    <w:rsid w:val="00A1420C"/>
    <w:rsid w:val="00A15561"/>
    <w:rsid w:val="00A16355"/>
    <w:rsid w:val="00A17511"/>
    <w:rsid w:val="00A17A48"/>
    <w:rsid w:val="00A202FC"/>
    <w:rsid w:val="00A20BC6"/>
    <w:rsid w:val="00A21CF8"/>
    <w:rsid w:val="00A24BF6"/>
    <w:rsid w:val="00A25574"/>
    <w:rsid w:val="00A26811"/>
    <w:rsid w:val="00A3068C"/>
    <w:rsid w:val="00A32EFA"/>
    <w:rsid w:val="00A34303"/>
    <w:rsid w:val="00A352DE"/>
    <w:rsid w:val="00A40075"/>
    <w:rsid w:val="00A4052C"/>
    <w:rsid w:val="00A40E23"/>
    <w:rsid w:val="00A4423C"/>
    <w:rsid w:val="00A45323"/>
    <w:rsid w:val="00A45926"/>
    <w:rsid w:val="00A47379"/>
    <w:rsid w:val="00A538F8"/>
    <w:rsid w:val="00A63C29"/>
    <w:rsid w:val="00A661D7"/>
    <w:rsid w:val="00A703E3"/>
    <w:rsid w:val="00A70B17"/>
    <w:rsid w:val="00A717FA"/>
    <w:rsid w:val="00A7190C"/>
    <w:rsid w:val="00A731E0"/>
    <w:rsid w:val="00A76C6B"/>
    <w:rsid w:val="00A819F1"/>
    <w:rsid w:val="00A81B47"/>
    <w:rsid w:val="00A82F4D"/>
    <w:rsid w:val="00A83519"/>
    <w:rsid w:val="00A86776"/>
    <w:rsid w:val="00A90315"/>
    <w:rsid w:val="00A92737"/>
    <w:rsid w:val="00A950B9"/>
    <w:rsid w:val="00A9557F"/>
    <w:rsid w:val="00A95B09"/>
    <w:rsid w:val="00AA39B1"/>
    <w:rsid w:val="00AA537C"/>
    <w:rsid w:val="00AA6C1E"/>
    <w:rsid w:val="00AA7869"/>
    <w:rsid w:val="00AB0B92"/>
    <w:rsid w:val="00AB12C4"/>
    <w:rsid w:val="00AB430C"/>
    <w:rsid w:val="00AB4619"/>
    <w:rsid w:val="00AB4C69"/>
    <w:rsid w:val="00AB5230"/>
    <w:rsid w:val="00AB55AC"/>
    <w:rsid w:val="00AC1F0A"/>
    <w:rsid w:val="00AC3DDC"/>
    <w:rsid w:val="00AC41E4"/>
    <w:rsid w:val="00AC4EFB"/>
    <w:rsid w:val="00AC6163"/>
    <w:rsid w:val="00AC64F6"/>
    <w:rsid w:val="00AD0127"/>
    <w:rsid w:val="00AD04FE"/>
    <w:rsid w:val="00AD0962"/>
    <w:rsid w:val="00AD0E59"/>
    <w:rsid w:val="00AD13C6"/>
    <w:rsid w:val="00AD2A8A"/>
    <w:rsid w:val="00AD7287"/>
    <w:rsid w:val="00AD7D09"/>
    <w:rsid w:val="00AE0FE6"/>
    <w:rsid w:val="00AE3BB6"/>
    <w:rsid w:val="00AE3D22"/>
    <w:rsid w:val="00AE42B7"/>
    <w:rsid w:val="00AE5901"/>
    <w:rsid w:val="00AE6910"/>
    <w:rsid w:val="00AF03F7"/>
    <w:rsid w:val="00AF0594"/>
    <w:rsid w:val="00AF74ED"/>
    <w:rsid w:val="00B014B8"/>
    <w:rsid w:val="00B01543"/>
    <w:rsid w:val="00B0294E"/>
    <w:rsid w:val="00B0593A"/>
    <w:rsid w:val="00B07086"/>
    <w:rsid w:val="00B0758B"/>
    <w:rsid w:val="00B07A8D"/>
    <w:rsid w:val="00B1364C"/>
    <w:rsid w:val="00B13AE0"/>
    <w:rsid w:val="00B14BCD"/>
    <w:rsid w:val="00B1508A"/>
    <w:rsid w:val="00B16013"/>
    <w:rsid w:val="00B24E12"/>
    <w:rsid w:val="00B25ECA"/>
    <w:rsid w:val="00B2686A"/>
    <w:rsid w:val="00B271D8"/>
    <w:rsid w:val="00B271EF"/>
    <w:rsid w:val="00B31FD9"/>
    <w:rsid w:val="00B32349"/>
    <w:rsid w:val="00B34768"/>
    <w:rsid w:val="00B34A8F"/>
    <w:rsid w:val="00B35420"/>
    <w:rsid w:val="00B355A5"/>
    <w:rsid w:val="00B368B2"/>
    <w:rsid w:val="00B3742C"/>
    <w:rsid w:val="00B40330"/>
    <w:rsid w:val="00B40C28"/>
    <w:rsid w:val="00B41BF2"/>
    <w:rsid w:val="00B44194"/>
    <w:rsid w:val="00B44CE7"/>
    <w:rsid w:val="00B46044"/>
    <w:rsid w:val="00B503A6"/>
    <w:rsid w:val="00B578FB"/>
    <w:rsid w:val="00B65DAE"/>
    <w:rsid w:val="00B705B3"/>
    <w:rsid w:val="00B72F43"/>
    <w:rsid w:val="00B739CF"/>
    <w:rsid w:val="00B75468"/>
    <w:rsid w:val="00B75C8A"/>
    <w:rsid w:val="00B77D38"/>
    <w:rsid w:val="00B8040A"/>
    <w:rsid w:val="00B812AB"/>
    <w:rsid w:val="00B81CB3"/>
    <w:rsid w:val="00B84340"/>
    <w:rsid w:val="00B84BA4"/>
    <w:rsid w:val="00B85CEA"/>
    <w:rsid w:val="00B94EDF"/>
    <w:rsid w:val="00B95D8A"/>
    <w:rsid w:val="00B97556"/>
    <w:rsid w:val="00BA183C"/>
    <w:rsid w:val="00BA1BBA"/>
    <w:rsid w:val="00BA1D34"/>
    <w:rsid w:val="00BA2474"/>
    <w:rsid w:val="00BA3440"/>
    <w:rsid w:val="00BA6F9A"/>
    <w:rsid w:val="00BB111A"/>
    <w:rsid w:val="00BB35BE"/>
    <w:rsid w:val="00BB35CB"/>
    <w:rsid w:val="00BB4171"/>
    <w:rsid w:val="00BB4CD6"/>
    <w:rsid w:val="00BB7727"/>
    <w:rsid w:val="00BB792E"/>
    <w:rsid w:val="00BC092E"/>
    <w:rsid w:val="00BC140D"/>
    <w:rsid w:val="00BC2BAD"/>
    <w:rsid w:val="00BC2D86"/>
    <w:rsid w:val="00BC652F"/>
    <w:rsid w:val="00BC6B49"/>
    <w:rsid w:val="00BC76EA"/>
    <w:rsid w:val="00BD05A3"/>
    <w:rsid w:val="00BD07B3"/>
    <w:rsid w:val="00BD18BA"/>
    <w:rsid w:val="00BD2436"/>
    <w:rsid w:val="00BD2A3D"/>
    <w:rsid w:val="00BD4468"/>
    <w:rsid w:val="00BD60FE"/>
    <w:rsid w:val="00BE16D9"/>
    <w:rsid w:val="00BE58B8"/>
    <w:rsid w:val="00BE655F"/>
    <w:rsid w:val="00BF0282"/>
    <w:rsid w:val="00BF09CB"/>
    <w:rsid w:val="00BF0F32"/>
    <w:rsid w:val="00BF16A4"/>
    <w:rsid w:val="00BF1CBA"/>
    <w:rsid w:val="00BF2535"/>
    <w:rsid w:val="00BF31FA"/>
    <w:rsid w:val="00BF3774"/>
    <w:rsid w:val="00BF4103"/>
    <w:rsid w:val="00BF62BB"/>
    <w:rsid w:val="00BF6D02"/>
    <w:rsid w:val="00BF7B20"/>
    <w:rsid w:val="00C0141E"/>
    <w:rsid w:val="00C03832"/>
    <w:rsid w:val="00C13A91"/>
    <w:rsid w:val="00C15147"/>
    <w:rsid w:val="00C21FAE"/>
    <w:rsid w:val="00C2315F"/>
    <w:rsid w:val="00C25F02"/>
    <w:rsid w:val="00C25F0D"/>
    <w:rsid w:val="00C270E0"/>
    <w:rsid w:val="00C27221"/>
    <w:rsid w:val="00C327E9"/>
    <w:rsid w:val="00C3345D"/>
    <w:rsid w:val="00C34D7E"/>
    <w:rsid w:val="00C43827"/>
    <w:rsid w:val="00C501F1"/>
    <w:rsid w:val="00C52C65"/>
    <w:rsid w:val="00C52E29"/>
    <w:rsid w:val="00C53AFD"/>
    <w:rsid w:val="00C54E44"/>
    <w:rsid w:val="00C553FF"/>
    <w:rsid w:val="00C5752B"/>
    <w:rsid w:val="00C57FE2"/>
    <w:rsid w:val="00C608A9"/>
    <w:rsid w:val="00C610E0"/>
    <w:rsid w:val="00C61976"/>
    <w:rsid w:val="00C61F16"/>
    <w:rsid w:val="00C6345A"/>
    <w:rsid w:val="00C666C7"/>
    <w:rsid w:val="00C723B0"/>
    <w:rsid w:val="00C72701"/>
    <w:rsid w:val="00C74D87"/>
    <w:rsid w:val="00C77924"/>
    <w:rsid w:val="00C77CFC"/>
    <w:rsid w:val="00C82498"/>
    <w:rsid w:val="00C82727"/>
    <w:rsid w:val="00C859AB"/>
    <w:rsid w:val="00C87B10"/>
    <w:rsid w:val="00C906EE"/>
    <w:rsid w:val="00C912B7"/>
    <w:rsid w:val="00C9264A"/>
    <w:rsid w:val="00C927A6"/>
    <w:rsid w:val="00C95EBD"/>
    <w:rsid w:val="00C965EC"/>
    <w:rsid w:val="00C968B3"/>
    <w:rsid w:val="00CA1C4E"/>
    <w:rsid w:val="00CA577B"/>
    <w:rsid w:val="00CA6518"/>
    <w:rsid w:val="00CB0F75"/>
    <w:rsid w:val="00CB30B1"/>
    <w:rsid w:val="00CB433A"/>
    <w:rsid w:val="00CC0B81"/>
    <w:rsid w:val="00CC1A3B"/>
    <w:rsid w:val="00CC41FB"/>
    <w:rsid w:val="00CC6C0A"/>
    <w:rsid w:val="00CC7242"/>
    <w:rsid w:val="00CD08BB"/>
    <w:rsid w:val="00CD2562"/>
    <w:rsid w:val="00CD3DEB"/>
    <w:rsid w:val="00CD6169"/>
    <w:rsid w:val="00CD6312"/>
    <w:rsid w:val="00CD63B4"/>
    <w:rsid w:val="00CD6B2F"/>
    <w:rsid w:val="00CE0F53"/>
    <w:rsid w:val="00CE2D8C"/>
    <w:rsid w:val="00CE5B5C"/>
    <w:rsid w:val="00CF2B9B"/>
    <w:rsid w:val="00CF4D01"/>
    <w:rsid w:val="00CF66A6"/>
    <w:rsid w:val="00D05298"/>
    <w:rsid w:val="00D06B7D"/>
    <w:rsid w:val="00D07415"/>
    <w:rsid w:val="00D0780C"/>
    <w:rsid w:val="00D07C67"/>
    <w:rsid w:val="00D132F3"/>
    <w:rsid w:val="00D16263"/>
    <w:rsid w:val="00D17BD3"/>
    <w:rsid w:val="00D20DB1"/>
    <w:rsid w:val="00D21553"/>
    <w:rsid w:val="00D23752"/>
    <w:rsid w:val="00D24606"/>
    <w:rsid w:val="00D25EBA"/>
    <w:rsid w:val="00D26438"/>
    <w:rsid w:val="00D26870"/>
    <w:rsid w:val="00D2695D"/>
    <w:rsid w:val="00D313AC"/>
    <w:rsid w:val="00D31B98"/>
    <w:rsid w:val="00D33B3D"/>
    <w:rsid w:val="00D4059E"/>
    <w:rsid w:val="00D41608"/>
    <w:rsid w:val="00D42527"/>
    <w:rsid w:val="00D44917"/>
    <w:rsid w:val="00D61C01"/>
    <w:rsid w:val="00D61FFF"/>
    <w:rsid w:val="00D65E70"/>
    <w:rsid w:val="00D669BE"/>
    <w:rsid w:val="00D72256"/>
    <w:rsid w:val="00D72378"/>
    <w:rsid w:val="00D725B8"/>
    <w:rsid w:val="00D73295"/>
    <w:rsid w:val="00D75D7E"/>
    <w:rsid w:val="00D760AD"/>
    <w:rsid w:val="00D76ED1"/>
    <w:rsid w:val="00D819EA"/>
    <w:rsid w:val="00D82A84"/>
    <w:rsid w:val="00D847A1"/>
    <w:rsid w:val="00D84CA1"/>
    <w:rsid w:val="00D86697"/>
    <w:rsid w:val="00D877CC"/>
    <w:rsid w:val="00D90744"/>
    <w:rsid w:val="00D922DF"/>
    <w:rsid w:val="00D924F3"/>
    <w:rsid w:val="00D9483C"/>
    <w:rsid w:val="00D9717A"/>
    <w:rsid w:val="00D97FAB"/>
    <w:rsid w:val="00DA30EC"/>
    <w:rsid w:val="00DA32C1"/>
    <w:rsid w:val="00DA35C1"/>
    <w:rsid w:val="00DA6009"/>
    <w:rsid w:val="00DA709E"/>
    <w:rsid w:val="00DB4DA9"/>
    <w:rsid w:val="00DB5043"/>
    <w:rsid w:val="00DB5FA1"/>
    <w:rsid w:val="00DC263D"/>
    <w:rsid w:val="00DC40D3"/>
    <w:rsid w:val="00DC59F5"/>
    <w:rsid w:val="00DC5A9F"/>
    <w:rsid w:val="00DD0F12"/>
    <w:rsid w:val="00DD212E"/>
    <w:rsid w:val="00DD3A44"/>
    <w:rsid w:val="00DD44E7"/>
    <w:rsid w:val="00DD6DB7"/>
    <w:rsid w:val="00DD79A6"/>
    <w:rsid w:val="00DD7EB1"/>
    <w:rsid w:val="00DE30AD"/>
    <w:rsid w:val="00DE3637"/>
    <w:rsid w:val="00DE5394"/>
    <w:rsid w:val="00DE5AC9"/>
    <w:rsid w:val="00DF1B63"/>
    <w:rsid w:val="00DF2626"/>
    <w:rsid w:val="00DF3C3A"/>
    <w:rsid w:val="00DF52EE"/>
    <w:rsid w:val="00DF56ED"/>
    <w:rsid w:val="00DF6542"/>
    <w:rsid w:val="00DF6BAD"/>
    <w:rsid w:val="00E01397"/>
    <w:rsid w:val="00E01F5E"/>
    <w:rsid w:val="00E0430A"/>
    <w:rsid w:val="00E04517"/>
    <w:rsid w:val="00E046DC"/>
    <w:rsid w:val="00E0472D"/>
    <w:rsid w:val="00E05352"/>
    <w:rsid w:val="00E06DBC"/>
    <w:rsid w:val="00E13485"/>
    <w:rsid w:val="00E13F50"/>
    <w:rsid w:val="00E140D7"/>
    <w:rsid w:val="00E155BF"/>
    <w:rsid w:val="00E21C78"/>
    <w:rsid w:val="00E251BF"/>
    <w:rsid w:val="00E253EB"/>
    <w:rsid w:val="00E26CAB"/>
    <w:rsid w:val="00E27D89"/>
    <w:rsid w:val="00E31384"/>
    <w:rsid w:val="00E32E30"/>
    <w:rsid w:val="00E407B5"/>
    <w:rsid w:val="00E40FF6"/>
    <w:rsid w:val="00E446F8"/>
    <w:rsid w:val="00E46046"/>
    <w:rsid w:val="00E46C47"/>
    <w:rsid w:val="00E472EC"/>
    <w:rsid w:val="00E47657"/>
    <w:rsid w:val="00E47758"/>
    <w:rsid w:val="00E47CCF"/>
    <w:rsid w:val="00E50A47"/>
    <w:rsid w:val="00E52785"/>
    <w:rsid w:val="00E54069"/>
    <w:rsid w:val="00E54935"/>
    <w:rsid w:val="00E60791"/>
    <w:rsid w:val="00E61FEA"/>
    <w:rsid w:val="00E6222D"/>
    <w:rsid w:val="00E666D8"/>
    <w:rsid w:val="00E67B79"/>
    <w:rsid w:val="00E713B1"/>
    <w:rsid w:val="00E71A1F"/>
    <w:rsid w:val="00E7311E"/>
    <w:rsid w:val="00E73416"/>
    <w:rsid w:val="00E73DFA"/>
    <w:rsid w:val="00E74142"/>
    <w:rsid w:val="00E748D1"/>
    <w:rsid w:val="00E7799B"/>
    <w:rsid w:val="00E80108"/>
    <w:rsid w:val="00E82428"/>
    <w:rsid w:val="00E845D1"/>
    <w:rsid w:val="00E8515C"/>
    <w:rsid w:val="00E85327"/>
    <w:rsid w:val="00E85565"/>
    <w:rsid w:val="00E911AF"/>
    <w:rsid w:val="00E9194F"/>
    <w:rsid w:val="00E91C38"/>
    <w:rsid w:val="00E94D39"/>
    <w:rsid w:val="00E9710A"/>
    <w:rsid w:val="00E975E3"/>
    <w:rsid w:val="00EA1B79"/>
    <w:rsid w:val="00EA2777"/>
    <w:rsid w:val="00EA2B94"/>
    <w:rsid w:val="00EA2BCD"/>
    <w:rsid w:val="00EA75B6"/>
    <w:rsid w:val="00EA7A66"/>
    <w:rsid w:val="00EB0B99"/>
    <w:rsid w:val="00EB0BA9"/>
    <w:rsid w:val="00EB2BE2"/>
    <w:rsid w:val="00EB465C"/>
    <w:rsid w:val="00EB4AA2"/>
    <w:rsid w:val="00EB51B8"/>
    <w:rsid w:val="00EB7A96"/>
    <w:rsid w:val="00EB7B55"/>
    <w:rsid w:val="00EC4236"/>
    <w:rsid w:val="00EC4380"/>
    <w:rsid w:val="00EC5964"/>
    <w:rsid w:val="00EC6591"/>
    <w:rsid w:val="00EC71BF"/>
    <w:rsid w:val="00EC7CA5"/>
    <w:rsid w:val="00ED1029"/>
    <w:rsid w:val="00ED1042"/>
    <w:rsid w:val="00ED13D4"/>
    <w:rsid w:val="00ED44C8"/>
    <w:rsid w:val="00ED4FD8"/>
    <w:rsid w:val="00ED5CC9"/>
    <w:rsid w:val="00ED60E8"/>
    <w:rsid w:val="00ED6764"/>
    <w:rsid w:val="00EE2749"/>
    <w:rsid w:val="00EE39BE"/>
    <w:rsid w:val="00EE42FC"/>
    <w:rsid w:val="00EE448D"/>
    <w:rsid w:val="00EE5DC9"/>
    <w:rsid w:val="00EF0513"/>
    <w:rsid w:val="00EF0CE4"/>
    <w:rsid w:val="00EF26D6"/>
    <w:rsid w:val="00EF5592"/>
    <w:rsid w:val="00EF6588"/>
    <w:rsid w:val="00EF7F02"/>
    <w:rsid w:val="00F02761"/>
    <w:rsid w:val="00F0281F"/>
    <w:rsid w:val="00F03ACF"/>
    <w:rsid w:val="00F05AB4"/>
    <w:rsid w:val="00F06043"/>
    <w:rsid w:val="00F069CF"/>
    <w:rsid w:val="00F10801"/>
    <w:rsid w:val="00F15D91"/>
    <w:rsid w:val="00F15DB0"/>
    <w:rsid w:val="00F1618B"/>
    <w:rsid w:val="00F22934"/>
    <w:rsid w:val="00F27139"/>
    <w:rsid w:val="00F30907"/>
    <w:rsid w:val="00F30AE7"/>
    <w:rsid w:val="00F33272"/>
    <w:rsid w:val="00F36020"/>
    <w:rsid w:val="00F365D1"/>
    <w:rsid w:val="00F4139C"/>
    <w:rsid w:val="00F4469C"/>
    <w:rsid w:val="00F460DE"/>
    <w:rsid w:val="00F50819"/>
    <w:rsid w:val="00F51D2B"/>
    <w:rsid w:val="00F529C7"/>
    <w:rsid w:val="00F56152"/>
    <w:rsid w:val="00F61365"/>
    <w:rsid w:val="00F65433"/>
    <w:rsid w:val="00F65473"/>
    <w:rsid w:val="00F66DBB"/>
    <w:rsid w:val="00F70353"/>
    <w:rsid w:val="00F71C4A"/>
    <w:rsid w:val="00F77244"/>
    <w:rsid w:val="00F80629"/>
    <w:rsid w:val="00F82E23"/>
    <w:rsid w:val="00F8334E"/>
    <w:rsid w:val="00F851A9"/>
    <w:rsid w:val="00F865DD"/>
    <w:rsid w:val="00F86F12"/>
    <w:rsid w:val="00F91DBE"/>
    <w:rsid w:val="00F92291"/>
    <w:rsid w:val="00F936E5"/>
    <w:rsid w:val="00F9586B"/>
    <w:rsid w:val="00F95AD1"/>
    <w:rsid w:val="00F9659B"/>
    <w:rsid w:val="00FA196B"/>
    <w:rsid w:val="00FA1D64"/>
    <w:rsid w:val="00FA24B5"/>
    <w:rsid w:val="00FA2E61"/>
    <w:rsid w:val="00FA3983"/>
    <w:rsid w:val="00FA4410"/>
    <w:rsid w:val="00FA47D7"/>
    <w:rsid w:val="00FA6CF1"/>
    <w:rsid w:val="00FA7365"/>
    <w:rsid w:val="00FA74DF"/>
    <w:rsid w:val="00FB0084"/>
    <w:rsid w:val="00FB03F8"/>
    <w:rsid w:val="00FB0C94"/>
    <w:rsid w:val="00FB1B1D"/>
    <w:rsid w:val="00FB1F0C"/>
    <w:rsid w:val="00FB4AF0"/>
    <w:rsid w:val="00FB4F95"/>
    <w:rsid w:val="00FB5037"/>
    <w:rsid w:val="00FC0004"/>
    <w:rsid w:val="00FC19C5"/>
    <w:rsid w:val="00FC1B92"/>
    <w:rsid w:val="00FC2854"/>
    <w:rsid w:val="00FC2E4B"/>
    <w:rsid w:val="00FC43A6"/>
    <w:rsid w:val="00FC5180"/>
    <w:rsid w:val="00FC6CE6"/>
    <w:rsid w:val="00FC7D71"/>
    <w:rsid w:val="00FD0F47"/>
    <w:rsid w:val="00FD387A"/>
    <w:rsid w:val="00FE036B"/>
    <w:rsid w:val="00FE4E45"/>
    <w:rsid w:val="00FE68F9"/>
    <w:rsid w:val="00FE7163"/>
    <w:rsid w:val="00FF1637"/>
    <w:rsid w:val="00FF29DA"/>
    <w:rsid w:val="00FF3BBF"/>
    <w:rsid w:val="00FF3CDE"/>
    <w:rsid w:val="00FF6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A9F346"/>
  <w15:chartTrackingRefBased/>
  <w15:docId w15:val="{AD3B9C01-C976-46F8-AF04-9D2D45E8A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415"/>
    <w:pPr>
      <w:spacing w:after="0" w:line="36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F529C7"/>
    <w:pPr>
      <w:keepNext/>
      <w:keepLines/>
      <w:spacing w:before="360" w:after="80"/>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rsid w:val="00485D1D"/>
    <w:pPr>
      <w:keepNext/>
      <w:keepLines/>
      <w:spacing w:before="160" w:after="80"/>
      <w:outlineLvl w:val="1"/>
    </w:pPr>
    <w:rPr>
      <w:rFonts w:eastAsiaTheme="majorEastAsia" w:cstheme="majorBidi"/>
      <w:i/>
      <w:color w:val="000000" w:themeColor="text1"/>
      <w:sz w:val="28"/>
      <w:szCs w:val="32"/>
    </w:rPr>
  </w:style>
  <w:style w:type="paragraph" w:styleId="Heading3">
    <w:name w:val="heading 3"/>
    <w:basedOn w:val="Normal"/>
    <w:next w:val="Normal"/>
    <w:link w:val="Heading3Char"/>
    <w:uiPriority w:val="9"/>
    <w:unhideWhenUsed/>
    <w:qFormat/>
    <w:rsid w:val="008105F7"/>
    <w:pPr>
      <w:keepNext/>
      <w:keepLines/>
      <w:spacing w:before="160" w:after="80"/>
      <w:outlineLvl w:val="2"/>
    </w:pPr>
    <w:rPr>
      <w:rFonts w:eastAsiaTheme="majorEastAsia" w:cstheme="majorBidi"/>
      <w:b/>
      <w:color w:val="000000" w:themeColor="text1"/>
      <w:sz w:val="28"/>
      <w:szCs w:val="28"/>
      <w:u w:val="single"/>
    </w:rPr>
  </w:style>
  <w:style w:type="paragraph" w:styleId="Heading4">
    <w:name w:val="heading 4"/>
    <w:basedOn w:val="Normal"/>
    <w:next w:val="Normal"/>
    <w:link w:val="Heading4Char"/>
    <w:uiPriority w:val="9"/>
    <w:semiHidden/>
    <w:unhideWhenUsed/>
    <w:qFormat/>
    <w:rsid w:val="00634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B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B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B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B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9C7"/>
    <w:rPr>
      <w:rFonts w:ascii="Times New Roman" w:eastAsiaTheme="majorEastAsia" w:hAnsi="Times New Roman" w:cstheme="majorBidi"/>
      <w:b/>
      <w:color w:val="000000" w:themeColor="text1"/>
      <w:kern w:val="0"/>
      <w:sz w:val="30"/>
      <w:szCs w:val="40"/>
      <w14:ligatures w14:val="none"/>
    </w:rPr>
  </w:style>
  <w:style w:type="character" w:customStyle="1" w:styleId="Heading2Char">
    <w:name w:val="Heading 2 Char"/>
    <w:basedOn w:val="DefaultParagraphFont"/>
    <w:link w:val="Heading2"/>
    <w:uiPriority w:val="9"/>
    <w:rsid w:val="00485D1D"/>
    <w:rPr>
      <w:rFonts w:ascii="Times New Roman" w:eastAsiaTheme="majorEastAsia" w:hAnsi="Times New Roman" w:cstheme="majorBidi"/>
      <w:i/>
      <w:color w:val="000000" w:themeColor="text1"/>
      <w:kern w:val="0"/>
      <w:sz w:val="28"/>
      <w:szCs w:val="32"/>
      <w14:ligatures w14:val="none"/>
    </w:rPr>
  </w:style>
  <w:style w:type="character" w:customStyle="1" w:styleId="Heading3Char">
    <w:name w:val="Heading 3 Char"/>
    <w:basedOn w:val="DefaultParagraphFont"/>
    <w:link w:val="Heading3"/>
    <w:uiPriority w:val="9"/>
    <w:rsid w:val="008105F7"/>
    <w:rPr>
      <w:rFonts w:ascii="Times New Roman" w:eastAsiaTheme="majorEastAsia" w:hAnsi="Times New Roman" w:cstheme="majorBidi"/>
      <w:b/>
      <w:color w:val="000000" w:themeColor="text1"/>
      <w:kern w:val="0"/>
      <w:sz w:val="28"/>
      <w:szCs w:val="28"/>
      <w:u w:val="single"/>
      <w14:ligatures w14:val="none"/>
    </w:rPr>
  </w:style>
  <w:style w:type="character" w:customStyle="1" w:styleId="Heading4Char">
    <w:name w:val="Heading 4 Char"/>
    <w:basedOn w:val="DefaultParagraphFont"/>
    <w:link w:val="Heading4"/>
    <w:uiPriority w:val="9"/>
    <w:semiHidden/>
    <w:rsid w:val="00634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B34"/>
    <w:rPr>
      <w:rFonts w:eastAsiaTheme="majorEastAsia" w:cstheme="majorBidi"/>
      <w:color w:val="272727" w:themeColor="text1" w:themeTint="D8"/>
    </w:rPr>
  </w:style>
  <w:style w:type="paragraph" w:styleId="Title">
    <w:name w:val="Title"/>
    <w:basedOn w:val="Normal"/>
    <w:next w:val="Normal"/>
    <w:link w:val="TitleChar"/>
    <w:uiPriority w:val="10"/>
    <w:qFormat/>
    <w:rsid w:val="00634B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34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B34"/>
    <w:pPr>
      <w:spacing w:before="160"/>
      <w:jc w:val="center"/>
    </w:pPr>
    <w:rPr>
      <w:i/>
      <w:iCs/>
      <w:color w:val="404040" w:themeColor="text1" w:themeTint="BF"/>
    </w:rPr>
  </w:style>
  <w:style w:type="character" w:customStyle="1" w:styleId="QuoteChar">
    <w:name w:val="Quote Char"/>
    <w:basedOn w:val="DefaultParagraphFont"/>
    <w:link w:val="Quote"/>
    <w:uiPriority w:val="29"/>
    <w:rsid w:val="00634B34"/>
    <w:rPr>
      <w:i/>
      <w:iCs/>
      <w:color w:val="404040" w:themeColor="text1" w:themeTint="BF"/>
    </w:rPr>
  </w:style>
  <w:style w:type="paragraph" w:styleId="ListParagraph">
    <w:name w:val="List Paragraph"/>
    <w:basedOn w:val="Normal"/>
    <w:uiPriority w:val="34"/>
    <w:qFormat/>
    <w:rsid w:val="00634B34"/>
    <w:pPr>
      <w:ind w:left="720"/>
      <w:contextualSpacing/>
    </w:pPr>
  </w:style>
  <w:style w:type="character" w:styleId="IntenseEmphasis">
    <w:name w:val="Intense Emphasis"/>
    <w:basedOn w:val="DefaultParagraphFont"/>
    <w:uiPriority w:val="21"/>
    <w:qFormat/>
    <w:rsid w:val="00634B34"/>
    <w:rPr>
      <w:i/>
      <w:iCs/>
      <w:color w:val="0F4761" w:themeColor="accent1" w:themeShade="BF"/>
    </w:rPr>
  </w:style>
  <w:style w:type="paragraph" w:styleId="IntenseQuote">
    <w:name w:val="Intense Quote"/>
    <w:basedOn w:val="Normal"/>
    <w:next w:val="Normal"/>
    <w:link w:val="IntenseQuoteChar"/>
    <w:uiPriority w:val="30"/>
    <w:qFormat/>
    <w:rsid w:val="00634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B34"/>
    <w:rPr>
      <w:i/>
      <w:iCs/>
      <w:color w:val="0F4761" w:themeColor="accent1" w:themeShade="BF"/>
    </w:rPr>
  </w:style>
  <w:style w:type="character" w:styleId="IntenseReference">
    <w:name w:val="Intense Reference"/>
    <w:basedOn w:val="DefaultParagraphFont"/>
    <w:uiPriority w:val="32"/>
    <w:qFormat/>
    <w:rsid w:val="00634B34"/>
    <w:rPr>
      <w:b/>
      <w:bCs/>
      <w:smallCaps/>
      <w:color w:val="0F4761" w:themeColor="accent1" w:themeShade="BF"/>
      <w:spacing w:val="5"/>
    </w:rPr>
  </w:style>
  <w:style w:type="table" w:styleId="TableGrid">
    <w:name w:val="Table Grid"/>
    <w:basedOn w:val="TableNormal"/>
    <w:uiPriority w:val="39"/>
    <w:rsid w:val="00204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22A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8E5AB3"/>
    <w:rPr>
      <w:color w:val="666666"/>
    </w:rPr>
  </w:style>
  <w:style w:type="character" w:styleId="Hyperlink">
    <w:name w:val="Hyperlink"/>
    <w:basedOn w:val="DefaultParagraphFont"/>
    <w:uiPriority w:val="99"/>
    <w:unhideWhenUsed/>
    <w:rsid w:val="00613F91"/>
    <w:rPr>
      <w:color w:val="467886" w:themeColor="hyperlink"/>
      <w:u w:val="single"/>
    </w:rPr>
  </w:style>
  <w:style w:type="character" w:styleId="UnresolvedMention">
    <w:name w:val="Unresolved Mention"/>
    <w:basedOn w:val="DefaultParagraphFont"/>
    <w:uiPriority w:val="99"/>
    <w:semiHidden/>
    <w:unhideWhenUsed/>
    <w:rsid w:val="00613F91"/>
    <w:rPr>
      <w:color w:val="605E5C"/>
      <w:shd w:val="clear" w:color="auto" w:fill="E1DFDD"/>
    </w:rPr>
  </w:style>
  <w:style w:type="character" w:styleId="FollowedHyperlink">
    <w:name w:val="FollowedHyperlink"/>
    <w:basedOn w:val="DefaultParagraphFont"/>
    <w:uiPriority w:val="99"/>
    <w:semiHidden/>
    <w:unhideWhenUsed/>
    <w:rsid w:val="00526882"/>
    <w:rPr>
      <w:color w:val="96607D" w:themeColor="followedHyperlink"/>
      <w:u w:val="single"/>
    </w:rPr>
  </w:style>
  <w:style w:type="paragraph" w:styleId="NormalWeb">
    <w:name w:val="Normal (Web)"/>
    <w:basedOn w:val="Normal"/>
    <w:uiPriority w:val="99"/>
    <w:semiHidden/>
    <w:unhideWhenUsed/>
    <w:rsid w:val="00A352DE"/>
    <w:pPr>
      <w:spacing w:before="100" w:beforeAutospacing="1" w:after="100" w:afterAutospacing="1"/>
    </w:pPr>
  </w:style>
  <w:style w:type="paragraph" w:styleId="NoSpacing">
    <w:name w:val="No Spacing"/>
    <w:uiPriority w:val="1"/>
    <w:qFormat/>
    <w:rsid w:val="00BF0F32"/>
    <w:pPr>
      <w:spacing w:after="0"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EA1B79"/>
  </w:style>
  <w:style w:type="character" w:styleId="Emphasis">
    <w:name w:val="Emphasis"/>
    <w:basedOn w:val="DefaultParagraphFont"/>
    <w:uiPriority w:val="20"/>
    <w:qFormat/>
    <w:rsid w:val="00EA1B79"/>
    <w:rPr>
      <w:i/>
      <w:iCs/>
    </w:rPr>
  </w:style>
  <w:style w:type="paragraph" w:styleId="FootnoteText">
    <w:name w:val="footnote text"/>
    <w:basedOn w:val="Normal"/>
    <w:link w:val="FootnoteTextChar"/>
    <w:uiPriority w:val="99"/>
    <w:semiHidden/>
    <w:unhideWhenUsed/>
    <w:rsid w:val="00305A46"/>
    <w:pPr>
      <w:spacing w:line="240" w:lineRule="auto"/>
    </w:pPr>
    <w:rPr>
      <w:sz w:val="20"/>
      <w:szCs w:val="20"/>
    </w:rPr>
  </w:style>
  <w:style w:type="character" w:customStyle="1" w:styleId="FootnoteTextChar">
    <w:name w:val="Footnote Text Char"/>
    <w:basedOn w:val="DefaultParagraphFont"/>
    <w:link w:val="FootnoteText"/>
    <w:uiPriority w:val="99"/>
    <w:semiHidden/>
    <w:rsid w:val="00305A46"/>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05A46"/>
    <w:rPr>
      <w:vertAlign w:val="superscript"/>
    </w:rPr>
  </w:style>
  <w:style w:type="paragraph" w:styleId="Caption">
    <w:name w:val="caption"/>
    <w:basedOn w:val="Normal"/>
    <w:next w:val="Normal"/>
    <w:uiPriority w:val="35"/>
    <w:unhideWhenUsed/>
    <w:qFormat/>
    <w:rsid w:val="00E253EB"/>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D20DB1"/>
    <w:rPr>
      <w:sz w:val="16"/>
      <w:szCs w:val="16"/>
    </w:rPr>
  </w:style>
  <w:style w:type="paragraph" w:styleId="CommentText">
    <w:name w:val="annotation text"/>
    <w:basedOn w:val="Normal"/>
    <w:link w:val="CommentTextChar"/>
    <w:uiPriority w:val="99"/>
    <w:semiHidden/>
    <w:unhideWhenUsed/>
    <w:rsid w:val="00D20DB1"/>
    <w:pPr>
      <w:spacing w:line="240" w:lineRule="auto"/>
    </w:pPr>
    <w:rPr>
      <w:sz w:val="20"/>
      <w:szCs w:val="20"/>
    </w:rPr>
  </w:style>
  <w:style w:type="character" w:customStyle="1" w:styleId="CommentTextChar">
    <w:name w:val="Comment Text Char"/>
    <w:basedOn w:val="DefaultParagraphFont"/>
    <w:link w:val="CommentText"/>
    <w:uiPriority w:val="99"/>
    <w:semiHidden/>
    <w:rsid w:val="00D20DB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20DB1"/>
    <w:rPr>
      <w:b/>
      <w:bCs/>
    </w:rPr>
  </w:style>
  <w:style w:type="character" w:customStyle="1" w:styleId="CommentSubjectChar">
    <w:name w:val="Comment Subject Char"/>
    <w:basedOn w:val="CommentTextChar"/>
    <w:link w:val="CommentSubject"/>
    <w:uiPriority w:val="99"/>
    <w:semiHidden/>
    <w:rsid w:val="00D20DB1"/>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9390">
      <w:bodyDiv w:val="1"/>
      <w:marLeft w:val="0"/>
      <w:marRight w:val="0"/>
      <w:marTop w:val="0"/>
      <w:marBottom w:val="0"/>
      <w:divBdr>
        <w:top w:val="none" w:sz="0" w:space="0" w:color="auto"/>
        <w:left w:val="none" w:sz="0" w:space="0" w:color="auto"/>
        <w:bottom w:val="none" w:sz="0" w:space="0" w:color="auto"/>
        <w:right w:val="none" w:sz="0" w:space="0" w:color="auto"/>
      </w:divBdr>
      <w:divsChild>
        <w:div w:id="2127849920">
          <w:marLeft w:val="0"/>
          <w:marRight w:val="0"/>
          <w:marTop w:val="0"/>
          <w:marBottom w:val="0"/>
          <w:divBdr>
            <w:top w:val="none" w:sz="0" w:space="0" w:color="auto"/>
            <w:left w:val="none" w:sz="0" w:space="0" w:color="auto"/>
            <w:bottom w:val="none" w:sz="0" w:space="0" w:color="auto"/>
            <w:right w:val="none" w:sz="0" w:space="0" w:color="auto"/>
          </w:divBdr>
          <w:divsChild>
            <w:div w:id="264652541">
              <w:marLeft w:val="0"/>
              <w:marRight w:val="0"/>
              <w:marTop w:val="0"/>
              <w:marBottom w:val="0"/>
              <w:divBdr>
                <w:top w:val="none" w:sz="0" w:space="0" w:color="auto"/>
                <w:left w:val="none" w:sz="0" w:space="0" w:color="auto"/>
                <w:bottom w:val="none" w:sz="0" w:space="0" w:color="auto"/>
                <w:right w:val="none" w:sz="0" w:space="0" w:color="auto"/>
              </w:divBdr>
              <w:divsChild>
                <w:div w:id="276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9048">
      <w:bodyDiv w:val="1"/>
      <w:marLeft w:val="0"/>
      <w:marRight w:val="0"/>
      <w:marTop w:val="0"/>
      <w:marBottom w:val="0"/>
      <w:divBdr>
        <w:top w:val="none" w:sz="0" w:space="0" w:color="auto"/>
        <w:left w:val="none" w:sz="0" w:space="0" w:color="auto"/>
        <w:bottom w:val="none" w:sz="0" w:space="0" w:color="auto"/>
        <w:right w:val="none" w:sz="0" w:space="0" w:color="auto"/>
      </w:divBdr>
    </w:div>
    <w:div w:id="31392132">
      <w:bodyDiv w:val="1"/>
      <w:marLeft w:val="0"/>
      <w:marRight w:val="0"/>
      <w:marTop w:val="0"/>
      <w:marBottom w:val="0"/>
      <w:divBdr>
        <w:top w:val="none" w:sz="0" w:space="0" w:color="auto"/>
        <w:left w:val="none" w:sz="0" w:space="0" w:color="auto"/>
        <w:bottom w:val="none" w:sz="0" w:space="0" w:color="auto"/>
        <w:right w:val="none" w:sz="0" w:space="0" w:color="auto"/>
      </w:divBdr>
    </w:div>
    <w:div w:id="98137199">
      <w:bodyDiv w:val="1"/>
      <w:marLeft w:val="0"/>
      <w:marRight w:val="0"/>
      <w:marTop w:val="0"/>
      <w:marBottom w:val="0"/>
      <w:divBdr>
        <w:top w:val="none" w:sz="0" w:space="0" w:color="auto"/>
        <w:left w:val="none" w:sz="0" w:space="0" w:color="auto"/>
        <w:bottom w:val="none" w:sz="0" w:space="0" w:color="auto"/>
        <w:right w:val="none" w:sz="0" w:space="0" w:color="auto"/>
      </w:divBdr>
      <w:divsChild>
        <w:div w:id="1337272586">
          <w:marLeft w:val="0"/>
          <w:marRight w:val="0"/>
          <w:marTop w:val="0"/>
          <w:marBottom w:val="0"/>
          <w:divBdr>
            <w:top w:val="none" w:sz="0" w:space="0" w:color="auto"/>
            <w:left w:val="none" w:sz="0" w:space="0" w:color="auto"/>
            <w:bottom w:val="none" w:sz="0" w:space="0" w:color="auto"/>
            <w:right w:val="none" w:sz="0" w:space="0" w:color="auto"/>
          </w:divBdr>
          <w:divsChild>
            <w:div w:id="890386481">
              <w:marLeft w:val="0"/>
              <w:marRight w:val="0"/>
              <w:marTop w:val="0"/>
              <w:marBottom w:val="0"/>
              <w:divBdr>
                <w:top w:val="none" w:sz="0" w:space="0" w:color="auto"/>
                <w:left w:val="none" w:sz="0" w:space="0" w:color="auto"/>
                <w:bottom w:val="none" w:sz="0" w:space="0" w:color="auto"/>
                <w:right w:val="none" w:sz="0" w:space="0" w:color="auto"/>
              </w:divBdr>
              <w:divsChild>
                <w:div w:id="465438795">
                  <w:marLeft w:val="0"/>
                  <w:marRight w:val="0"/>
                  <w:marTop w:val="0"/>
                  <w:marBottom w:val="0"/>
                  <w:divBdr>
                    <w:top w:val="none" w:sz="0" w:space="0" w:color="auto"/>
                    <w:left w:val="none" w:sz="0" w:space="0" w:color="auto"/>
                    <w:bottom w:val="none" w:sz="0" w:space="0" w:color="auto"/>
                    <w:right w:val="none" w:sz="0" w:space="0" w:color="auto"/>
                  </w:divBdr>
                  <w:divsChild>
                    <w:div w:id="17760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64862">
      <w:bodyDiv w:val="1"/>
      <w:marLeft w:val="0"/>
      <w:marRight w:val="0"/>
      <w:marTop w:val="0"/>
      <w:marBottom w:val="0"/>
      <w:divBdr>
        <w:top w:val="none" w:sz="0" w:space="0" w:color="auto"/>
        <w:left w:val="none" w:sz="0" w:space="0" w:color="auto"/>
        <w:bottom w:val="none" w:sz="0" w:space="0" w:color="auto"/>
        <w:right w:val="none" w:sz="0" w:space="0" w:color="auto"/>
      </w:divBdr>
      <w:divsChild>
        <w:div w:id="1858077516">
          <w:marLeft w:val="0"/>
          <w:marRight w:val="0"/>
          <w:marTop w:val="0"/>
          <w:marBottom w:val="0"/>
          <w:divBdr>
            <w:top w:val="none" w:sz="0" w:space="0" w:color="auto"/>
            <w:left w:val="none" w:sz="0" w:space="0" w:color="auto"/>
            <w:bottom w:val="none" w:sz="0" w:space="0" w:color="auto"/>
            <w:right w:val="none" w:sz="0" w:space="0" w:color="auto"/>
          </w:divBdr>
          <w:divsChild>
            <w:div w:id="306125749">
              <w:marLeft w:val="0"/>
              <w:marRight w:val="0"/>
              <w:marTop w:val="0"/>
              <w:marBottom w:val="0"/>
              <w:divBdr>
                <w:top w:val="none" w:sz="0" w:space="0" w:color="auto"/>
                <w:left w:val="none" w:sz="0" w:space="0" w:color="auto"/>
                <w:bottom w:val="none" w:sz="0" w:space="0" w:color="auto"/>
                <w:right w:val="none" w:sz="0" w:space="0" w:color="auto"/>
              </w:divBdr>
              <w:divsChild>
                <w:div w:id="166796577">
                  <w:marLeft w:val="0"/>
                  <w:marRight w:val="0"/>
                  <w:marTop w:val="0"/>
                  <w:marBottom w:val="0"/>
                  <w:divBdr>
                    <w:top w:val="none" w:sz="0" w:space="0" w:color="auto"/>
                    <w:left w:val="none" w:sz="0" w:space="0" w:color="auto"/>
                    <w:bottom w:val="none" w:sz="0" w:space="0" w:color="auto"/>
                    <w:right w:val="none" w:sz="0" w:space="0" w:color="auto"/>
                  </w:divBdr>
                  <w:divsChild>
                    <w:div w:id="2069107924">
                      <w:marLeft w:val="0"/>
                      <w:marRight w:val="0"/>
                      <w:marTop w:val="0"/>
                      <w:marBottom w:val="0"/>
                      <w:divBdr>
                        <w:top w:val="none" w:sz="0" w:space="0" w:color="auto"/>
                        <w:left w:val="none" w:sz="0" w:space="0" w:color="auto"/>
                        <w:bottom w:val="none" w:sz="0" w:space="0" w:color="auto"/>
                        <w:right w:val="none" w:sz="0" w:space="0" w:color="auto"/>
                      </w:divBdr>
                      <w:divsChild>
                        <w:div w:id="498927509">
                          <w:marLeft w:val="0"/>
                          <w:marRight w:val="0"/>
                          <w:marTop w:val="0"/>
                          <w:marBottom w:val="0"/>
                          <w:divBdr>
                            <w:top w:val="none" w:sz="0" w:space="0" w:color="auto"/>
                            <w:left w:val="none" w:sz="0" w:space="0" w:color="auto"/>
                            <w:bottom w:val="none" w:sz="0" w:space="0" w:color="auto"/>
                            <w:right w:val="none" w:sz="0" w:space="0" w:color="auto"/>
                          </w:divBdr>
                          <w:divsChild>
                            <w:div w:id="14638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53235">
      <w:bodyDiv w:val="1"/>
      <w:marLeft w:val="0"/>
      <w:marRight w:val="0"/>
      <w:marTop w:val="0"/>
      <w:marBottom w:val="0"/>
      <w:divBdr>
        <w:top w:val="none" w:sz="0" w:space="0" w:color="auto"/>
        <w:left w:val="none" w:sz="0" w:space="0" w:color="auto"/>
        <w:bottom w:val="none" w:sz="0" w:space="0" w:color="auto"/>
        <w:right w:val="none" w:sz="0" w:space="0" w:color="auto"/>
      </w:divBdr>
      <w:divsChild>
        <w:div w:id="80373143">
          <w:marLeft w:val="0"/>
          <w:marRight w:val="0"/>
          <w:marTop w:val="0"/>
          <w:marBottom w:val="0"/>
          <w:divBdr>
            <w:top w:val="none" w:sz="0" w:space="0" w:color="auto"/>
            <w:left w:val="none" w:sz="0" w:space="0" w:color="auto"/>
            <w:bottom w:val="none" w:sz="0" w:space="0" w:color="auto"/>
            <w:right w:val="none" w:sz="0" w:space="0" w:color="auto"/>
          </w:divBdr>
          <w:divsChild>
            <w:div w:id="1834832215">
              <w:marLeft w:val="0"/>
              <w:marRight w:val="0"/>
              <w:marTop w:val="0"/>
              <w:marBottom w:val="0"/>
              <w:divBdr>
                <w:top w:val="none" w:sz="0" w:space="0" w:color="auto"/>
                <w:left w:val="none" w:sz="0" w:space="0" w:color="auto"/>
                <w:bottom w:val="none" w:sz="0" w:space="0" w:color="auto"/>
                <w:right w:val="none" w:sz="0" w:space="0" w:color="auto"/>
              </w:divBdr>
              <w:divsChild>
                <w:div w:id="98797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899602">
      <w:bodyDiv w:val="1"/>
      <w:marLeft w:val="0"/>
      <w:marRight w:val="0"/>
      <w:marTop w:val="0"/>
      <w:marBottom w:val="0"/>
      <w:divBdr>
        <w:top w:val="none" w:sz="0" w:space="0" w:color="auto"/>
        <w:left w:val="none" w:sz="0" w:space="0" w:color="auto"/>
        <w:bottom w:val="none" w:sz="0" w:space="0" w:color="auto"/>
        <w:right w:val="none" w:sz="0" w:space="0" w:color="auto"/>
      </w:divBdr>
    </w:div>
    <w:div w:id="223757558">
      <w:bodyDiv w:val="1"/>
      <w:marLeft w:val="0"/>
      <w:marRight w:val="0"/>
      <w:marTop w:val="0"/>
      <w:marBottom w:val="0"/>
      <w:divBdr>
        <w:top w:val="none" w:sz="0" w:space="0" w:color="auto"/>
        <w:left w:val="none" w:sz="0" w:space="0" w:color="auto"/>
        <w:bottom w:val="none" w:sz="0" w:space="0" w:color="auto"/>
        <w:right w:val="none" w:sz="0" w:space="0" w:color="auto"/>
      </w:divBdr>
      <w:divsChild>
        <w:div w:id="1138258338">
          <w:marLeft w:val="0"/>
          <w:marRight w:val="0"/>
          <w:marTop w:val="0"/>
          <w:marBottom w:val="0"/>
          <w:divBdr>
            <w:top w:val="none" w:sz="0" w:space="0" w:color="auto"/>
            <w:left w:val="none" w:sz="0" w:space="0" w:color="auto"/>
            <w:bottom w:val="none" w:sz="0" w:space="0" w:color="auto"/>
            <w:right w:val="none" w:sz="0" w:space="0" w:color="auto"/>
          </w:divBdr>
          <w:divsChild>
            <w:div w:id="839736325">
              <w:marLeft w:val="0"/>
              <w:marRight w:val="0"/>
              <w:marTop w:val="0"/>
              <w:marBottom w:val="0"/>
              <w:divBdr>
                <w:top w:val="none" w:sz="0" w:space="0" w:color="auto"/>
                <w:left w:val="none" w:sz="0" w:space="0" w:color="auto"/>
                <w:bottom w:val="none" w:sz="0" w:space="0" w:color="auto"/>
                <w:right w:val="none" w:sz="0" w:space="0" w:color="auto"/>
              </w:divBdr>
              <w:divsChild>
                <w:div w:id="131441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108095">
      <w:bodyDiv w:val="1"/>
      <w:marLeft w:val="0"/>
      <w:marRight w:val="0"/>
      <w:marTop w:val="0"/>
      <w:marBottom w:val="0"/>
      <w:divBdr>
        <w:top w:val="none" w:sz="0" w:space="0" w:color="auto"/>
        <w:left w:val="none" w:sz="0" w:space="0" w:color="auto"/>
        <w:bottom w:val="none" w:sz="0" w:space="0" w:color="auto"/>
        <w:right w:val="none" w:sz="0" w:space="0" w:color="auto"/>
      </w:divBdr>
      <w:divsChild>
        <w:div w:id="2014188849">
          <w:marLeft w:val="0"/>
          <w:marRight w:val="0"/>
          <w:marTop w:val="0"/>
          <w:marBottom w:val="0"/>
          <w:divBdr>
            <w:top w:val="none" w:sz="0" w:space="0" w:color="auto"/>
            <w:left w:val="none" w:sz="0" w:space="0" w:color="auto"/>
            <w:bottom w:val="none" w:sz="0" w:space="0" w:color="auto"/>
            <w:right w:val="none" w:sz="0" w:space="0" w:color="auto"/>
          </w:divBdr>
          <w:divsChild>
            <w:div w:id="1866213202">
              <w:marLeft w:val="0"/>
              <w:marRight w:val="0"/>
              <w:marTop w:val="0"/>
              <w:marBottom w:val="0"/>
              <w:divBdr>
                <w:top w:val="none" w:sz="0" w:space="0" w:color="auto"/>
                <w:left w:val="none" w:sz="0" w:space="0" w:color="auto"/>
                <w:bottom w:val="none" w:sz="0" w:space="0" w:color="auto"/>
                <w:right w:val="none" w:sz="0" w:space="0" w:color="auto"/>
              </w:divBdr>
              <w:divsChild>
                <w:div w:id="12385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40959">
      <w:bodyDiv w:val="1"/>
      <w:marLeft w:val="0"/>
      <w:marRight w:val="0"/>
      <w:marTop w:val="0"/>
      <w:marBottom w:val="0"/>
      <w:divBdr>
        <w:top w:val="none" w:sz="0" w:space="0" w:color="auto"/>
        <w:left w:val="none" w:sz="0" w:space="0" w:color="auto"/>
        <w:bottom w:val="none" w:sz="0" w:space="0" w:color="auto"/>
        <w:right w:val="none" w:sz="0" w:space="0" w:color="auto"/>
      </w:divBdr>
      <w:divsChild>
        <w:div w:id="232858470">
          <w:marLeft w:val="0"/>
          <w:marRight w:val="0"/>
          <w:marTop w:val="0"/>
          <w:marBottom w:val="0"/>
          <w:divBdr>
            <w:top w:val="none" w:sz="0" w:space="0" w:color="auto"/>
            <w:left w:val="none" w:sz="0" w:space="0" w:color="auto"/>
            <w:bottom w:val="none" w:sz="0" w:space="0" w:color="auto"/>
            <w:right w:val="none" w:sz="0" w:space="0" w:color="auto"/>
          </w:divBdr>
          <w:divsChild>
            <w:div w:id="917398949">
              <w:marLeft w:val="0"/>
              <w:marRight w:val="0"/>
              <w:marTop w:val="0"/>
              <w:marBottom w:val="0"/>
              <w:divBdr>
                <w:top w:val="none" w:sz="0" w:space="0" w:color="auto"/>
                <w:left w:val="none" w:sz="0" w:space="0" w:color="auto"/>
                <w:bottom w:val="none" w:sz="0" w:space="0" w:color="auto"/>
                <w:right w:val="none" w:sz="0" w:space="0" w:color="auto"/>
              </w:divBdr>
              <w:divsChild>
                <w:div w:id="14298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837653">
      <w:bodyDiv w:val="1"/>
      <w:marLeft w:val="0"/>
      <w:marRight w:val="0"/>
      <w:marTop w:val="0"/>
      <w:marBottom w:val="0"/>
      <w:divBdr>
        <w:top w:val="none" w:sz="0" w:space="0" w:color="auto"/>
        <w:left w:val="none" w:sz="0" w:space="0" w:color="auto"/>
        <w:bottom w:val="none" w:sz="0" w:space="0" w:color="auto"/>
        <w:right w:val="none" w:sz="0" w:space="0" w:color="auto"/>
      </w:divBdr>
    </w:div>
    <w:div w:id="325211916">
      <w:bodyDiv w:val="1"/>
      <w:marLeft w:val="0"/>
      <w:marRight w:val="0"/>
      <w:marTop w:val="0"/>
      <w:marBottom w:val="0"/>
      <w:divBdr>
        <w:top w:val="none" w:sz="0" w:space="0" w:color="auto"/>
        <w:left w:val="none" w:sz="0" w:space="0" w:color="auto"/>
        <w:bottom w:val="none" w:sz="0" w:space="0" w:color="auto"/>
        <w:right w:val="none" w:sz="0" w:space="0" w:color="auto"/>
      </w:divBdr>
      <w:divsChild>
        <w:div w:id="953904266">
          <w:marLeft w:val="0"/>
          <w:marRight w:val="0"/>
          <w:marTop w:val="0"/>
          <w:marBottom w:val="0"/>
          <w:divBdr>
            <w:top w:val="none" w:sz="0" w:space="0" w:color="auto"/>
            <w:left w:val="none" w:sz="0" w:space="0" w:color="auto"/>
            <w:bottom w:val="none" w:sz="0" w:space="0" w:color="auto"/>
            <w:right w:val="none" w:sz="0" w:space="0" w:color="auto"/>
          </w:divBdr>
          <w:divsChild>
            <w:div w:id="202906811">
              <w:marLeft w:val="0"/>
              <w:marRight w:val="0"/>
              <w:marTop w:val="0"/>
              <w:marBottom w:val="0"/>
              <w:divBdr>
                <w:top w:val="none" w:sz="0" w:space="0" w:color="auto"/>
                <w:left w:val="none" w:sz="0" w:space="0" w:color="auto"/>
                <w:bottom w:val="none" w:sz="0" w:space="0" w:color="auto"/>
                <w:right w:val="none" w:sz="0" w:space="0" w:color="auto"/>
              </w:divBdr>
              <w:divsChild>
                <w:div w:id="189997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09550">
      <w:bodyDiv w:val="1"/>
      <w:marLeft w:val="0"/>
      <w:marRight w:val="0"/>
      <w:marTop w:val="0"/>
      <w:marBottom w:val="0"/>
      <w:divBdr>
        <w:top w:val="none" w:sz="0" w:space="0" w:color="auto"/>
        <w:left w:val="none" w:sz="0" w:space="0" w:color="auto"/>
        <w:bottom w:val="none" w:sz="0" w:space="0" w:color="auto"/>
        <w:right w:val="none" w:sz="0" w:space="0" w:color="auto"/>
      </w:divBdr>
    </w:div>
    <w:div w:id="345905000">
      <w:bodyDiv w:val="1"/>
      <w:marLeft w:val="0"/>
      <w:marRight w:val="0"/>
      <w:marTop w:val="0"/>
      <w:marBottom w:val="0"/>
      <w:divBdr>
        <w:top w:val="none" w:sz="0" w:space="0" w:color="auto"/>
        <w:left w:val="none" w:sz="0" w:space="0" w:color="auto"/>
        <w:bottom w:val="none" w:sz="0" w:space="0" w:color="auto"/>
        <w:right w:val="none" w:sz="0" w:space="0" w:color="auto"/>
      </w:divBdr>
      <w:divsChild>
        <w:div w:id="444270276">
          <w:marLeft w:val="0"/>
          <w:marRight w:val="0"/>
          <w:marTop w:val="0"/>
          <w:marBottom w:val="0"/>
          <w:divBdr>
            <w:top w:val="none" w:sz="0" w:space="0" w:color="auto"/>
            <w:left w:val="none" w:sz="0" w:space="0" w:color="auto"/>
            <w:bottom w:val="none" w:sz="0" w:space="0" w:color="auto"/>
            <w:right w:val="none" w:sz="0" w:space="0" w:color="auto"/>
          </w:divBdr>
          <w:divsChild>
            <w:div w:id="168640127">
              <w:marLeft w:val="0"/>
              <w:marRight w:val="0"/>
              <w:marTop w:val="0"/>
              <w:marBottom w:val="0"/>
              <w:divBdr>
                <w:top w:val="none" w:sz="0" w:space="0" w:color="auto"/>
                <w:left w:val="none" w:sz="0" w:space="0" w:color="auto"/>
                <w:bottom w:val="none" w:sz="0" w:space="0" w:color="auto"/>
                <w:right w:val="none" w:sz="0" w:space="0" w:color="auto"/>
              </w:divBdr>
              <w:divsChild>
                <w:div w:id="110832189">
                  <w:marLeft w:val="0"/>
                  <w:marRight w:val="0"/>
                  <w:marTop w:val="0"/>
                  <w:marBottom w:val="0"/>
                  <w:divBdr>
                    <w:top w:val="none" w:sz="0" w:space="0" w:color="auto"/>
                    <w:left w:val="none" w:sz="0" w:space="0" w:color="auto"/>
                    <w:bottom w:val="none" w:sz="0" w:space="0" w:color="auto"/>
                    <w:right w:val="none" w:sz="0" w:space="0" w:color="auto"/>
                  </w:divBdr>
                </w:div>
              </w:divsChild>
            </w:div>
            <w:div w:id="584607155">
              <w:marLeft w:val="0"/>
              <w:marRight w:val="0"/>
              <w:marTop w:val="0"/>
              <w:marBottom w:val="0"/>
              <w:divBdr>
                <w:top w:val="none" w:sz="0" w:space="0" w:color="auto"/>
                <w:left w:val="none" w:sz="0" w:space="0" w:color="auto"/>
                <w:bottom w:val="none" w:sz="0" w:space="0" w:color="auto"/>
                <w:right w:val="none" w:sz="0" w:space="0" w:color="auto"/>
              </w:divBdr>
              <w:divsChild>
                <w:div w:id="46454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542686">
      <w:bodyDiv w:val="1"/>
      <w:marLeft w:val="0"/>
      <w:marRight w:val="0"/>
      <w:marTop w:val="0"/>
      <w:marBottom w:val="0"/>
      <w:divBdr>
        <w:top w:val="none" w:sz="0" w:space="0" w:color="auto"/>
        <w:left w:val="none" w:sz="0" w:space="0" w:color="auto"/>
        <w:bottom w:val="none" w:sz="0" w:space="0" w:color="auto"/>
        <w:right w:val="none" w:sz="0" w:space="0" w:color="auto"/>
      </w:divBdr>
      <w:divsChild>
        <w:div w:id="1796870429">
          <w:marLeft w:val="0"/>
          <w:marRight w:val="0"/>
          <w:marTop w:val="0"/>
          <w:marBottom w:val="0"/>
          <w:divBdr>
            <w:top w:val="none" w:sz="0" w:space="0" w:color="auto"/>
            <w:left w:val="none" w:sz="0" w:space="0" w:color="auto"/>
            <w:bottom w:val="none" w:sz="0" w:space="0" w:color="auto"/>
            <w:right w:val="none" w:sz="0" w:space="0" w:color="auto"/>
          </w:divBdr>
          <w:divsChild>
            <w:div w:id="792753980">
              <w:marLeft w:val="0"/>
              <w:marRight w:val="0"/>
              <w:marTop w:val="0"/>
              <w:marBottom w:val="0"/>
              <w:divBdr>
                <w:top w:val="none" w:sz="0" w:space="0" w:color="auto"/>
                <w:left w:val="none" w:sz="0" w:space="0" w:color="auto"/>
                <w:bottom w:val="none" w:sz="0" w:space="0" w:color="auto"/>
                <w:right w:val="none" w:sz="0" w:space="0" w:color="auto"/>
              </w:divBdr>
              <w:divsChild>
                <w:div w:id="177971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146237">
      <w:bodyDiv w:val="1"/>
      <w:marLeft w:val="0"/>
      <w:marRight w:val="0"/>
      <w:marTop w:val="0"/>
      <w:marBottom w:val="0"/>
      <w:divBdr>
        <w:top w:val="none" w:sz="0" w:space="0" w:color="auto"/>
        <w:left w:val="none" w:sz="0" w:space="0" w:color="auto"/>
        <w:bottom w:val="none" w:sz="0" w:space="0" w:color="auto"/>
        <w:right w:val="none" w:sz="0" w:space="0" w:color="auto"/>
      </w:divBdr>
      <w:divsChild>
        <w:div w:id="646204559">
          <w:marLeft w:val="0"/>
          <w:marRight w:val="0"/>
          <w:marTop w:val="0"/>
          <w:marBottom w:val="0"/>
          <w:divBdr>
            <w:top w:val="none" w:sz="0" w:space="0" w:color="auto"/>
            <w:left w:val="none" w:sz="0" w:space="0" w:color="auto"/>
            <w:bottom w:val="none" w:sz="0" w:space="0" w:color="auto"/>
            <w:right w:val="none" w:sz="0" w:space="0" w:color="auto"/>
          </w:divBdr>
          <w:divsChild>
            <w:div w:id="152336343">
              <w:marLeft w:val="0"/>
              <w:marRight w:val="0"/>
              <w:marTop w:val="0"/>
              <w:marBottom w:val="0"/>
              <w:divBdr>
                <w:top w:val="none" w:sz="0" w:space="0" w:color="auto"/>
                <w:left w:val="none" w:sz="0" w:space="0" w:color="auto"/>
                <w:bottom w:val="none" w:sz="0" w:space="0" w:color="auto"/>
                <w:right w:val="none" w:sz="0" w:space="0" w:color="auto"/>
              </w:divBdr>
              <w:divsChild>
                <w:div w:id="17033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07718">
      <w:bodyDiv w:val="1"/>
      <w:marLeft w:val="0"/>
      <w:marRight w:val="0"/>
      <w:marTop w:val="0"/>
      <w:marBottom w:val="0"/>
      <w:divBdr>
        <w:top w:val="none" w:sz="0" w:space="0" w:color="auto"/>
        <w:left w:val="none" w:sz="0" w:space="0" w:color="auto"/>
        <w:bottom w:val="none" w:sz="0" w:space="0" w:color="auto"/>
        <w:right w:val="none" w:sz="0" w:space="0" w:color="auto"/>
      </w:divBdr>
      <w:divsChild>
        <w:div w:id="1655597324">
          <w:marLeft w:val="0"/>
          <w:marRight w:val="0"/>
          <w:marTop w:val="0"/>
          <w:marBottom w:val="0"/>
          <w:divBdr>
            <w:top w:val="none" w:sz="0" w:space="0" w:color="auto"/>
            <w:left w:val="none" w:sz="0" w:space="0" w:color="auto"/>
            <w:bottom w:val="none" w:sz="0" w:space="0" w:color="auto"/>
            <w:right w:val="none" w:sz="0" w:space="0" w:color="auto"/>
          </w:divBdr>
          <w:divsChild>
            <w:div w:id="1965649393">
              <w:marLeft w:val="0"/>
              <w:marRight w:val="0"/>
              <w:marTop w:val="0"/>
              <w:marBottom w:val="0"/>
              <w:divBdr>
                <w:top w:val="none" w:sz="0" w:space="0" w:color="auto"/>
                <w:left w:val="none" w:sz="0" w:space="0" w:color="auto"/>
                <w:bottom w:val="none" w:sz="0" w:space="0" w:color="auto"/>
                <w:right w:val="none" w:sz="0" w:space="0" w:color="auto"/>
              </w:divBdr>
              <w:divsChild>
                <w:div w:id="20953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468013">
      <w:bodyDiv w:val="1"/>
      <w:marLeft w:val="0"/>
      <w:marRight w:val="0"/>
      <w:marTop w:val="0"/>
      <w:marBottom w:val="0"/>
      <w:divBdr>
        <w:top w:val="none" w:sz="0" w:space="0" w:color="auto"/>
        <w:left w:val="none" w:sz="0" w:space="0" w:color="auto"/>
        <w:bottom w:val="none" w:sz="0" w:space="0" w:color="auto"/>
        <w:right w:val="none" w:sz="0" w:space="0" w:color="auto"/>
      </w:divBdr>
      <w:divsChild>
        <w:div w:id="1534609027">
          <w:marLeft w:val="0"/>
          <w:marRight w:val="0"/>
          <w:marTop w:val="0"/>
          <w:marBottom w:val="0"/>
          <w:divBdr>
            <w:top w:val="none" w:sz="0" w:space="0" w:color="auto"/>
            <w:left w:val="none" w:sz="0" w:space="0" w:color="auto"/>
            <w:bottom w:val="none" w:sz="0" w:space="0" w:color="auto"/>
            <w:right w:val="none" w:sz="0" w:space="0" w:color="auto"/>
          </w:divBdr>
          <w:divsChild>
            <w:div w:id="1632049683">
              <w:marLeft w:val="0"/>
              <w:marRight w:val="0"/>
              <w:marTop w:val="0"/>
              <w:marBottom w:val="0"/>
              <w:divBdr>
                <w:top w:val="none" w:sz="0" w:space="0" w:color="auto"/>
                <w:left w:val="none" w:sz="0" w:space="0" w:color="auto"/>
                <w:bottom w:val="none" w:sz="0" w:space="0" w:color="auto"/>
                <w:right w:val="none" w:sz="0" w:space="0" w:color="auto"/>
              </w:divBdr>
              <w:divsChild>
                <w:div w:id="15456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163686">
      <w:bodyDiv w:val="1"/>
      <w:marLeft w:val="0"/>
      <w:marRight w:val="0"/>
      <w:marTop w:val="0"/>
      <w:marBottom w:val="0"/>
      <w:divBdr>
        <w:top w:val="none" w:sz="0" w:space="0" w:color="auto"/>
        <w:left w:val="none" w:sz="0" w:space="0" w:color="auto"/>
        <w:bottom w:val="none" w:sz="0" w:space="0" w:color="auto"/>
        <w:right w:val="none" w:sz="0" w:space="0" w:color="auto"/>
      </w:divBdr>
      <w:divsChild>
        <w:div w:id="1434549164">
          <w:marLeft w:val="0"/>
          <w:marRight w:val="0"/>
          <w:marTop w:val="0"/>
          <w:marBottom w:val="0"/>
          <w:divBdr>
            <w:top w:val="none" w:sz="0" w:space="0" w:color="auto"/>
            <w:left w:val="none" w:sz="0" w:space="0" w:color="auto"/>
            <w:bottom w:val="none" w:sz="0" w:space="0" w:color="auto"/>
            <w:right w:val="none" w:sz="0" w:space="0" w:color="auto"/>
          </w:divBdr>
          <w:divsChild>
            <w:div w:id="1195342438">
              <w:marLeft w:val="0"/>
              <w:marRight w:val="0"/>
              <w:marTop w:val="0"/>
              <w:marBottom w:val="0"/>
              <w:divBdr>
                <w:top w:val="none" w:sz="0" w:space="0" w:color="auto"/>
                <w:left w:val="none" w:sz="0" w:space="0" w:color="auto"/>
                <w:bottom w:val="none" w:sz="0" w:space="0" w:color="auto"/>
                <w:right w:val="none" w:sz="0" w:space="0" w:color="auto"/>
              </w:divBdr>
              <w:divsChild>
                <w:div w:id="98743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930896">
      <w:bodyDiv w:val="1"/>
      <w:marLeft w:val="0"/>
      <w:marRight w:val="0"/>
      <w:marTop w:val="0"/>
      <w:marBottom w:val="0"/>
      <w:divBdr>
        <w:top w:val="none" w:sz="0" w:space="0" w:color="auto"/>
        <w:left w:val="none" w:sz="0" w:space="0" w:color="auto"/>
        <w:bottom w:val="none" w:sz="0" w:space="0" w:color="auto"/>
        <w:right w:val="none" w:sz="0" w:space="0" w:color="auto"/>
      </w:divBdr>
      <w:divsChild>
        <w:div w:id="1064260771">
          <w:marLeft w:val="0"/>
          <w:marRight w:val="0"/>
          <w:marTop w:val="0"/>
          <w:marBottom w:val="0"/>
          <w:divBdr>
            <w:top w:val="none" w:sz="0" w:space="0" w:color="auto"/>
            <w:left w:val="none" w:sz="0" w:space="0" w:color="auto"/>
            <w:bottom w:val="none" w:sz="0" w:space="0" w:color="auto"/>
            <w:right w:val="none" w:sz="0" w:space="0" w:color="auto"/>
          </w:divBdr>
          <w:divsChild>
            <w:div w:id="2001342824">
              <w:marLeft w:val="0"/>
              <w:marRight w:val="0"/>
              <w:marTop w:val="0"/>
              <w:marBottom w:val="0"/>
              <w:divBdr>
                <w:top w:val="none" w:sz="0" w:space="0" w:color="auto"/>
                <w:left w:val="none" w:sz="0" w:space="0" w:color="auto"/>
                <w:bottom w:val="none" w:sz="0" w:space="0" w:color="auto"/>
                <w:right w:val="none" w:sz="0" w:space="0" w:color="auto"/>
              </w:divBdr>
              <w:divsChild>
                <w:div w:id="12949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986702">
      <w:bodyDiv w:val="1"/>
      <w:marLeft w:val="0"/>
      <w:marRight w:val="0"/>
      <w:marTop w:val="0"/>
      <w:marBottom w:val="0"/>
      <w:divBdr>
        <w:top w:val="none" w:sz="0" w:space="0" w:color="auto"/>
        <w:left w:val="none" w:sz="0" w:space="0" w:color="auto"/>
        <w:bottom w:val="none" w:sz="0" w:space="0" w:color="auto"/>
        <w:right w:val="none" w:sz="0" w:space="0" w:color="auto"/>
      </w:divBdr>
    </w:div>
    <w:div w:id="541285788">
      <w:bodyDiv w:val="1"/>
      <w:marLeft w:val="0"/>
      <w:marRight w:val="0"/>
      <w:marTop w:val="0"/>
      <w:marBottom w:val="0"/>
      <w:divBdr>
        <w:top w:val="none" w:sz="0" w:space="0" w:color="auto"/>
        <w:left w:val="none" w:sz="0" w:space="0" w:color="auto"/>
        <w:bottom w:val="none" w:sz="0" w:space="0" w:color="auto"/>
        <w:right w:val="none" w:sz="0" w:space="0" w:color="auto"/>
      </w:divBdr>
    </w:div>
    <w:div w:id="569198406">
      <w:bodyDiv w:val="1"/>
      <w:marLeft w:val="0"/>
      <w:marRight w:val="0"/>
      <w:marTop w:val="0"/>
      <w:marBottom w:val="0"/>
      <w:divBdr>
        <w:top w:val="none" w:sz="0" w:space="0" w:color="auto"/>
        <w:left w:val="none" w:sz="0" w:space="0" w:color="auto"/>
        <w:bottom w:val="none" w:sz="0" w:space="0" w:color="auto"/>
        <w:right w:val="none" w:sz="0" w:space="0" w:color="auto"/>
      </w:divBdr>
    </w:div>
    <w:div w:id="599995838">
      <w:bodyDiv w:val="1"/>
      <w:marLeft w:val="0"/>
      <w:marRight w:val="0"/>
      <w:marTop w:val="0"/>
      <w:marBottom w:val="0"/>
      <w:divBdr>
        <w:top w:val="none" w:sz="0" w:space="0" w:color="auto"/>
        <w:left w:val="none" w:sz="0" w:space="0" w:color="auto"/>
        <w:bottom w:val="none" w:sz="0" w:space="0" w:color="auto"/>
        <w:right w:val="none" w:sz="0" w:space="0" w:color="auto"/>
      </w:divBdr>
      <w:divsChild>
        <w:div w:id="256600716">
          <w:marLeft w:val="0"/>
          <w:marRight w:val="0"/>
          <w:marTop w:val="0"/>
          <w:marBottom w:val="0"/>
          <w:divBdr>
            <w:top w:val="none" w:sz="0" w:space="0" w:color="auto"/>
            <w:left w:val="none" w:sz="0" w:space="0" w:color="auto"/>
            <w:bottom w:val="none" w:sz="0" w:space="0" w:color="auto"/>
            <w:right w:val="none" w:sz="0" w:space="0" w:color="auto"/>
          </w:divBdr>
          <w:divsChild>
            <w:div w:id="58788094">
              <w:marLeft w:val="0"/>
              <w:marRight w:val="0"/>
              <w:marTop w:val="0"/>
              <w:marBottom w:val="0"/>
              <w:divBdr>
                <w:top w:val="none" w:sz="0" w:space="0" w:color="auto"/>
                <w:left w:val="none" w:sz="0" w:space="0" w:color="auto"/>
                <w:bottom w:val="none" w:sz="0" w:space="0" w:color="auto"/>
                <w:right w:val="none" w:sz="0" w:space="0" w:color="auto"/>
              </w:divBdr>
              <w:divsChild>
                <w:div w:id="1145782260">
                  <w:marLeft w:val="0"/>
                  <w:marRight w:val="0"/>
                  <w:marTop w:val="0"/>
                  <w:marBottom w:val="0"/>
                  <w:divBdr>
                    <w:top w:val="none" w:sz="0" w:space="0" w:color="auto"/>
                    <w:left w:val="none" w:sz="0" w:space="0" w:color="auto"/>
                    <w:bottom w:val="none" w:sz="0" w:space="0" w:color="auto"/>
                    <w:right w:val="none" w:sz="0" w:space="0" w:color="auto"/>
                  </w:divBdr>
                  <w:divsChild>
                    <w:div w:id="415714955">
                      <w:marLeft w:val="0"/>
                      <w:marRight w:val="0"/>
                      <w:marTop w:val="0"/>
                      <w:marBottom w:val="0"/>
                      <w:divBdr>
                        <w:top w:val="none" w:sz="0" w:space="0" w:color="auto"/>
                        <w:left w:val="none" w:sz="0" w:space="0" w:color="auto"/>
                        <w:bottom w:val="none" w:sz="0" w:space="0" w:color="auto"/>
                        <w:right w:val="none" w:sz="0" w:space="0" w:color="auto"/>
                      </w:divBdr>
                      <w:divsChild>
                        <w:div w:id="177041637">
                          <w:marLeft w:val="0"/>
                          <w:marRight w:val="0"/>
                          <w:marTop w:val="0"/>
                          <w:marBottom w:val="0"/>
                          <w:divBdr>
                            <w:top w:val="none" w:sz="0" w:space="0" w:color="auto"/>
                            <w:left w:val="none" w:sz="0" w:space="0" w:color="auto"/>
                            <w:bottom w:val="none" w:sz="0" w:space="0" w:color="auto"/>
                            <w:right w:val="none" w:sz="0" w:space="0" w:color="auto"/>
                          </w:divBdr>
                          <w:divsChild>
                            <w:div w:id="8674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377034">
      <w:bodyDiv w:val="1"/>
      <w:marLeft w:val="0"/>
      <w:marRight w:val="0"/>
      <w:marTop w:val="0"/>
      <w:marBottom w:val="0"/>
      <w:divBdr>
        <w:top w:val="none" w:sz="0" w:space="0" w:color="auto"/>
        <w:left w:val="none" w:sz="0" w:space="0" w:color="auto"/>
        <w:bottom w:val="none" w:sz="0" w:space="0" w:color="auto"/>
        <w:right w:val="none" w:sz="0" w:space="0" w:color="auto"/>
      </w:divBdr>
    </w:div>
    <w:div w:id="601646182">
      <w:bodyDiv w:val="1"/>
      <w:marLeft w:val="0"/>
      <w:marRight w:val="0"/>
      <w:marTop w:val="0"/>
      <w:marBottom w:val="0"/>
      <w:divBdr>
        <w:top w:val="none" w:sz="0" w:space="0" w:color="auto"/>
        <w:left w:val="none" w:sz="0" w:space="0" w:color="auto"/>
        <w:bottom w:val="none" w:sz="0" w:space="0" w:color="auto"/>
        <w:right w:val="none" w:sz="0" w:space="0" w:color="auto"/>
      </w:divBdr>
    </w:div>
    <w:div w:id="611322297">
      <w:bodyDiv w:val="1"/>
      <w:marLeft w:val="0"/>
      <w:marRight w:val="0"/>
      <w:marTop w:val="0"/>
      <w:marBottom w:val="0"/>
      <w:divBdr>
        <w:top w:val="none" w:sz="0" w:space="0" w:color="auto"/>
        <w:left w:val="none" w:sz="0" w:space="0" w:color="auto"/>
        <w:bottom w:val="none" w:sz="0" w:space="0" w:color="auto"/>
        <w:right w:val="none" w:sz="0" w:space="0" w:color="auto"/>
      </w:divBdr>
      <w:divsChild>
        <w:div w:id="339477091">
          <w:marLeft w:val="0"/>
          <w:marRight w:val="0"/>
          <w:marTop w:val="0"/>
          <w:marBottom w:val="0"/>
          <w:divBdr>
            <w:top w:val="none" w:sz="0" w:space="0" w:color="auto"/>
            <w:left w:val="none" w:sz="0" w:space="0" w:color="auto"/>
            <w:bottom w:val="none" w:sz="0" w:space="0" w:color="auto"/>
            <w:right w:val="none" w:sz="0" w:space="0" w:color="auto"/>
          </w:divBdr>
          <w:divsChild>
            <w:div w:id="581572877">
              <w:marLeft w:val="0"/>
              <w:marRight w:val="0"/>
              <w:marTop w:val="0"/>
              <w:marBottom w:val="0"/>
              <w:divBdr>
                <w:top w:val="none" w:sz="0" w:space="0" w:color="auto"/>
                <w:left w:val="none" w:sz="0" w:space="0" w:color="auto"/>
                <w:bottom w:val="none" w:sz="0" w:space="0" w:color="auto"/>
                <w:right w:val="none" w:sz="0" w:space="0" w:color="auto"/>
              </w:divBdr>
              <w:divsChild>
                <w:div w:id="15014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94263">
      <w:bodyDiv w:val="1"/>
      <w:marLeft w:val="0"/>
      <w:marRight w:val="0"/>
      <w:marTop w:val="0"/>
      <w:marBottom w:val="0"/>
      <w:divBdr>
        <w:top w:val="none" w:sz="0" w:space="0" w:color="auto"/>
        <w:left w:val="none" w:sz="0" w:space="0" w:color="auto"/>
        <w:bottom w:val="none" w:sz="0" w:space="0" w:color="auto"/>
        <w:right w:val="none" w:sz="0" w:space="0" w:color="auto"/>
      </w:divBdr>
    </w:div>
    <w:div w:id="661154333">
      <w:bodyDiv w:val="1"/>
      <w:marLeft w:val="0"/>
      <w:marRight w:val="0"/>
      <w:marTop w:val="0"/>
      <w:marBottom w:val="0"/>
      <w:divBdr>
        <w:top w:val="none" w:sz="0" w:space="0" w:color="auto"/>
        <w:left w:val="none" w:sz="0" w:space="0" w:color="auto"/>
        <w:bottom w:val="none" w:sz="0" w:space="0" w:color="auto"/>
        <w:right w:val="none" w:sz="0" w:space="0" w:color="auto"/>
      </w:divBdr>
      <w:divsChild>
        <w:div w:id="216551627">
          <w:marLeft w:val="0"/>
          <w:marRight w:val="0"/>
          <w:marTop w:val="0"/>
          <w:marBottom w:val="0"/>
          <w:divBdr>
            <w:top w:val="none" w:sz="0" w:space="0" w:color="auto"/>
            <w:left w:val="none" w:sz="0" w:space="0" w:color="auto"/>
            <w:bottom w:val="none" w:sz="0" w:space="0" w:color="auto"/>
            <w:right w:val="none" w:sz="0" w:space="0" w:color="auto"/>
          </w:divBdr>
          <w:divsChild>
            <w:div w:id="1272972492">
              <w:marLeft w:val="0"/>
              <w:marRight w:val="0"/>
              <w:marTop w:val="0"/>
              <w:marBottom w:val="0"/>
              <w:divBdr>
                <w:top w:val="none" w:sz="0" w:space="0" w:color="auto"/>
                <w:left w:val="none" w:sz="0" w:space="0" w:color="auto"/>
                <w:bottom w:val="none" w:sz="0" w:space="0" w:color="auto"/>
                <w:right w:val="none" w:sz="0" w:space="0" w:color="auto"/>
              </w:divBdr>
              <w:divsChild>
                <w:div w:id="8277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864294">
      <w:bodyDiv w:val="1"/>
      <w:marLeft w:val="0"/>
      <w:marRight w:val="0"/>
      <w:marTop w:val="0"/>
      <w:marBottom w:val="0"/>
      <w:divBdr>
        <w:top w:val="none" w:sz="0" w:space="0" w:color="auto"/>
        <w:left w:val="none" w:sz="0" w:space="0" w:color="auto"/>
        <w:bottom w:val="none" w:sz="0" w:space="0" w:color="auto"/>
        <w:right w:val="none" w:sz="0" w:space="0" w:color="auto"/>
      </w:divBdr>
      <w:divsChild>
        <w:div w:id="132874150">
          <w:marLeft w:val="0"/>
          <w:marRight w:val="0"/>
          <w:marTop w:val="0"/>
          <w:marBottom w:val="0"/>
          <w:divBdr>
            <w:top w:val="none" w:sz="0" w:space="0" w:color="auto"/>
            <w:left w:val="none" w:sz="0" w:space="0" w:color="auto"/>
            <w:bottom w:val="none" w:sz="0" w:space="0" w:color="auto"/>
            <w:right w:val="none" w:sz="0" w:space="0" w:color="auto"/>
          </w:divBdr>
          <w:divsChild>
            <w:div w:id="1311982143">
              <w:marLeft w:val="0"/>
              <w:marRight w:val="0"/>
              <w:marTop w:val="0"/>
              <w:marBottom w:val="0"/>
              <w:divBdr>
                <w:top w:val="none" w:sz="0" w:space="0" w:color="auto"/>
                <w:left w:val="none" w:sz="0" w:space="0" w:color="auto"/>
                <w:bottom w:val="none" w:sz="0" w:space="0" w:color="auto"/>
                <w:right w:val="none" w:sz="0" w:space="0" w:color="auto"/>
              </w:divBdr>
              <w:divsChild>
                <w:div w:id="297419022">
                  <w:marLeft w:val="0"/>
                  <w:marRight w:val="0"/>
                  <w:marTop w:val="0"/>
                  <w:marBottom w:val="0"/>
                  <w:divBdr>
                    <w:top w:val="none" w:sz="0" w:space="0" w:color="auto"/>
                    <w:left w:val="none" w:sz="0" w:space="0" w:color="auto"/>
                    <w:bottom w:val="none" w:sz="0" w:space="0" w:color="auto"/>
                    <w:right w:val="none" w:sz="0" w:space="0" w:color="auto"/>
                  </w:divBdr>
                  <w:divsChild>
                    <w:div w:id="258296551">
                      <w:marLeft w:val="0"/>
                      <w:marRight w:val="0"/>
                      <w:marTop w:val="0"/>
                      <w:marBottom w:val="0"/>
                      <w:divBdr>
                        <w:top w:val="none" w:sz="0" w:space="0" w:color="auto"/>
                        <w:left w:val="none" w:sz="0" w:space="0" w:color="auto"/>
                        <w:bottom w:val="none" w:sz="0" w:space="0" w:color="auto"/>
                        <w:right w:val="none" w:sz="0" w:space="0" w:color="auto"/>
                      </w:divBdr>
                      <w:divsChild>
                        <w:div w:id="1703169570">
                          <w:marLeft w:val="0"/>
                          <w:marRight w:val="0"/>
                          <w:marTop w:val="0"/>
                          <w:marBottom w:val="0"/>
                          <w:divBdr>
                            <w:top w:val="none" w:sz="0" w:space="0" w:color="auto"/>
                            <w:left w:val="none" w:sz="0" w:space="0" w:color="auto"/>
                            <w:bottom w:val="none" w:sz="0" w:space="0" w:color="auto"/>
                            <w:right w:val="none" w:sz="0" w:space="0" w:color="auto"/>
                          </w:divBdr>
                          <w:divsChild>
                            <w:div w:id="18333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733513">
      <w:bodyDiv w:val="1"/>
      <w:marLeft w:val="0"/>
      <w:marRight w:val="0"/>
      <w:marTop w:val="0"/>
      <w:marBottom w:val="0"/>
      <w:divBdr>
        <w:top w:val="none" w:sz="0" w:space="0" w:color="auto"/>
        <w:left w:val="none" w:sz="0" w:space="0" w:color="auto"/>
        <w:bottom w:val="none" w:sz="0" w:space="0" w:color="auto"/>
        <w:right w:val="none" w:sz="0" w:space="0" w:color="auto"/>
      </w:divBdr>
    </w:div>
    <w:div w:id="723791828">
      <w:bodyDiv w:val="1"/>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422797">
      <w:bodyDiv w:val="1"/>
      <w:marLeft w:val="0"/>
      <w:marRight w:val="0"/>
      <w:marTop w:val="0"/>
      <w:marBottom w:val="0"/>
      <w:divBdr>
        <w:top w:val="none" w:sz="0" w:space="0" w:color="auto"/>
        <w:left w:val="none" w:sz="0" w:space="0" w:color="auto"/>
        <w:bottom w:val="none" w:sz="0" w:space="0" w:color="auto"/>
        <w:right w:val="none" w:sz="0" w:space="0" w:color="auto"/>
      </w:divBdr>
      <w:divsChild>
        <w:div w:id="1492671195">
          <w:marLeft w:val="0"/>
          <w:marRight w:val="0"/>
          <w:marTop w:val="0"/>
          <w:marBottom w:val="0"/>
          <w:divBdr>
            <w:top w:val="none" w:sz="0" w:space="0" w:color="auto"/>
            <w:left w:val="none" w:sz="0" w:space="0" w:color="auto"/>
            <w:bottom w:val="none" w:sz="0" w:space="0" w:color="auto"/>
            <w:right w:val="none" w:sz="0" w:space="0" w:color="auto"/>
          </w:divBdr>
          <w:divsChild>
            <w:div w:id="1676763008">
              <w:marLeft w:val="0"/>
              <w:marRight w:val="0"/>
              <w:marTop w:val="0"/>
              <w:marBottom w:val="0"/>
              <w:divBdr>
                <w:top w:val="none" w:sz="0" w:space="0" w:color="auto"/>
                <w:left w:val="none" w:sz="0" w:space="0" w:color="auto"/>
                <w:bottom w:val="none" w:sz="0" w:space="0" w:color="auto"/>
                <w:right w:val="none" w:sz="0" w:space="0" w:color="auto"/>
              </w:divBdr>
              <w:divsChild>
                <w:div w:id="204428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593056">
      <w:bodyDiv w:val="1"/>
      <w:marLeft w:val="0"/>
      <w:marRight w:val="0"/>
      <w:marTop w:val="0"/>
      <w:marBottom w:val="0"/>
      <w:divBdr>
        <w:top w:val="none" w:sz="0" w:space="0" w:color="auto"/>
        <w:left w:val="none" w:sz="0" w:space="0" w:color="auto"/>
        <w:bottom w:val="none" w:sz="0" w:space="0" w:color="auto"/>
        <w:right w:val="none" w:sz="0" w:space="0" w:color="auto"/>
      </w:divBdr>
      <w:divsChild>
        <w:div w:id="1308827508">
          <w:marLeft w:val="0"/>
          <w:marRight w:val="0"/>
          <w:marTop w:val="0"/>
          <w:marBottom w:val="0"/>
          <w:divBdr>
            <w:top w:val="none" w:sz="0" w:space="0" w:color="auto"/>
            <w:left w:val="none" w:sz="0" w:space="0" w:color="auto"/>
            <w:bottom w:val="none" w:sz="0" w:space="0" w:color="auto"/>
            <w:right w:val="none" w:sz="0" w:space="0" w:color="auto"/>
          </w:divBdr>
          <w:divsChild>
            <w:div w:id="1419669560">
              <w:marLeft w:val="0"/>
              <w:marRight w:val="0"/>
              <w:marTop w:val="0"/>
              <w:marBottom w:val="0"/>
              <w:divBdr>
                <w:top w:val="none" w:sz="0" w:space="0" w:color="auto"/>
                <w:left w:val="none" w:sz="0" w:space="0" w:color="auto"/>
                <w:bottom w:val="none" w:sz="0" w:space="0" w:color="auto"/>
                <w:right w:val="none" w:sz="0" w:space="0" w:color="auto"/>
              </w:divBdr>
              <w:divsChild>
                <w:div w:id="94254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157803">
      <w:bodyDiv w:val="1"/>
      <w:marLeft w:val="0"/>
      <w:marRight w:val="0"/>
      <w:marTop w:val="0"/>
      <w:marBottom w:val="0"/>
      <w:divBdr>
        <w:top w:val="none" w:sz="0" w:space="0" w:color="auto"/>
        <w:left w:val="none" w:sz="0" w:space="0" w:color="auto"/>
        <w:bottom w:val="none" w:sz="0" w:space="0" w:color="auto"/>
        <w:right w:val="none" w:sz="0" w:space="0" w:color="auto"/>
      </w:divBdr>
      <w:divsChild>
        <w:div w:id="1623465116">
          <w:marLeft w:val="0"/>
          <w:marRight w:val="0"/>
          <w:marTop w:val="0"/>
          <w:marBottom w:val="0"/>
          <w:divBdr>
            <w:top w:val="none" w:sz="0" w:space="0" w:color="auto"/>
            <w:left w:val="none" w:sz="0" w:space="0" w:color="auto"/>
            <w:bottom w:val="none" w:sz="0" w:space="0" w:color="auto"/>
            <w:right w:val="none" w:sz="0" w:space="0" w:color="auto"/>
          </w:divBdr>
          <w:divsChild>
            <w:div w:id="1545554088">
              <w:marLeft w:val="0"/>
              <w:marRight w:val="0"/>
              <w:marTop w:val="0"/>
              <w:marBottom w:val="0"/>
              <w:divBdr>
                <w:top w:val="none" w:sz="0" w:space="0" w:color="auto"/>
                <w:left w:val="none" w:sz="0" w:space="0" w:color="auto"/>
                <w:bottom w:val="none" w:sz="0" w:space="0" w:color="auto"/>
                <w:right w:val="none" w:sz="0" w:space="0" w:color="auto"/>
              </w:divBdr>
              <w:divsChild>
                <w:div w:id="20140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659084">
      <w:bodyDiv w:val="1"/>
      <w:marLeft w:val="0"/>
      <w:marRight w:val="0"/>
      <w:marTop w:val="0"/>
      <w:marBottom w:val="0"/>
      <w:divBdr>
        <w:top w:val="none" w:sz="0" w:space="0" w:color="auto"/>
        <w:left w:val="none" w:sz="0" w:space="0" w:color="auto"/>
        <w:bottom w:val="none" w:sz="0" w:space="0" w:color="auto"/>
        <w:right w:val="none" w:sz="0" w:space="0" w:color="auto"/>
      </w:divBdr>
    </w:div>
    <w:div w:id="768158123">
      <w:bodyDiv w:val="1"/>
      <w:marLeft w:val="0"/>
      <w:marRight w:val="0"/>
      <w:marTop w:val="0"/>
      <w:marBottom w:val="0"/>
      <w:divBdr>
        <w:top w:val="none" w:sz="0" w:space="0" w:color="auto"/>
        <w:left w:val="none" w:sz="0" w:space="0" w:color="auto"/>
        <w:bottom w:val="none" w:sz="0" w:space="0" w:color="auto"/>
        <w:right w:val="none" w:sz="0" w:space="0" w:color="auto"/>
      </w:divBdr>
      <w:divsChild>
        <w:div w:id="1684741353">
          <w:marLeft w:val="0"/>
          <w:marRight w:val="0"/>
          <w:marTop w:val="0"/>
          <w:marBottom w:val="0"/>
          <w:divBdr>
            <w:top w:val="none" w:sz="0" w:space="0" w:color="auto"/>
            <w:left w:val="none" w:sz="0" w:space="0" w:color="auto"/>
            <w:bottom w:val="none" w:sz="0" w:space="0" w:color="auto"/>
            <w:right w:val="none" w:sz="0" w:space="0" w:color="auto"/>
          </w:divBdr>
          <w:divsChild>
            <w:div w:id="122504740">
              <w:marLeft w:val="0"/>
              <w:marRight w:val="0"/>
              <w:marTop w:val="0"/>
              <w:marBottom w:val="0"/>
              <w:divBdr>
                <w:top w:val="none" w:sz="0" w:space="0" w:color="auto"/>
                <w:left w:val="none" w:sz="0" w:space="0" w:color="auto"/>
                <w:bottom w:val="none" w:sz="0" w:space="0" w:color="auto"/>
                <w:right w:val="none" w:sz="0" w:space="0" w:color="auto"/>
              </w:divBdr>
              <w:divsChild>
                <w:div w:id="1432241547">
                  <w:marLeft w:val="0"/>
                  <w:marRight w:val="0"/>
                  <w:marTop w:val="0"/>
                  <w:marBottom w:val="0"/>
                  <w:divBdr>
                    <w:top w:val="none" w:sz="0" w:space="0" w:color="auto"/>
                    <w:left w:val="none" w:sz="0" w:space="0" w:color="auto"/>
                    <w:bottom w:val="none" w:sz="0" w:space="0" w:color="auto"/>
                    <w:right w:val="none" w:sz="0" w:space="0" w:color="auto"/>
                  </w:divBdr>
                  <w:divsChild>
                    <w:div w:id="21068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169671">
      <w:bodyDiv w:val="1"/>
      <w:marLeft w:val="0"/>
      <w:marRight w:val="0"/>
      <w:marTop w:val="0"/>
      <w:marBottom w:val="0"/>
      <w:divBdr>
        <w:top w:val="none" w:sz="0" w:space="0" w:color="auto"/>
        <w:left w:val="none" w:sz="0" w:space="0" w:color="auto"/>
        <w:bottom w:val="none" w:sz="0" w:space="0" w:color="auto"/>
        <w:right w:val="none" w:sz="0" w:space="0" w:color="auto"/>
      </w:divBdr>
      <w:divsChild>
        <w:div w:id="762452381">
          <w:marLeft w:val="0"/>
          <w:marRight w:val="0"/>
          <w:marTop w:val="0"/>
          <w:marBottom w:val="0"/>
          <w:divBdr>
            <w:top w:val="none" w:sz="0" w:space="0" w:color="auto"/>
            <w:left w:val="none" w:sz="0" w:space="0" w:color="auto"/>
            <w:bottom w:val="none" w:sz="0" w:space="0" w:color="auto"/>
            <w:right w:val="none" w:sz="0" w:space="0" w:color="auto"/>
          </w:divBdr>
          <w:divsChild>
            <w:div w:id="1161042500">
              <w:marLeft w:val="0"/>
              <w:marRight w:val="0"/>
              <w:marTop w:val="0"/>
              <w:marBottom w:val="0"/>
              <w:divBdr>
                <w:top w:val="none" w:sz="0" w:space="0" w:color="auto"/>
                <w:left w:val="none" w:sz="0" w:space="0" w:color="auto"/>
                <w:bottom w:val="none" w:sz="0" w:space="0" w:color="auto"/>
                <w:right w:val="none" w:sz="0" w:space="0" w:color="auto"/>
              </w:divBdr>
              <w:divsChild>
                <w:div w:id="321154888">
                  <w:marLeft w:val="0"/>
                  <w:marRight w:val="0"/>
                  <w:marTop w:val="0"/>
                  <w:marBottom w:val="0"/>
                  <w:divBdr>
                    <w:top w:val="none" w:sz="0" w:space="0" w:color="auto"/>
                    <w:left w:val="none" w:sz="0" w:space="0" w:color="auto"/>
                    <w:bottom w:val="none" w:sz="0" w:space="0" w:color="auto"/>
                    <w:right w:val="none" w:sz="0" w:space="0" w:color="auto"/>
                  </w:divBdr>
                  <w:divsChild>
                    <w:div w:id="4457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680813">
      <w:bodyDiv w:val="1"/>
      <w:marLeft w:val="0"/>
      <w:marRight w:val="0"/>
      <w:marTop w:val="0"/>
      <w:marBottom w:val="0"/>
      <w:divBdr>
        <w:top w:val="none" w:sz="0" w:space="0" w:color="auto"/>
        <w:left w:val="none" w:sz="0" w:space="0" w:color="auto"/>
        <w:bottom w:val="none" w:sz="0" w:space="0" w:color="auto"/>
        <w:right w:val="none" w:sz="0" w:space="0" w:color="auto"/>
      </w:divBdr>
      <w:divsChild>
        <w:div w:id="347341405">
          <w:marLeft w:val="0"/>
          <w:marRight w:val="0"/>
          <w:marTop w:val="0"/>
          <w:marBottom w:val="0"/>
          <w:divBdr>
            <w:top w:val="none" w:sz="0" w:space="0" w:color="auto"/>
            <w:left w:val="none" w:sz="0" w:space="0" w:color="auto"/>
            <w:bottom w:val="none" w:sz="0" w:space="0" w:color="auto"/>
            <w:right w:val="none" w:sz="0" w:space="0" w:color="auto"/>
          </w:divBdr>
          <w:divsChild>
            <w:div w:id="2011979379">
              <w:marLeft w:val="0"/>
              <w:marRight w:val="0"/>
              <w:marTop w:val="0"/>
              <w:marBottom w:val="0"/>
              <w:divBdr>
                <w:top w:val="none" w:sz="0" w:space="0" w:color="auto"/>
                <w:left w:val="none" w:sz="0" w:space="0" w:color="auto"/>
                <w:bottom w:val="none" w:sz="0" w:space="0" w:color="auto"/>
                <w:right w:val="none" w:sz="0" w:space="0" w:color="auto"/>
              </w:divBdr>
              <w:divsChild>
                <w:div w:id="845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03874">
      <w:bodyDiv w:val="1"/>
      <w:marLeft w:val="0"/>
      <w:marRight w:val="0"/>
      <w:marTop w:val="0"/>
      <w:marBottom w:val="0"/>
      <w:divBdr>
        <w:top w:val="none" w:sz="0" w:space="0" w:color="auto"/>
        <w:left w:val="none" w:sz="0" w:space="0" w:color="auto"/>
        <w:bottom w:val="none" w:sz="0" w:space="0" w:color="auto"/>
        <w:right w:val="none" w:sz="0" w:space="0" w:color="auto"/>
      </w:divBdr>
      <w:divsChild>
        <w:div w:id="1595017872">
          <w:marLeft w:val="0"/>
          <w:marRight w:val="0"/>
          <w:marTop w:val="0"/>
          <w:marBottom w:val="0"/>
          <w:divBdr>
            <w:top w:val="none" w:sz="0" w:space="0" w:color="auto"/>
            <w:left w:val="none" w:sz="0" w:space="0" w:color="auto"/>
            <w:bottom w:val="none" w:sz="0" w:space="0" w:color="auto"/>
            <w:right w:val="none" w:sz="0" w:space="0" w:color="auto"/>
          </w:divBdr>
          <w:divsChild>
            <w:div w:id="1134955300">
              <w:marLeft w:val="0"/>
              <w:marRight w:val="0"/>
              <w:marTop w:val="0"/>
              <w:marBottom w:val="0"/>
              <w:divBdr>
                <w:top w:val="none" w:sz="0" w:space="0" w:color="auto"/>
                <w:left w:val="none" w:sz="0" w:space="0" w:color="auto"/>
                <w:bottom w:val="none" w:sz="0" w:space="0" w:color="auto"/>
                <w:right w:val="none" w:sz="0" w:space="0" w:color="auto"/>
              </w:divBdr>
              <w:divsChild>
                <w:div w:id="111078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044655">
      <w:bodyDiv w:val="1"/>
      <w:marLeft w:val="0"/>
      <w:marRight w:val="0"/>
      <w:marTop w:val="0"/>
      <w:marBottom w:val="0"/>
      <w:divBdr>
        <w:top w:val="none" w:sz="0" w:space="0" w:color="auto"/>
        <w:left w:val="none" w:sz="0" w:space="0" w:color="auto"/>
        <w:bottom w:val="none" w:sz="0" w:space="0" w:color="auto"/>
        <w:right w:val="none" w:sz="0" w:space="0" w:color="auto"/>
      </w:divBdr>
    </w:div>
    <w:div w:id="878476246">
      <w:bodyDiv w:val="1"/>
      <w:marLeft w:val="0"/>
      <w:marRight w:val="0"/>
      <w:marTop w:val="0"/>
      <w:marBottom w:val="0"/>
      <w:divBdr>
        <w:top w:val="none" w:sz="0" w:space="0" w:color="auto"/>
        <w:left w:val="none" w:sz="0" w:space="0" w:color="auto"/>
        <w:bottom w:val="none" w:sz="0" w:space="0" w:color="auto"/>
        <w:right w:val="none" w:sz="0" w:space="0" w:color="auto"/>
      </w:divBdr>
    </w:div>
    <w:div w:id="986125739">
      <w:bodyDiv w:val="1"/>
      <w:marLeft w:val="0"/>
      <w:marRight w:val="0"/>
      <w:marTop w:val="0"/>
      <w:marBottom w:val="0"/>
      <w:divBdr>
        <w:top w:val="none" w:sz="0" w:space="0" w:color="auto"/>
        <w:left w:val="none" w:sz="0" w:space="0" w:color="auto"/>
        <w:bottom w:val="none" w:sz="0" w:space="0" w:color="auto"/>
        <w:right w:val="none" w:sz="0" w:space="0" w:color="auto"/>
      </w:divBdr>
      <w:divsChild>
        <w:div w:id="1179733543">
          <w:marLeft w:val="0"/>
          <w:marRight w:val="0"/>
          <w:marTop w:val="0"/>
          <w:marBottom w:val="0"/>
          <w:divBdr>
            <w:top w:val="none" w:sz="0" w:space="0" w:color="auto"/>
            <w:left w:val="none" w:sz="0" w:space="0" w:color="auto"/>
            <w:bottom w:val="none" w:sz="0" w:space="0" w:color="auto"/>
            <w:right w:val="none" w:sz="0" w:space="0" w:color="auto"/>
          </w:divBdr>
          <w:divsChild>
            <w:div w:id="587688485">
              <w:marLeft w:val="0"/>
              <w:marRight w:val="0"/>
              <w:marTop w:val="0"/>
              <w:marBottom w:val="0"/>
              <w:divBdr>
                <w:top w:val="none" w:sz="0" w:space="0" w:color="auto"/>
                <w:left w:val="none" w:sz="0" w:space="0" w:color="auto"/>
                <w:bottom w:val="none" w:sz="0" w:space="0" w:color="auto"/>
                <w:right w:val="none" w:sz="0" w:space="0" w:color="auto"/>
              </w:divBdr>
              <w:divsChild>
                <w:div w:id="179466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207427">
      <w:bodyDiv w:val="1"/>
      <w:marLeft w:val="0"/>
      <w:marRight w:val="0"/>
      <w:marTop w:val="0"/>
      <w:marBottom w:val="0"/>
      <w:divBdr>
        <w:top w:val="none" w:sz="0" w:space="0" w:color="auto"/>
        <w:left w:val="none" w:sz="0" w:space="0" w:color="auto"/>
        <w:bottom w:val="none" w:sz="0" w:space="0" w:color="auto"/>
        <w:right w:val="none" w:sz="0" w:space="0" w:color="auto"/>
      </w:divBdr>
      <w:divsChild>
        <w:div w:id="1600066109">
          <w:marLeft w:val="0"/>
          <w:marRight w:val="0"/>
          <w:marTop w:val="0"/>
          <w:marBottom w:val="0"/>
          <w:divBdr>
            <w:top w:val="none" w:sz="0" w:space="0" w:color="auto"/>
            <w:left w:val="none" w:sz="0" w:space="0" w:color="auto"/>
            <w:bottom w:val="none" w:sz="0" w:space="0" w:color="auto"/>
            <w:right w:val="none" w:sz="0" w:space="0" w:color="auto"/>
          </w:divBdr>
          <w:divsChild>
            <w:div w:id="1557274308">
              <w:marLeft w:val="0"/>
              <w:marRight w:val="0"/>
              <w:marTop w:val="0"/>
              <w:marBottom w:val="0"/>
              <w:divBdr>
                <w:top w:val="none" w:sz="0" w:space="0" w:color="auto"/>
                <w:left w:val="none" w:sz="0" w:space="0" w:color="auto"/>
                <w:bottom w:val="none" w:sz="0" w:space="0" w:color="auto"/>
                <w:right w:val="none" w:sz="0" w:space="0" w:color="auto"/>
              </w:divBdr>
              <w:divsChild>
                <w:div w:id="1745420334">
                  <w:marLeft w:val="0"/>
                  <w:marRight w:val="0"/>
                  <w:marTop w:val="0"/>
                  <w:marBottom w:val="0"/>
                  <w:divBdr>
                    <w:top w:val="none" w:sz="0" w:space="0" w:color="auto"/>
                    <w:left w:val="none" w:sz="0" w:space="0" w:color="auto"/>
                    <w:bottom w:val="none" w:sz="0" w:space="0" w:color="auto"/>
                    <w:right w:val="none" w:sz="0" w:space="0" w:color="auto"/>
                  </w:divBdr>
                  <w:divsChild>
                    <w:div w:id="7813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79594">
      <w:bodyDiv w:val="1"/>
      <w:marLeft w:val="0"/>
      <w:marRight w:val="0"/>
      <w:marTop w:val="0"/>
      <w:marBottom w:val="0"/>
      <w:divBdr>
        <w:top w:val="none" w:sz="0" w:space="0" w:color="auto"/>
        <w:left w:val="none" w:sz="0" w:space="0" w:color="auto"/>
        <w:bottom w:val="none" w:sz="0" w:space="0" w:color="auto"/>
        <w:right w:val="none" w:sz="0" w:space="0" w:color="auto"/>
      </w:divBdr>
      <w:divsChild>
        <w:div w:id="1207523793">
          <w:marLeft w:val="0"/>
          <w:marRight w:val="0"/>
          <w:marTop w:val="0"/>
          <w:marBottom w:val="0"/>
          <w:divBdr>
            <w:top w:val="none" w:sz="0" w:space="0" w:color="auto"/>
            <w:left w:val="none" w:sz="0" w:space="0" w:color="auto"/>
            <w:bottom w:val="none" w:sz="0" w:space="0" w:color="auto"/>
            <w:right w:val="none" w:sz="0" w:space="0" w:color="auto"/>
          </w:divBdr>
          <w:divsChild>
            <w:div w:id="343359701">
              <w:marLeft w:val="0"/>
              <w:marRight w:val="0"/>
              <w:marTop w:val="0"/>
              <w:marBottom w:val="0"/>
              <w:divBdr>
                <w:top w:val="none" w:sz="0" w:space="0" w:color="auto"/>
                <w:left w:val="none" w:sz="0" w:space="0" w:color="auto"/>
                <w:bottom w:val="none" w:sz="0" w:space="0" w:color="auto"/>
                <w:right w:val="none" w:sz="0" w:space="0" w:color="auto"/>
              </w:divBdr>
              <w:divsChild>
                <w:div w:id="16247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8911">
      <w:bodyDiv w:val="1"/>
      <w:marLeft w:val="0"/>
      <w:marRight w:val="0"/>
      <w:marTop w:val="0"/>
      <w:marBottom w:val="0"/>
      <w:divBdr>
        <w:top w:val="none" w:sz="0" w:space="0" w:color="auto"/>
        <w:left w:val="none" w:sz="0" w:space="0" w:color="auto"/>
        <w:bottom w:val="none" w:sz="0" w:space="0" w:color="auto"/>
        <w:right w:val="none" w:sz="0" w:space="0" w:color="auto"/>
      </w:divBdr>
      <w:divsChild>
        <w:div w:id="2000887138">
          <w:marLeft w:val="0"/>
          <w:marRight w:val="0"/>
          <w:marTop w:val="0"/>
          <w:marBottom w:val="0"/>
          <w:divBdr>
            <w:top w:val="none" w:sz="0" w:space="0" w:color="auto"/>
            <w:left w:val="none" w:sz="0" w:space="0" w:color="auto"/>
            <w:bottom w:val="none" w:sz="0" w:space="0" w:color="auto"/>
            <w:right w:val="none" w:sz="0" w:space="0" w:color="auto"/>
          </w:divBdr>
          <w:divsChild>
            <w:div w:id="698895742">
              <w:marLeft w:val="0"/>
              <w:marRight w:val="0"/>
              <w:marTop w:val="0"/>
              <w:marBottom w:val="0"/>
              <w:divBdr>
                <w:top w:val="none" w:sz="0" w:space="0" w:color="auto"/>
                <w:left w:val="none" w:sz="0" w:space="0" w:color="auto"/>
                <w:bottom w:val="none" w:sz="0" w:space="0" w:color="auto"/>
                <w:right w:val="none" w:sz="0" w:space="0" w:color="auto"/>
              </w:divBdr>
              <w:divsChild>
                <w:div w:id="11143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737754">
      <w:bodyDiv w:val="1"/>
      <w:marLeft w:val="0"/>
      <w:marRight w:val="0"/>
      <w:marTop w:val="0"/>
      <w:marBottom w:val="0"/>
      <w:divBdr>
        <w:top w:val="none" w:sz="0" w:space="0" w:color="auto"/>
        <w:left w:val="none" w:sz="0" w:space="0" w:color="auto"/>
        <w:bottom w:val="none" w:sz="0" w:space="0" w:color="auto"/>
        <w:right w:val="none" w:sz="0" w:space="0" w:color="auto"/>
      </w:divBdr>
    </w:div>
    <w:div w:id="1059861062">
      <w:bodyDiv w:val="1"/>
      <w:marLeft w:val="0"/>
      <w:marRight w:val="0"/>
      <w:marTop w:val="0"/>
      <w:marBottom w:val="0"/>
      <w:divBdr>
        <w:top w:val="none" w:sz="0" w:space="0" w:color="auto"/>
        <w:left w:val="none" w:sz="0" w:space="0" w:color="auto"/>
        <w:bottom w:val="none" w:sz="0" w:space="0" w:color="auto"/>
        <w:right w:val="none" w:sz="0" w:space="0" w:color="auto"/>
      </w:divBdr>
    </w:div>
    <w:div w:id="1065178762">
      <w:bodyDiv w:val="1"/>
      <w:marLeft w:val="0"/>
      <w:marRight w:val="0"/>
      <w:marTop w:val="0"/>
      <w:marBottom w:val="0"/>
      <w:divBdr>
        <w:top w:val="none" w:sz="0" w:space="0" w:color="auto"/>
        <w:left w:val="none" w:sz="0" w:space="0" w:color="auto"/>
        <w:bottom w:val="none" w:sz="0" w:space="0" w:color="auto"/>
        <w:right w:val="none" w:sz="0" w:space="0" w:color="auto"/>
      </w:divBdr>
      <w:divsChild>
        <w:div w:id="1266187201">
          <w:marLeft w:val="0"/>
          <w:marRight w:val="0"/>
          <w:marTop w:val="0"/>
          <w:marBottom w:val="0"/>
          <w:divBdr>
            <w:top w:val="none" w:sz="0" w:space="0" w:color="auto"/>
            <w:left w:val="none" w:sz="0" w:space="0" w:color="auto"/>
            <w:bottom w:val="none" w:sz="0" w:space="0" w:color="auto"/>
            <w:right w:val="none" w:sz="0" w:space="0" w:color="auto"/>
          </w:divBdr>
          <w:divsChild>
            <w:div w:id="1912542488">
              <w:marLeft w:val="0"/>
              <w:marRight w:val="0"/>
              <w:marTop w:val="0"/>
              <w:marBottom w:val="0"/>
              <w:divBdr>
                <w:top w:val="none" w:sz="0" w:space="0" w:color="auto"/>
                <w:left w:val="none" w:sz="0" w:space="0" w:color="auto"/>
                <w:bottom w:val="none" w:sz="0" w:space="0" w:color="auto"/>
                <w:right w:val="none" w:sz="0" w:space="0" w:color="auto"/>
              </w:divBdr>
              <w:divsChild>
                <w:div w:id="22938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0250">
      <w:bodyDiv w:val="1"/>
      <w:marLeft w:val="0"/>
      <w:marRight w:val="0"/>
      <w:marTop w:val="0"/>
      <w:marBottom w:val="0"/>
      <w:divBdr>
        <w:top w:val="none" w:sz="0" w:space="0" w:color="auto"/>
        <w:left w:val="none" w:sz="0" w:space="0" w:color="auto"/>
        <w:bottom w:val="none" w:sz="0" w:space="0" w:color="auto"/>
        <w:right w:val="none" w:sz="0" w:space="0" w:color="auto"/>
      </w:divBdr>
      <w:divsChild>
        <w:div w:id="1150094919">
          <w:marLeft w:val="0"/>
          <w:marRight w:val="0"/>
          <w:marTop w:val="0"/>
          <w:marBottom w:val="0"/>
          <w:divBdr>
            <w:top w:val="none" w:sz="0" w:space="0" w:color="auto"/>
            <w:left w:val="none" w:sz="0" w:space="0" w:color="auto"/>
            <w:bottom w:val="none" w:sz="0" w:space="0" w:color="auto"/>
            <w:right w:val="none" w:sz="0" w:space="0" w:color="auto"/>
          </w:divBdr>
          <w:divsChild>
            <w:div w:id="892690447">
              <w:marLeft w:val="0"/>
              <w:marRight w:val="0"/>
              <w:marTop w:val="0"/>
              <w:marBottom w:val="0"/>
              <w:divBdr>
                <w:top w:val="none" w:sz="0" w:space="0" w:color="auto"/>
                <w:left w:val="none" w:sz="0" w:space="0" w:color="auto"/>
                <w:bottom w:val="none" w:sz="0" w:space="0" w:color="auto"/>
                <w:right w:val="none" w:sz="0" w:space="0" w:color="auto"/>
              </w:divBdr>
              <w:divsChild>
                <w:div w:id="1188760755">
                  <w:marLeft w:val="0"/>
                  <w:marRight w:val="0"/>
                  <w:marTop w:val="0"/>
                  <w:marBottom w:val="0"/>
                  <w:divBdr>
                    <w:top w:val="none" w:sz="0" w:space="0" w:color="auto"/>
                    <w:left w:val="none" w:sz="0" w:space="0" w:color="auto"/>
                    <w:bottom w:val="none" w:sz="0" w:space="0" w:color="auto"/>
                    <w:right w:val="none" w:sz="0" w:space="0" w:color="auto"/>
                  </w:divBdr>
                  <w:divsChild>
                    <w:div w:id="1737778208">
                      <w:marLeft w:val="0"/>
                      <w:marRight w:val="0"/>
                      <w:marTop w:val="0"/>
                      <w:marBottom w:val="0"/>
                      <w:divBdr>
                        <w:top w:val="none" w:sz="0" w:space="0" w:color="auto"/>
                        <w:left w:val="none" w:sz="0" w:space="0" w:color="auto"/>
                        <w:bottom w:val="none" w:sz="0" w:space="0" w:color="auto"/>
                        <w:right w:val="none" w:sz="0" w:space="0" w:color="auto"/>
                      </w:divBdr>
                      <w:divsChild>
                        <w:div w:id="280692792">
                          <w:marLeft w:val="0"/>
                          <w:marRight w:val="0"/>
                          <w:marTop w:val="0"/>
                          <w:marBottom w:val="0"/>
                          <w:divBdr>
                            <w:top w:val="none" w:sz="0" w:space="0" w:color="auto"/>
                            <w:left w:val="none" w:sz="0" w:space="0" w:color="auto"/>
                            <w:bottom w:val="none" w:sz="0" w:space="0" w:color="auto"/>
                            <w:right w:val="none" w:sz="0" w:space="0" w:color="auto"/>
                          </w:divBdr>
                          <w:divsChild>
                            <w:div w:id="3963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022975">
      <w:bodyDiv w:val="1"/>
      <w:marLeft w:val="0"/>
      <w:marRight w:val="0"/>
      <w:marTop w:val="0"/>
      <w:marBottom w:val="0"/>
      <w:divBdr>
        <w:top w:val="none" w:sz="0" w:space="0" w:color="auto"/>
        <w:left w:val="none" w:sz="0" w:space="0" w:color="auto"/>
        <w:bottom w:val="none" w:sz="0" w:space="0" w:color="auto"/>
        <w:right w:val="none" w:sz="0" w:space="0" w:color="auto"/>
      </w:divBdr>
      <w:divsChild>
        <w:div w:id="2075856735">
          <w:marLeft w:val="0"/>
          <w:marRight w:val="0"/>
          <w:marTop w:val="0"/>
          <w:marBottom w:val="0"/>
          <w:divBdr>
            <w:top w:val="none" w:sz="0" w:space="0" w:color="auto"/>
            <w:left w:val="none" w:sz="0" w:space="0" w:color="auto"/>
            <w:bottom w:val="none" w:sz="0" w:space="0" w:color="auto"/>
            <w:right w:val="none" w:sz="0" w:space="0" w:color="auto"/>
          </w:divBdr>
          <w:divsChild>
            <w:div w:id="766270981">
              <w:marLeft w:val="0"/>
              <w:marRight w:val="0"/>
              <w:marTop w:val="0"/>
              <w:marBottom w:val="0"/>
              <w:divBdr>
                <w:top w:val="none" w:sz="0" w:space="0" w:color="auto"/>
                <w:left w:val="none" w:sz="0" w:space="0" w:color="auto"/>
                <w:bottom w:val="none" w:sz="0" w:space="0" w:color="auto"/>
                <w:right w:val="none" w:sz="0" w:space="0" w:color="auto"/>
              </w:divBdr>
              <w:divsChild>
                <w:div w:id="5864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141569">
      <w:bodyDiv w:val="1"/>
      <w:marLeft w:val="0"/>
      <w:marRight w:val="0"/>
      <w:marTop w:val="0"/>
      <w:marBottom w:val="0"/>
      <w:divBdr>
        <w:top w:val="none" w:sz="0" w:space="0" w:color="auto"/>
        <w:left w:val="none" w:sz="0" w:space="0" w:color="auto"/>
        <w:bottom w:val="none" w:sz="0" w:space="0" w:color="auto"/>
        <w:right w:val="none" w:sz="0" w:space="0" w:color="auto"/>
      </w:divBdr>
      <w:divsChild>
        <w:div w:id="1410538910">
          <w:marLeft w:val="0"/>
          <w:marRight w:val="0"/>
          <w:marTop w:val="0"/>
          <w:marBottom w:val="0"/>
          <w:divBdr>
            <w:top w:val="none" w:sz="0" w:space="0" w:color="auto"/>
            <w:left w:val="none" w:sz="0" w:space="0" w:color="auto"/>
            <w:bottom w:val="none" w:sz="0" w:space="0" w:color="auto"/>
            <w:right w:val="none" w:sz="0" w:space="0" w:color="auto"/>
          </w:divBdr>
          <w:divsChild>
            <w:div w:id="126241396">
              <w:marLeft w:val="0"/>
              <w:marRight w:val="0"/>
              <w:marTop w:val="0"/>
              <w:marBottom w:val="0"/>
              <w:divBdr>
                <w:top w:val="none" w:sz="0" w:space="0" w:color="auto"/>
                <w:left w:val="none" w:sz="0" w:space="0" w:color="auto"/>
                <w:bottom w:val="none" w:sz="0" w:space="0" w:color="auto"/>
                <w:right w:val="none" w:sz="0" w:space="0" w:color="auto"/>
              </w:divBdr>
              <w:divsChild>
                <w:div w:id="2411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459560">
      <w:bodyDiv w:val="1"/>
      <w:marLeft w:val="0"/>
      <w:marRight w:val="0"/>
      <w:marTop w:val="0"/>
      <w:marBottom w:val="0"/>
      <w:divBdr>
        <w:top w:val="none" w:sz="0" w:space="0" w:color="auto"/>
        <w:left w:val="none" w:sz="0" w:space="0" w:color="auto"/>
        <w:bottom w:val="none" w:sz="0" w:space="0" w:color="auto"/>
        <w:right w:val="none" w:sz="0" w:space="0" w:color="auto"/>
      </w:divBdr>
    </w:div>
    <w:div w:id="1311640753">
      <w:bodyDiv w:val="1"/>
      <w:marLeft w:val="0"/>
      <w:marRight w:val="0"/>
      <w:marTop w:val="0"/>
      <w:marBottom w:val="0"/>
      <w:divBdr>
        <w:top w:val="none" w:sz="0" w:space="0" w:color="auto"/>
        <w:left w:val="none" w:sz="0" w:space="0" w:color="auto"/>
        <w:bottom w:val="none" w:sz="0" w:space="0" w:color="auto"/>
        <w:right w:val="none" w:sz="0" w:space="0" w:color="auto"/>
      </w:divBdr>
      <w:divsChild>
        <w:div w:id="2077778633">
          <w:marLeft w:val="0"/>
          <w:marRight w:val="0"/>
          <w:marTop w:val="0"/>
          <w:marBottom w:val="0"/>
          <w:divBdr>
            <w:top w:val="none" w:sz="0" w:space="0" w:color="auto"/>
            <w:left w:val="none" w:sz="0" w:space="0" w:color="auto"/>
            <w:bottom w:val="none" w:sz="0" w:space="0" w:color="auto"/>
            <w:right w:val="none" w:sz="0" w:space="0" w:color="auto"/>
          </w:divBdr>
          <w:divsChild>
            <w:div w:id="100952255">
              <w:marLeft w:val="0"/>
              <w:marRight w:val="0"/>
              <w:marTop w:val="0"/>
              <w:marBottom w:val="0"/>
              <w:divBdr>
                <w:top w:val="none" w:sz="0" w:space="0" w:color="auto"/>
                <w:left w:val="none" w:sz="0" w:space="0" w:color="auto"/>
                <w:bottom w:val="none" w:sz="0" w:space="0" w:color="auto"/>
                <w:right w:val="none" w:sz="0" w:space="0" w:color="auto"/>
              </w:divBdr>
              <w:divsChild>
                <w:div w:id="1335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931709">
      <w:bodyDiv w:val="1"/>
      <w:marLeft w:val="0"/>
      <w:marRight w:val="0"/>
      <w:marTop w:val="0"/>
      <w:marBottom w:val="0"/>
      <w:divBdr>
        <w:top w:val="none" w:sz="0" w:space="0" w:color="auto"/>
        <w:left w:val="none" w:sz="0" w:space="0" w:color="auto"/>
        <w:bottom w:val="none" w:sz="0" w:space="0" w:color="auto"/>
        <w:right w:val="none" w:sz="0" w:space="0" w:color="auto"/>
      </w:divBdr>
      <w:divsChild>
        <w:div w:id="1246766848">
          <w:marLeft w:val="0"/>
          <w:marRight w:val="0"/>
          <w:marTop w:val="0"/>
          <w:marBottom w:val="0"/>
          <w:divBdr>
            <w:top w:val="none" w:sz="0" w:space="0" w:color="auto"/>
            <w:left w:val="none" w:sz="0" w:space="0" w:color="auto"/>
            <w:bottom w:val="none" w:sz="0" w:space="0" w:color="auto"/>
            <w:right w:val="none" w:sz="0" w:space="0" w:color="auto"/>
          </w:divBdr>
          <w:divsChild>
            <w:div w:id="627972743">
              <w:marLeft w:val="0"/>
              <w:marRight w:val="0"/>
              <w:marTop w:val="0"/>
              <w:marBottom w:val="0"/>
              <w:divBdr>
                <w:top w:val="none" w:sz="0" w:space="0" w:color="auto"/>
                <w:left w:val="none" w:sz="0" w:space="0" w:color="auto"/>
                <w:bottom w:val="none" w:sz="0" w:space="0" w:color="auto"/>
                <w:right w:val="none" w:sz="0" w:space="0" w:color="auto"/>
              </w:divBdr>
              <w:divsChild>
                <w:div w:id="6655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542755">
      <w:bodyDiv w:val="1"/>
      <w:marLeft w:val="0"/>
      <w:marRight w:val="0"/>
      <w:marTop w:val="0"/>
      <w:marBottom w:val="0"/>
      <w:divBdr>
        <w:top w:val="none" w:sz="0" w:space="0" w:color="auto"/>
        <w:left w:val="none" w:sz="0" w:space="0" w:color="auto"/>
        <w:bottom w:val="none" w:sz="0" w:space="0" w:color="auto"/>
        <w:right w:val="none" w:sz="0" w:space="0" w:color="auto"/>
      </w:divBdr>
      <w:divsChild>
        <w:div w:id="1835610281">
          <w:marLeft w:val="0"/>
          <w:marRight w:val="0"/>
          <w:marTop w:val="0"/>
          <w:marBottom w:val="0"/>
          <w:divBdr>
            <w:top w:val="none" w:sz="0" w:space="0" w:color="auto"/>
            <w:left w:val="none" w:sz="0" w:space="0" w:color="auto"/>
            <w:bottom w:val="none" w:sz="0" w:space="0" w:color="auto"/>
            <w:right w:val="none" w:sz="0" w:space="0" w:color="auto"/>
          </w:divBdr>
          <w:divsChild>
            <w:div w:id="147014997">
              <w:marLeft w:val="0"/>
              <w:marRight w:val="0"/>
              <w:marTop w:val="0"/>
              <w:marBottom w:val="0"/>
              <w:divBdr>
                <w:top w:val="none" w:sz="0" w:space="0" w:color="auto"/>
                <w:left w:val="none" w:sz="0" w:space="0" w:color="auto"/>
                <w:bottom w:val="none" w:sz="0" w:space="0" w:color="auto"/>
                <w:right w:val="none" w:sz="0" w:space="0" w:color="auto"/>
              </w:divBdr>
              <w:divsChild>
                <w:div w:id="13847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1951">
      <w:bodyDiv w:val="1"/>
      <w:marLeft w:val="0"/>
      <w:marRight w:val="0"/>
      <w:marTop w:val="0"/>
      <w:marBottom w:val="0"/>
      <w:divBdr>
        <w:top w:val="none" w:sz="0" w:space="0" w:color="auto"/>
        <w:left w:val="none" w:sz="0" w:space="0" w:color="auto"/>
        <w:bottom w:val="none" w:sz="0" w:space="0" w:color="auto"/>
        <w:right w:val="none" w:sz="0" w:space="0" w:color="auto"/>
      </w:divBdr>
    </w:div>
    <w:div w:id="1366784239">
      <w:bodyDiv w:val="1"/>
      <w:marLeft w:val="0"/>
      <w:marRight w:val="0"/>
      <w:marTop w:val="0"/>
      <w:marBottom w:val="0"/>
      <w:divBdr>
        <w:top w:val="none" w:sz="0" w:space="0" w:color="auto"/>
        <w:left w:val="none" w:sz="0" w:space="0" w:color="auto"/>
        <w:bottom w:val="none" w:sz="0" w:space="0" w:color="auto"/>
        <w:right w:val="none" w:sz="0" w:space="0" w:color="auto"/>
      </w:divBdr>
    </w:div>
    <w:div w:id="1448348268">
      <w:bodyDiv w:val="1"/>
      <w:marLeft w:val="0"/>
      <w:marRight w:val="0"/>
      <w:marTop w:val="0"/>
      <w:marBottom w:val="0"/>
      <w:divBdr>
        <w:top w:val="none" w:sz="0" w:space="0" w:color="auto"/>
        <w:left w:val="none" w:sz="0" w:space="0" w:color="auto"/>
        <w:bottom w:val="none" w:sz="0" w:space="0" w:color="auto"/>
        <w:right w:val="none" w:sz="0" w:space="0" w:color="auto"/>
      </w:divBdr>
      <w:divsChild>
        <w:div w:id="781994341">
          <w:marLeft w:val="0"/>
          <w:marRight w:val="0"/>
          <w:marTop w:val="0"/>
          <w:marBottom w:val="0"/>
          <w:divBdr>
            <w:top w:val="none" w:sz="0" w:space="0" w:color="auto"/>
            <w:left w:val="none" w:sz="0" w:space="0" w:color="auto"/>
            <w:bottom w:val="none" w:sz="0" w:space="0" w:color="auto"/>
            <w:right w:val="none" w:sz="0" w:space="0" w:color="auto"/>
          </w:divBdr>
          <w:divsChild>
            <w:div w:id="1381519183">
              <w:marLeft w:val="0"/>
              <w:marRight w:val="0"/>
              <w:marTop w:val="0"/>
              <w:marBottom w:val="0"/>
              <w:divBdr>
                <w:top w:val="none" w:sz="0" w:space="0" w:color="auto"/>
                <w:left w:val="none" w:sz="0" w:space="0" w:color="auto"/>
                <w:bottom w:val="none" w:sz="0" w:space="0" w:color="auto"/>
                <w:right w:val="none" w:sz="0" w:space="0" w:color="auto"/>
              </w:divBdr>
              <w:divsChild>
                <w:div w:id="16997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639921">
      <w:bodyDiv w:val="1"/>
      <w:marLeft w:val="0"/>
      <w:marRight w:val="0"/>
      <w:marTop w:val="0"/>
      <w:marBottom w:val="0"/>
      <w:divBdr>
        <w:top w:val="none" w:sz="0" w:space="0" w:color="auto"/>
        <w:left w:val="none" w:sz="0" w:space="0" w:color="auto"/>
        <w:bottom w:val="none" w:sz="0" w:space="0" w:color="auto"/>
        <w:right w:val="none" w:sz="0" w:space="0" w:color="auto"/>
      </w:divBdr>
    </w:div>
    <w:div w:id="1476214188">
      <w:bodyDiv w:val="1"/>
      <w:marLeft w:val="0"/>
      <w:marRight w:val="0"/>
      <w:marTop w:val="0"/>
      <w:marBottom w:val="0"/>
      <w:divBdr>
        <w:top w:val="none" w:sz="0" w:space="0" w:color="auto"/>
        <w:left w:val="none" w:sz="0" w:space="0" w:color="auto"/>
        <w:bottom w:val="none" w:sz="0" w:space="0" w:color="auto"/>
        <w:right w:val="none" w:sz="0" w:space="0" w:color="auto"/>
      </w:divBdr>
      <w:divsChild>
        <w:div w:id="1662661264">
          <w:marLeft w:val="0"/>
          <w:marRight w:val="0"/>
          <w:marTop w:val="0"/>
          <w:marBottom w:val="0"/>
          <w:divBdr>
            <w:top w:val="none" w:sz="0" w:space="0" w:color="auto"/>
            <w:left w:val="none" w:sz="0" w:space="0" w:color="auto"/>
            <w:bottom w:val="none" w:sz="0" w:space="0" w:color="auto"/>
            <w:right w:val="none" w:sz="0" w:space="0" w:color="auto"/>
          </w:divBdr>
          <w:divsChild>
            <w:div w:id="2008560186">
              <w:marLeft w:val="0"/>
              <w:marRight w:val="0"/>
              <w:marTop w:val="0"/>
              <w:marBottom w:val="0"/>
              <w:divBdr>
                <w:top w:val="none" w:sz="0" w:space="0" w:color="auto"/>
                <w:left w:val="none" w:sz="0" w:space="0" w:color="auto"/>
                <w:bottom w:val="none" w:sz="0" w:space="0" w:color="auto"/>
                <w:right w:val="none" w:sz="0" w:space="0" w:color="auto"/>
              </w:divBdr>
              <w:divsChild>
                <w:div w:id="18548606">
                  <w:marLeft w:val="0"/>
                  <w:marRight w:val="0"/>
                  <w:marTop w:val="0"/>
                  <w:marBottom w:val="0"/>
                  <w:divBdr>
                    <w:top w:val="none" w:sz="0" w:space="0" w:color="auto"/>
                    <w:left w:val="none" w:sz="0" w:space="0" w:color="auto"/>
                    <w:bottom w:val="none" w:sz="0" w:space="0" w:color="auto"/>
                    <w:right w:val="none" w:sz="0" w:space="0" w:color="auto"/>
                  </w:divBdr>
                </w:div>
              </w:divsChild>
            </w:div>
            <w:div w:id="861627038">
              <w:marLeft w:val="0"/>
              <w:marRight w:val="0"/>
              <w:marTop w:val="0"/>
              <w:marBottom w:val="0"/>
              <w:divBdr>
                <w:top w:val="none" w:sz="0" w:space="0" w:color="auto"/>
                <w:left w:val="none" w:sz="0" w:space="0" w:color="auto"/>
                <w:bottom w:val="none" w:sz="0" w:space="0" w:color="auto"/>
                <w:right w:val="none" w:sz="0" w:space="0" w:color="auto"/>
              </w:divBdr>
              <w:divsChild>
                <w:div w:id="198955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339854">
      <w:bodyDiv w:val="1"/>
      <w:marLeft w:val="0"/>
      <w:marRight w:val="0"/>
      <w:marTop w:val="0"/>
      <w:marBottom w:val="0"/>
      <w:divBdr>
        <w:top w:val="none" w:sz="0" w:space="0" w:color="auto"/>
        <w:left w:val="none" w:sz="0" w:space="0" w:color="auto"/>
        <w:bottom w:val="none" w:sz="0" w:space="0" w:color="auto"/>
        <w:right w:val="none" w:sz="0" w:space="0" w:color="auto"/>
      </w:divBdr>
      <w:divsChild>
        <w:div w:id="1614626035">
          <w:marLeft w:val="0"/>
          <w:marRight w:val="0"/>
          <w:marTop w:val="0"/>
          <w:marBottom w:val="0"/>
          <w:divBdr>
            <w:top w:val="none" w:sz="0" w:space="0" w:color="auto"/>
            <w:left w:val="none" w:sz="0" w:space="0" w:color="auto"/>
            <w:bottom w:val="none" w:sz="0" w:space="0" w:color="auto"/>
            <w:right w:val="none" w:sz="0" w:space="0" w:color="auto"/>
          </w:divBdr>
          <w:divsChild>
            <w:div w:id="198665322">
              <w:marLeft w:val="0"/>
              <w:marRight w:val="0"/>
              <w:marTop w:val="0"/>
              <w:marBottom w:val="0"/>
              <w:divBdr>
                <w:top w:val="none" w:sz="0" w:space="0" w:color="auto"/>
                <w:left w:val="none" w:sz="0" w:space="0" w:color="auto"/>
                <w:bottom w:val="none" w:sz="0" w:space="0" w:color="auto"/>
                <w:right w:val="none" w:sz="0" w:space="0" w:color="auto"/>
              </w:divBdr>
              <w:divsChild>
                <w:div w:id="13536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49349">
      <w:bodyDiv w:val="1"/>
      <w:marLeft w:val="0"/>
      <w:marRight w:val="0"/>
      <w:marTop w:val="0"/>
      <w:marBottom w:val="0"/>
      <w:divBdr>
        <w:top w:val="none" w:sz="0" w:space="0" w:color="auto"/>
        <w:left w:val="none" w:sz="0" w:space="0" w:color="auto"/>
        <w:bottom w:val="none" w:sz="0" w:space="0" w:color="auto"/>
        <w:right w:val="none" w:sz="0" w:space="0" w:color="auto"/>
      </w:divBdr>
      <w:divsChild>
        <w:div w:id="564532194">
          <w:marLeft w:val="0"/>
          <w:marRight w:val="0"/>
          <w:marTop w:val="0"/>
          <w:marBottom w:val="0"/>
          <w:divBdr>
            <w:top w:val="none" w:sz="0" w:space="0" w:color="auto"/>
            <w:left w:val="none" w:sz="0" w:space="0" w:color="auto"/>
            <w:bottom w:val="none" w:sz="0" w:space="0" w:color="auto"/>
            <w:right w:val="none" w:sz="0" w:space="0" w:color="auto"/>
          </w:divBdr>
          <w:divsChild>
            <w:div w:id="325786633">
              <w:marLeft w:val="0"/>
              <w:marRight w:val="0"/>
              <w:marTop w:val="0"/>
              <w:marBottom w:val="0"/>
              <w:divBdr>
                <w:top w:val="none" w:sz="0" w:space="0" w:color="auto"/>
                <w:left w:val="none" w:sz="0" w:space="0" w:color="auto"/>
                <w:bottom w:val="none" w:sz="0" w:space="0" w:color="auto"/>
                <w:right w:val="none" w:sz="0" w:space="0" w:color="auto"/>
              </w:divBdr>
              <w:divsChild>
                <w:div w:id="60746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836959">
      <w:bodyDiv w:val="1"/>
      <w:marLeft w:val="0"/>
      <w:marRight w:val="0"/>
      <w:marTop w:val="0"/>
      <w:marBottom w:val="0"/>
      <w:divBdr>
        <w:top w:val="none" w:sz="0" w:space="0" w:color="auto"/>
        <w:left w:val="none" w:sz="0" w:space="0" w:color="auto"/>
        <w:bottom w:val="none" w:sz="0" w:space="0" w:color="auto"/>
        <w:right w:val="none" w:sz="0" w:space="0" w:color="auto"/>
      </w:divBdr>
      <w:divsChild>
        <w:div w:id="3702678">
          <w:marLeft w:val="0"/>
          <w:marRight w:val="0"/>
          <w:marTop w:val="0"/>
          <w:marBottom w:val="0"/>
          <w:divBdr>
            <w:top w:val="none" w:sz="0" w:space="0" w:color="auto"/>
            <w:left w:val="none" w:sz="0" w:space="0" w:color="auto"/>
            <w:bottom w:val="none" w:sz="0" w:space="0" w:color="auto"/>
            <w:right w:val="none" w:sz="0" w:space="0" w:color="auto"/>
          </w:divBdr>
          <w:divsChild>
            <w:div w:id="2012441791">
              <w:marLeft w:val="0"/>
              <w:marRight w:val="0"/>
              <w:marTop w:val="0"/>
              <w:marBottom w:val="0"/>
              <w:divBdr>
                <w:top w:val="none" w:sz="0" w:space="0" w:color="auto"/>
                <w:left w:val="none" w:sz="0" w:space="0" w:color="auto"/>
                <w:bottom w:val="none" w:sz="0" w:space="0" w:color="auto"/>
                <w:right w:val="none" w:sz="0" w:space="0" w:color="auto"/>
              </w:divBdr>
              <w:divsChild>
                <w:div w:id="8501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692595">
      <w:bodyDiv w:val="1"/>
      <w:marLeft w:val="0"/>
      <w:marRight w:val="0"/>
      <w:marTop w:val="0"/>
      <w:marBottom w:val="0"/>
      <w:divBdr>
        <w:top w:val="none" w:sz="0" w:space="0" w:color="auto"/>
        <w:left w:val="none" w:sz="0" w:space="0" w:color="auto"/>
        <w:bottom w:val="none" w:sz="0" w:space="0" w:color="auto"/>
        <w:right w:val="none" w:sz="0" w:space="0" w:color="auto"/>
      </w:divBdr>
      <w:divsChild>
        <w:div w:id="1251617364">
          <w:marLeft w:val="0"/>
          <w:marRight w:val="0"/>
          <w:marTop w:val="0"/>
          <w:marBottom w:val="0"/>
          <w:divBdr>
            <w:top w:val="none" w:sz="0" w:space="0" w:color="auto"/>
            <w:left w:val="none" w:sz="0" w:space="0" w:color="auto"/>
            <w:bottom w:val="none" w:sz="0" w:space="0" w:color="auto"/>
            <w:right w:val="none" w:sz="0" w:space="0" w:color="auto"/>
          </w:divBdr>
          <w:divsChild>
            <w:div w:id="1114519074">
              <w:marLeft w:val="0"/>
              <w:marRight w:val="0"/>
              <w:marTop w:val="0"/>
              <w:marBottom w:val="0"/>
              <w:divBdr>
                <w:top w:val="none" w:sz="0" w:space="0" w:color="auto"/>
                <w:left w:val="none" w:sz="0" w:space="0" w:color="auto"/>
                <w:bottom w:val="none" w:sz="0" w:space="0" w:color="auto"/>
                <w:right w:val="none" w:sz="0" w:space="0" w:color="auto"/>
              </w:divBdr>
              <w:divsChild>
                <w:div w:id="18983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09379">
      <w:bodyDiv w:val="1"/>
      <w:marLeft w:val="0"/>
      <w:marRight w:val="0"/>
      <w:marTop w:val="0"/>
      <w:marBottom w:val="0"/>
      <w:divBdr>
        <w:top w:val="none" w:sz="0" w:space="0" w:color="auto"/>
        <w:left w:val="none" w:sz="0" w:space="0" w:color="auto"/>
        <w:bottom w:val="none" w:sz="0" w:space="0" w:color="auto"/>
        <w:right w:val="none" w:sz="0" w:space="0" w:color="auto"/>
      </w:divBdr>
      <w:divsChild>
        <w:div w:id="273097169">
          <w:marLeft w:val="0"/>
          <w:marRight w:val="0"/>
          <w:marTop w:val="0"/>
          <w:marBottom w:val="0"/>
          <w:divBdr>
            <w:top w:val="none" w:sz="0" w:space="0" w:color="auto"/>
            <w:left w:val="none" w:sz="0" w:space="0" w:color="auto"/>
            <w:bottom w:val="none" w:sz="0" w:space="0" w:color="auto"/>
            <w:right w:val="none" w:sz="0" w:space="0" w:color="auto"/>
          </w:divBdr>
          <w:divsChild>
            <w:div w:id="683213791">
              <w:marLeft w:val="0"/>
              <w:marRight w:val="0"/>
              <w:marTop w:val="0"/>
              <w:marBottom w:val="0"/>
              <w:divBdr>
                <w:top w:val="none" w:sz="0" w:space="0" w:color="auto"/>
                <w:left w:val="none" w:sz="0" w:space="0" w:color="auto"/>
                <w:bottom w:val="none" w:sz="0" w:space="0" w:color="auto"/>
                <w:right w:val="none" w:sz="0" w:space="0" w:color="auto"/>
              </w:divBdr>
              <w:divsChild>
                <w:div w:id="17734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48793">
      <w:bodyDiv w:val="1"/>
      <w:marLeft w:val="0"/>
      <w:marRight w:val="0"/>
      <w:marTop w:val="0"/>
      <w:marBottom w:val="0"/>
      <w:divBdr>
        <w:top w:val="none" w:sz="0" w:space="0" w:color="auto"/>
        <w:left w:val="none" w:sz="0" w:space="0" w:color="auto"/>
        <w:bottom w:val="none" w:sz="0" w:space="0" w:color="auto"/>
        <w:right w:val="none" w:sz="0" w:space="0" w:color="auto"/>
      </w:divBdr>
      <w:divsChild>
        <w:div w:id="2071027968">
          <w:marLeft w:val="0"/>
          <w:marRight w:val="0"/>
          <w:marTop w:val="0"/>
          <w:marBottom w:val="0"/>
          <w:divBdr>
            <w:top w:val="none" w:sz="0" w:space="0" w:color="auto"/>
            <w:left w:val="none" w:sz="0" w:space="0" w:color="auto"/>
            <w:bottom w:val="none" w:sz="0" w:space="0" w:color="auto"/>
            <w:right w:val="none" w:sz="0" w:space="0" w:color="auto"/>
          </w:divBdr>
          <w:divsChild>
            <w:div w:id="1348404965">
              <w:marLeft w:val="0"/>
              <w:marRight w:val="0"/>
              <w:marTop w:val="0"/>
              <w:marBottom w:val="0"/>
              <w:divBdr>
                <w:top w:val="none" w:sz="0" w:space="0" w:color="auto"/>
                <w:left w:val="none" w:sz="0" w:space="0" w:color="auto"/>
                <w:bottom w:val="none" w:sz="0" w:space="0" w:color="auto"/>
                <w:right w:val="none" w:sz="0" w:space="0" w:color="auto"/>
              </w:divBdr>
              <w:divsChild>
                <w:div w:id="10429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10712">
      <w:bodyDiv w:val="1"/>
      <w:marLeft w:val="0"/>
      <w:marRight w:val="0"/>
      <w:marTop w:val="0"/>
      <w:marBottom w:val="0"/>
      <w:divBdr>
        <w:top w:val="none" w:sz="0" w:space="0" w:color="auto"/>
        <w:left w:val="none" w:sz="0" w:space="0" w:color="auto"/>
        <w:bottom w:val="none" w:sz="0" w:space="0" w:color="auto"/>
        <w:right w:val="none" w:sz="0" w:space="0" w:color="auto"/>
      </w:divBdr>
      <w:divsChild>
        <w:div w:id="425616870">
          <w:marLeft w:val="0"/>
          <w:marRight w:val="0"/>
          <w:marTop w:val="0"/>
          <w:marBottom w:val="0"/>
          <w:divBdr>
            <w:top w:val="none" w:sz="0" w:space="0" w:color="auto"/>
            <w:left w:val="none" w:sz="0" w:space="0" w:color="auto"/>
            <w:bottom w:val="none" w:sz="0" w:space="0" w:color="auto"/>
            <w:right w:val="none" w:sz="0" w:space="0" w:color="auto"/>
          </w:divBdr>
          <w:divsChild>
            <w:div w:id="720787329">
              <w:marLeft w:val="0"/>
              <w:marRight w:val="0"/>
              <w:marTop w:val="0"/>
              <w:marBottom w:val="0"/>
              <w:divBdr>
                <w:top w:val="none" w:sz="0" w:space="0" w:color="auto"/>
                <w:left w:val="none" w:sz="0" w:space="0" w:color="auto"/>
                <w:bottom w:val="none" w:sz="0" w:space="0" w:color="auto"/>
                <w:right w:val="none" w:sz="0" w:space="0" w:color="auto"/>
              </w:divBdr>
              <w:divsChild>
                <w:div w:id="153985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075376">
      <w:bodyDiv w:val="1"/>
      <w:marLeft w:val="0"/>
      <w:marRight w:val="0"/>
      <w:marTop w:val="0"/>
      <w:marBottom w:val="0"/>
      <w:divBdr>
        <w:top w:val="none" w:sz="0" w:space="0" w:color="auto"/>
        <w:left w:val="none" w:sz="0" w:space="0" w:color="auto"/>
        <w:bottom w:val="none" w:sz="0" w:space="0" w:color="auto"/>
        <w:right w:val="none" w:sz="0" w:space="0" w:color="auto"/>
      </w:divBdr>
      <w:divsChild>
        <w:div w:id="1637566248">
          <w:marLeft w:val="0"/>
          <w:marRight w:val="0"/>
          <w:marTop w:val="0"/>
          <w:marBottom w:val="0"/>
          <w:divBdr>
            <w:top w:val="none" w:sz="0" w:space="0" w:color="auto"/>
            <w:left w:val="none" w:sz="0" w:space="0" w:color="auto"/>
            <w:bottom w:val="none" w:sz="0" w:space="0" w:color="auto"/>
            <w:right w:val="none" w:sz="0" w:space="0" w:color="auto"/>
          </w:divBdr>
          <w:divsChild>
            <w:div w:id="887452926">
              <w:marLeft w:val="0"/>
              <w:marRight w:val="0"/>
              <w:marTop w:val="0"/>
              <w:marBottom w:val="0"/>
              <w:divBdr>
                <w:top w:val="none" w:sz="0" w:space="0" w:color="auto"/>
                <w:left w:val="none" w:sz="0" w:space="0" w:color="auto"/>
                <w:bottom w:val="none" w:sz="0" w:space="0" w:color="auto"/>
                <w:right w:val="none" w:sz="0" w:space="0" w:color="auto"/>
              </w:divBdr>
              <w:divsChild>
                <w:div w:id="3136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14633">
      <w:bodyDiv w:val="1"/>
      <w:marLeft w:val="0"/>
      <w:marRight w:val="0"/>
      <w:marTop w:val="0"/>
      <w:marBottom w:val="0"/>
      <w:divBdr>
        <w:top w:val="none" w:sz="0" w:space="0" w:color="auto"/>
        <w:left w:val="none" w:sz="0" w:space="0" w:color="auto"/>
        <w:bottom w:val="none" w:sz="0" w:space="0" w:color="auto"/>
        <w:right w:val="none" w:sz="0" w:space="0" w:color="auto"/>
      </w:divBdr>
      <w:divsChild>
        <w:div w:id="579950410">
          <w:marLeft w:val="0"/>
          <w:marRight w:val="0"/>
          <w:marTop w:val="0"/>
          <w:marBottom w:val="0"/>
          <w:divBdr>
            <w:top w:val="none" w:sz="0" w:space="0" w:color="auto"/>
            <w:left w:val="none" w:sz="0" w:space="0" w:color="auto"/>
            <w:bottom w:val="none" w:sz="0" w:space="0" w:color="auto"/>
            <w:right w:val="none" w:sz="0" w:space="0" w:color="auto"/>
          </w:divBdr>
          <w:divsChild>
            <w:div w:id="1500584943">
              <w:marLeft w:val="0"/>
              <w:marRight w:val="0"/>
              <w:marTop w:val="0"/>
              <w:marBottom w:val="0"/>
              <w:divBdr>
                <w:top w:val="none" w:sz="0" w:space="0" w:color="auto"/>
                <w:left w:val="none" w:sz="0" w:space="0" w:color="auto"/>
                <w:bottom w:val="none" w:sz="0" w:space="0" w:color="auto"/>
                <w:right w:val="none" w:sz="0" w:space="0" w:color="auto"/>
              </w:divBdr>
              <w:divsChild>
                <w:div w:id="2105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146683">
      <w:bodyDiv w:val="1"/>
      <w:marLeft w:val="0"/>
      <w:marRight w:val="0"/>
      <w:marTop w:val="0"/>
      <w:marBottom w:val="0"/>
      <w:divBdr>
        <w:top w:val="none" w:sz="0" w:space="0" w:color="auto"/>
        <w:left w:val="none" w:sz="0" w:space="0" w:color="auto"/>
        <w:bottom w:val="none" w:sz="0" w:space="0" w:color="auto"/>
        <w:right w:val="none" w:sz="0" w:space="0" w:color="auto"/>
      </w:divBdr>
      <w:divsChild>
        <w:div w:id="2135439640">
          <w:marLeft w:val="0"/>
          <w:marRight w:val="0"/>
          <w:marTop w:val="0"/>
          <w:marBottom w:val="0"/>
          <w:divBdr>
            <w:top w:val="none" w:sz="0" w:space="0" w:color="auto"/>
            <w:left w:val="none" w:sz="0" w:space="0" w:color="auto"/>
            <w:bottom w:val="none" w:sz="0" w:space="0" w:color="auto"/>
            <w:right w:val="none" w:sz="0" w:space="0" w:color="auto"/>
          </w:divBdr>
          <w:divsChild>
            <w:div w:id="1484933772">
              <w:marLeft w:val="0"/>
              <w:marRight w:val="0"/>
              <w:marTop w:val="0"/>
              <w:marBottom w:val="0"/>
              <w:divBdr>
                <w:top w:val="none" w:sz="0" w:space="0" w:color="auto"/>
                <w:left w:val="none" w:sz="0" w:space="0" w:color="auto"/>
                <w:bottom w:val="none" w:sz="0" w:space="0" w:color="auto"/>
                <w:right w:val="none" w:sz="0" w:space="0" w:color="auto"/>
              </w:divBdr>
              <w:divsChild>
                <w:div w:id="6219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075014">
      <w:bodyDiv w:val="1"/>
      <w:marLeft w:val="0"/>
      <w:marRight w:val="0"/>
      <w:marTop w:val="0"/>
      <w:marBottom w:val="0"/>
      <w:divBdr>
        <w:top w:val="none" w:sz="0" w:space="0" w:color="auto"/>
        <w:left w:val="none" w:sz="0" w:space="0" w:color="auto"/>
        <w:bottom w:val="none" w:sz="0" w:space="0" w:color="auto"/>
        <w:right w:val="none" w:sz="0" w:space="0" w:color="auto"/>
      </w:divBdr>
      <w:divsChild>
        <w:div w:id="178740747">
          <w:marLeft w:val="0"/>
          <w:marRight w:val="0"/>
          <w:marTop w:val="0"/>
          <w:marBottom w:val="0"/>
          <w:divBdr>
            <w:top w:val="none" w:sz="0" w:space="0" w:color="auto"/>
            <w:left w:val="none" w:sz="0" w:space="0" w:color="auto"/>
            <w:bottom w:val="none" w:sz="0" w:space="0" w:color="auto"/>
            <w:right w:val="none" w:sz="0" w:space="0" w:color="auto"/>
          </w:divBdr>
          <w:divsChild>
            <w:div w:id="918711450">
              <w:marLeft w:val="0"/>
              <w:marRight w:val="0"/>
              <w:marTop w:val="0"/>
              <w:marBottom w:val="0"/>
              <w:divBdr>
                <w:top w:val="none" w:sz="0" w:space="0" w:color="auto"/>
                <w:left w:val="none" w:sz="0" w:space="0" w:color="auto"/>
                <w:bottom w:val="none" w:sz="0" w:space="0" w:color="auto"/>
                <w:right w:val="none" w:sz="0" w:space="0" w:color="auto"/>
              </w:divBdr>
              <w:divsChild>
                <w:div w:id="648630609">
                  <w:marLeft w:val="0"/>
                  <w:marRight w:val="0"/>
                  <w:marTop w:val="0"/>
                  <w:marBottom w:val="0"/>
                  <w:divBdr>
                    <w:top w:val="none" w:sz="0" w:space="0" w:color="auto"/>
                    <w:left w:val="none" w:sz="0" w:space="0" w:color="auto"/>
                    <w:bottom w:val="none" w:sz="0" w:space="0" w:color="auto"/>
                    <w:right w:val="none" w:sz="0" w:space="0" w:color="auto"/>
                  </w:divBdr>
                  <w:divsChild>
                    <w:div w:id="11283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770321">
      <w:bodyDiv w:val="1"/>
      <w:marLeft w:val="0"/>
      <w:marRight w:val="0"/>
      <w:marTop w:val="0"/>
      <w:marBottom w:val="0"/>
      <w:divBdr>
        <w:top w:val="none" w:sz="0" w:space="0" w:color="auto"/>
        <w:left w:val="none" w:sz="0" w:space="0" w:color="auto"/>
        <w:bottom w:val="none" w:sz="0" w:space="0" w:color="auto"/>
        <w:right w:val="none" w:sz="0" w:space="0" w:color="auto"/>
      </w:divBdr>
      <w:divsChild>
        <w:div w:id="1613585677">
          <w:marLeft w:val="0"/>
          <w:marRight w:val="0"/>
          <w:marTop w:val="0"/>
          <w:marBottom w:val="0"/>
          <w:divBdr>
            <w:top w:val="none" w:sz="0" w:space="0" w:color="auto"/>
            <w:left w:val="none" w:sz="0" w:space="0" w:color="auto"/>
            <w:bottom w:val="none" w:sz="0" w:space="0" w:color="auto"/>
            <w:right w:val="none" w:sz="0" w:space="0" w:color="auto"/>
          </w:divBdr>
          <w:divsChild>
            <w:div w:id="1756434262">
              <w:marLeft w:val="0"/>
              <w:marRight w:val="0"/>
              <w:marTop w:val="0"/>
              <w:marBottom w:val="0"/>
              <w:divBdr>
                <w:top w:val="none" w:sz="0" w:space="0" w:color="auto"/>
                <w:left w:val="none" w:sz="0" w:space="0" w:color="auto"/>
                <w:bottom w:val="none" w:sz="0" w:space="0" w:color="auto"/>
                <w:right w:val="none" w:sz="0" w:space="0" w:color="auto"/>
              </w:divBdr>
              <w:divsChild>
                <w:div w:id="19231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86884">
      <w:bodyDiv w:val="1"/>
      <w:marLeft w:val="0"/>
      <w:marRight w:val="0"/>
      <w:marTop w:val="0"/>
      <w:marBottom w:val="0"/>
      <w:divBdr>
        <w:top w:val="none" w:sz="0" w:space="0" w:color="auto"/>
        <w:left w:val="none" w:sz="0" w:space="0" w:color="auto"/>
        <w:bottom w:val="none" w:sz="0" w:space="0" w:color="auto"/>
        <w:right w:val="none" w:sz="0" w:space="0" w:color="auto"/>
      </w:divBdr>
      <w:divsChild>
        <w:div w:id="1738702446">
          <w:marLeft w:val="0"/>
          <w:marRight w:val="0"/>
          <w:marTop w:val="0"/>
          <w:marBottom w:val="0"/>
          <w:divBdr>
            <w:top w:val="none" w:sz="0" w:space="0" w:color="auto"/>
            <w:left w:val="none" w:sz="0" w:space="0" w:color="auto"/>
            <w:bottom w:val="none" w:sz="0" w:space="0" w:color="auto"/>
            <w:right w:val="none" w:sz="0" w:space="0" w:color="auto"/>
          </w:divBdr>
          <w:divsChild>
            <w:div w:id="1359500743">
              <w:marLeft w:val="0"/>
              <w:marRight w:val="0"/>
              <w:marTop w:val="0"/>
              <w:marBottom w:val="0"/>
              <w:divBdr>
                <w:top w:val="none" w:sz="0" w:space="0" w:color="auto"/>
                <w:left w:val="none" w:sz="0" w:space="0" w:color="auto"/>
                <w:bottom w:val="none" w:sz="0" w:space="0" w:color="auto"/>
                <w:right w:val="none" w:sz="0" w:space="0" w:color="auto"/>
              </w:divBdr>
              <w:divsChild>
                <w:div w:id="259028695">
                  <w:marLeft w:val="0"/>
                  <w:marRight w:val="0"/>
                  <w:marTop w:val="0"/>
                  <w:marBottom w:val="0"/>
                  <w:divBdr>
                    <w:top w:val="none" w:sz="0" w:space="0" w:color="auto"/>
                    <w:left w:val="none" w:sz="0" w:space="0" w:color="auto"/>
                    <w:bottom w:val="none" w:sz="0" w:space="0" w:color="auto"/>
                    <w:right w:val="none" w:sz="0" w:space="0" w:color="auto"/>
                  </w:divBdr>
                  <w:divsChild>
                    <w:div w:id="36322779">
                      <w:marLeft w:val="0"/>
                      <w:marRight w:val="0"/>
                      <w:marTop w:val="0"/>
                      <w:marBottom w:val="0"/>
                      <w:divBdr>
                        <w:top w:val="none" w:sz="0" w:space="0" w:color="auto"/>
                        <w:left w:val="none" w:sz="0" w:space="0" w:color="auto"/>
                        <w:bottom w:val="none" w:sz="0" w:space="0" w:color="auto"/>
                        <w:right w:val="none" w:sz="0" w:space="0" w:color="auto"/>
                      </w:divBdr>
                      <w:divsChild>
                        <w:div w:id="14695455">
                          <w:marLeft w:val="0"/>
                          <w:marRight w:val="0"/>
                          <w:marTop w:val="0"/>
                          <w:marBottom w:val="0"/>
                          <w:divBdr>
                            <w:top w:val="none" w:sz="0" w:space="0" w:color="auto"/>
                            <w:left w:val="none" w:sz="0" w:space="0" w:color="auto"/>
                            <w:bottom w:val="none" w:sz="0" w:space="0" w:color="auto"/>
                            <w:right w:val="none" w:sz="0" w:space="0" w:color="auto"/>
                          </w:divBdr>
                          <w:divsChild>
                            <w:div w:id="92865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990418">
      <w:bodyDiv w:val="1"/>
      <w:marLeft w:val="0"/>
      <w:marRight w:val="0"/>
      <w:marTop w:val="0"/>
      <w:marBottom w:val="0"/>
      <w:divBdr>
        <w:top w:val="none" w:sz="0" w:space="0" w:color="auto"/>
        <w:left w:val="none" w:sz="0" w:space="0" w:color="auto"/>
        <w:bottom w:val="none" w:sz="0" w:space="0" w:color="auto"/>
        <w:right w:val="none" w:sz="0" w:space="0" w:color="auto"/>
      </w:divBdr>
      <w:divsChild>
        <w:div w:id="507984859">
          <w:marLeft w:val="0"/>
          <w:marRight w:val="0"/>
          <w:marTop w:val="0"/>
          <w:marBottom w:val="0"/>
          <w:divBdr>
            <w:top w:val="none" w:sz="0" w:space="0" w:color="auto"/>
            <w:left w:val="none" w:sz="0" w:space="0" w:color="auto"/>
            <w:bottom w:val="none" w:sz="0" w:space="0" w:color="auto"/>
            <w:right w:val="none" w:sz="0" w:space="0" w:color="auto"/>
          </w:divBdr>
          <w:divsChild>
            <w:div w:id="1868517195">
              <w:marLeft w:val="0"/>
              <w:marRight w:val="0"/>
              <w:marTop w:val="0"/>
              <w:marBottom w:val="0"/>
              <w:divBdr>
                <w:top w:val="none" w:sz="0" w:space="0" w:color="auto"/>
                <w:left w:val="none" w:sz="0" w:space="0" w:color="auto"/>
                <w:bottom w:val="none" w:sz="0" w:space="0" w:color="auto"/>
                <w:right w:val="none" w:sz="0" w:space="0" w:color="auto"/>
              </w:divBdr>
              <w:divsChild>
                <w:div w:id="457646365">
                  <w:marLeft w:val="0"/>
                  <w:marRight w:val="0"/>
                  <w:marTop w:val="0"/>
                  <w:marBottom w:val="0"/>
                  <w:divBdr>
                    <w:top w:val="none" w:sz="0" w:space="0" w:color="auto"/>
                    <w:left w:val="none" w:sz="0" w:space="0" w:color="auto"/>
                    <w:bottom w:val="none" w:sz="0" w:space="0" w:color="auto"/>
                    <w:right w:val="none" w:sz="0" w:space="0" w:color="auto"/>
                  </w:divBdr>
                  <w:divsChild>
                    <w:div w:id="1926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924161">
      <w:bodyDiv w:val="1"/>
      <w:marLeft w:val="0"/>
      <w:marRight w:val="0"/>
      <w:marTop w:val="0"/>
      <w:marBottom w:val="0"/>
      <w:divBdr>
        <w:top w:val="none" w:sz="0" w:space="0" w:color="auto"/>
        <w:left w:val="none" w:sz="0" w:space="0" w:color="auto"/>
        <w:bottom w:val="none" w:sz="0" w:space="0" w:color="auto"/>
        <w:right w:val="none" w:sz="0" w:space="0" w:color="auto"/>
      </w:divBdr>
      <w:divsChild>
        <w:div w:id="497766925">
          <w:marLeft w:val="0"/>
          <w:marRight w:val="0"/>
          <w:marTop w:val="0"/>
          <w:marBottom w:val="0"/>
          <w:divBdr>
            <w:top w:val="none" w:sz="0" w:space="0" w:color="auto"/>
            <w:left w:val="none" w:sz="0" w:space="0" w:color="auto"/>
            <w:bottom w:val="none" w:sz="0" w:space="0" w:color="auto"/>
            <w:right w:val="none" w:sz="0" w:space="0" w:color="auto"/>
          </w:divBdr>
          <w:divsChild>
            <w:div w:id="798383368">
              <w:marLeft w:val="0"/>
              <w:marRight w:val="0"/>
              <w:marTop w:val="0"/>
              <w:marBottom w:val="0"/>
              <w:divBdr>
                <w:top w:val="none" w:sz="0" w:space="0" w:color="auto"/>
                <w:left w:val="none" w:sz="0" w:space="0" w:color="auto"/>
                <w:bottom w:val="none" w:sz="0" w:space="0" w:color="auto"/>
                <w:right w:val="none" w:sz="0" w:space="0" w:color="auto"/>
              </w:divBdr>
              <w:divsChild>
                <w:div w:id="18573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02169">
      <w:bodyDiv w:val="1"/>
      <w:marLeft w:val="0"/>
      <w:marRight w:val="0"/>
      <w:marTop w:val="0"/>
      <w:marBottom w:val="0"/>
      <w:divBdr>
        <w:top w:val="none" w:sz="0" w:space="0" w:color="auto"/>
        <w:left w:val="none" w:sz="0" w:space="0" w:color="auto"/>
        <w:bottom w:val="none" w:sz="0" w:space="0" w:color="auto"/>
        <w:right w:val="none" w:sz="0" w:space="0" w:color="auto"/>
      </w:divBdr>
      <w:divsChild>
        <w:div w:id="379985725">
          <w:marLeft w:val="0"/>
          <w:marRight w:val="0"/>
          <w:marTop w:val="0"/>
          <w:marBottom w:val="0"/>
          <w:divBdr>
            <w:top w:val="none" w:sz="0" w:space="0" w:color="auto"/>
            <w:left w:val="none" w:sz="0" w:space="0" w:color="auto"/>
            <w:bottom w:val="none" w:sz="0" w:space="0" w:color="auto"/>
            <w:right w:val="none" w:sz="0" w:space="0" w:color="auto"/>
          </w:divBdr>
          <w:divsChild>
            <w:div w:id="948127029">
              <w:marLeft w:val="0"/>
              <w:marRight w:val="0"/>
              <w:marTop w:val="0"/>
              <w:marBottom w:val="0"/>
              <w:divBdr>
                <w:top w:val="none" w:sz="0" w:space="0" w:color="auto"/>
                <w:left w:val="none" w:sz="0" w:space="0" w:color="auto"/>
                <w:bottom w:val="none" w:sz="0" w:space="0" w:color="auto"/>
                <w:right w:val="none" w:sz="0" w:space="0" w:color="auto"/>
              </w:divBdr>
              <w:divsChild>
                <w:div w:id="18835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94106">
      <w:bodyDiv w:val="1"/>
      <w:marLeft w:val="0"/>
      <w:marRight w:val="0"/>
      <w:marTop w:val="0"/>
      <w:marBottom w:val="0"/>
      <w:divBdr>
        <w:top w:val="none" w:sz="0" w:space="0" w:color="auto"/>
        <w:left w:val="none" w:sz="0" w:space="0" w:color="auto"/>
        <w:bottom w:val="none" w:sz="0" w:space="0" w:color="auto"/>
        <w:right w:val="none" w:sz="0" w:space="0" w:color="auto"/>
      </w:divBdr>
      <w:divsChild>
        <w:div w:id="2101756368">
          <w:marLeft w:val="0"/>
          <w:marRight w:val="0"/>
          <w:marTop w:val="0"/>
          <w:marBottom w:val="0"/>
          <w:divBdr>
            <w:top w:val="none" w:sz="0" w:space="0" w:color="auto"/>
            <w:left w:val="none" w:sz="0" w:space="0" w:color="auto"/>
            <w:bottom w:val="none" w:sz="0" w:space="0" w:color="auto"/>
            <w:right w:val="none" w:sz="0" w:space="0" w:color="auto"/>
          </w:divBdr>
          <w:divsChild>
            <w:div w:id="1359547319">
              <w:marLeft w:val="0"/>
              <w:marRight w:val="0"/>
              <w:marTop w:val="0"/>
              <w:marBottom w:val="0"/>
              <w:divBdr>
                <w:top w:val="none" w:sz="0" w:space="0" w:color="auto"/>
                <w:left w:val="none" w:sz="0" w:space="0" w:color="auto"/>
                <w:bottom w:val="none" w:sz="0" w:space="0" w:color="auto"/>
                <w:right w:val="none" w:sz="0" w:space="0" w:color="auto"/>
              </w:divBdr>
              <w:divsChild>
                <w:div w:id="13908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674114">
      <w:bodyDiv w:val="1"/>
      <w:marLeft w:val="0"/>
      <w:marRight w:val="0"/>
      <w:marTop w:val="0"/>
      <w:marBottom w:val="0"/>
      <w:divBdr>
        <w:top w:val="none" w:sz="0" w:space="0" w:color="auto"/>
        <w:left w:val="none" w:sz="0" w:space="0" w:color="auto"/>
        <w:bottom w:val="none" w:sz="0" w:space="0" w:color="auto"/>
        <w:right w:val="none" w:sz="0" w:space="0" w:color="auto"/>
      </w:divBdr>
    </w:div>
    <w:div w:id="1901138267">
      <w:bodyDiv w:val="1"/>
      <w:marLeft w:val="0"/>
      <w:marRight w:val="0"/>
      <w:marTop w:val="0"/>
      <w:marBottom w:val="0"/>
      <w:divBdr>
        <w:top w:val="none" w:sz="0" w:space="0" w:color="auto"/>
        <w:left w:val="none" w:sz="0" w:space="0" w:color="auto"/>
        <w:bottom w:val="none" w:sz="0" w:space="0" w:color="auto"/>
        <w:right w:val="none" w:sz="0" w:space="0" w:color="auto"/>
      </w:divBdr>
    </w:div>
    <w:div w:id="1908756504">
      <w:bodyDiv w:val="1"/>
      <w:marLeft w:val="0"/>
      <w:marRight w:val="0"/>
      <w:marTop w:val="0"/>
      <w:marBottom w:val="0"/>
      <w:divBdr>
        <w:top w:val="none" w:sz="0" w:space="0" w:color="auto"/>
        <w:left w:val="none" w:sz="0" w:space="0" w:color="auto"/>
        <w:bottom w:val="none" w:sz="0" w:space="0" w:color="auto"/>
        <w:right w:val="none" w:sz="0" w:space="0" w:color="auto"/>
      </w:divBdr>
      <w:divsChild>
        <w:div w:id="60371721">
          <w:marLeft w:val="0"/>
          <w:marRight w:val="0"/>
          <w:marTop w:val="0"/>
          <w:marBottom w:val="0"/>
          <w:divBdr>
            <w:top w:val="none" w:sz="0" w:space="0" w:color="auto"/>
            <w:left w:val="none" w:sz="0" w:space="0" w:color="auto"/>
            <w:bottom w:val="none" w:sz="0" w:space="0" w:color="auto"/>
            <w:right w:val="none" w:sz="0" w:space="0" w:color="auto"/>
          </w:divBdr>
          <w:divsChild>
            <w:div w:id="389768446">
              <w:marLeft w:val="0"/>
              <w:marRight w:val="0"/>
              <w:marTop w:val="0"/>
              <w:marBottom w:val="0"/>
              <w:divBdr>
                <w:top w:val="none" w:sz="0" w:space="0" w:color="auto"/>
                <w:left w:val="none" w:sz="0" w:space="0" w:color="auto"/>
                <w:bottom w:val="none" w:sz="0" w:space="0" w:color="auto"/>
                <w:right w:val="none" w:sz="0" w:space="0" w:color="auto"/>
              </w:divBdr>
              <w:divsChild>
                <w:div w:id="142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97458">
      <w:bodyDiv w:val="1"/>
      <w:marLeft w:val="0"/>
      <w:marRight w:val="0"/>
      <w:marTop w:val="0"/>
      <w:marBottom w:val="0"/>
      <w:divBdr>
        <w:top w:val="none" w:sz="0" w:space="0" w:color="auto"/>
        <w:left w:val="none" w:sz="0" w:space="0" w:color="auto"/>
        <w:bottom w:val="none" w:sz="0" w:space="0" w:color="auto"/>
        <w:right w:val="none" w:sz="0" w:space="0" w:color="auto"/>
      </w:divBdr>
    </w:div>
    <w:div w:id="1948926084">
      <w:bodyDiv w:val="1"/>
      <w:marLeft w:val="0"/>
      <w:marRight w:val="0"/>
      <w:marTop w:val="0"/>
      <w:marBottom w:val="0"/>
      <w:divBdr>
        <w:top w:val="none" w:sz="0" w:space="0" w:color="auto"/>
        <w:left w:val="none" w:sz="0" w:space="0" w:color="auto"/>
        <w:bottom w:val="none" w:sz="0" w:space="0" w:color="auto"/>
        <w:right w:val="none" w:sz="0" w:space="0" w:color="auto"/>
      </w:divBdr>
      <w:divsChild>
        <w:div w:id="1001464724">
          <w:marLeft w:val="0"/>
          <w:marRight w:val="0"/>
          <w:marTop w:val="0"/>
          <w:marBottom w:val="0"/>
          <w:divBdr>
            <w:top w:val="none" w:sz="0" w:space="0" w:color="auto"/>
            <w:left w:val="none" w:sz="0" w:space="0" w:color="auto"/>
            <w:bottom w:val="none" w:sz="0" w:space="0" w:color="auto"/>
            <w:right w:val="none" w:sz="0" w:space="0" w:color="auto"/>
          </w:divBdr>
          <w:divsChild>
            <w:div w:id="1912151694">
              <w:marLeft w:val="0"/>
              <w:marRight w:val="0"/>
              <w:marTop w:val="0"/>
              <w:marBottom w:val="0"/>
              <w:divBdr>
                <w:top w:val="none" w:sz="0" w:space="0" w:color="auto"/>
                <w:left w:val="none" w:sz="0" w:space="0" w:color="auto"/>
                <w:bottom w:val="none" w:sz="0" w:space="0" w:color="auto"/>
                <w:right w:val="none" w:sz="0" w:space="0" w:color="auto"/>
              </w:divBdr>
              <w:divsChild>
                <w:div w:id="729157529">
                  <w:marLeft w:val="0"/>
                  <w:marRight w:val="0"/>
                  <w:marTop w:val="0"/>
                  <w:marBottom w:val="0"/>
                  <w:divBdr>
                    <w:top w:val="none" w:sz="0" w:space="0" w:color="auto"/>
                    <w:left w:val="none" w:sz="0" w:space="0" w:color="auto"/>
                    <w:bottom w:val="none" w:sz="0" w:space="0" w:color="auto"/>
                    <w:right w:val="none" w:sz="0" w:space="0" w:color="auto"/>
                  </w:divBdr>
                  <w:divsChild>
                    <w:div w:id="1556694726">
                      <w:marLeft w:val="0"/>
                      <w:marRight w:val="0"/>
                      <w:marTop w:val="0"/>
                      <w:marBottom w:val="0"/>
                      <w:divBdr>
                        <w:top w:val="none" w:sz="0" w:space="0" w:color="auto"/>
                        <w:left w:val="none" w:sz="0" w:space="0" w:color="auto"/>
                        <w:bottom w:val="none" w:sz="0" w:space="0" w:color="auto"/>
                        <w:right w:val="none" w:sz="0" w:space="0" w:color="auto"/>
                      </w:divBdr>
                      <w:divsChild>
                        <w:div w:id="357897203">
                          <w:marLeft w:val="0"/>
                          <w:marRight w:val="0"/>
                          <w:marTop w:val="0"/>
                          <w:marBottom w:val="0"/>
                          <w:divBdr>
                            <w:top w:val="none" w:sz="0" w:space="0" w:color="auto"/>
                            <w:left w:val="none" w:sz="0" w:space="0" w:color="auto"/>
                            <w:bottom w:val="none" w:sz="0" w:space="0" w:color="auto"/>
                            <w:right w:val="none" w:sz="0" w:space="0" w:color="auto"/>
                          </w:divBdr>
                          <w:divsChild>
                            <w:div w:id="192324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259069">
      <w:bodyDiv w:val="1"/>
      <w:marLeft w:val="0"/>
      <w:marRight w:val="0"/>
      <w:marTop w:val="0"/>
      <w:marBottom w:val="0"/>
      <w:divBdr>
        <w:top w:val="none" w:sz="0" w:space="0" w:color="auto"/>
        <w:left w:val="none" w:sz="0" w:space="0" w:color="auto"/>
        <w:bottom w:val="none" w:sz="0" w:space="0" w:color="auto"/>
        <w:right w:val="none" w:sz="0" w:space="0" w:color="auto"/>
      </w:divBdr>
    </w:div>
    <w:div w:id="1973435391">
      <w:bodyDiv w:val="1"/>
      <w:marLeft w:val="0"/>
      <w:marRight w:val="0"/>
      <w:marTop w:val="0"/>
      <w:marBottom w:val="0"/>
      <w:divBdr>
        <w:top w:val="none" w:sz="0" w:space="0" w:color="auto"/>
        <w:left w:val="none" w:sz="0" w:space="0" w:color="auto"/>
        <w:bottom w:val="none" w:sz="0" w:space="0" w:color="auto"/>
        <w:right w:val="none" w:sz="0" w:space="0" w:color="auto"/>
      </w:divBdr>
      <w:divsChild>
        <w:div w:id="850609550">
          <w:marLeft w:val="0"/>
          <w:marRight w:val="0"/>
          <w:marTop w:val="0"/>
          <w:marBottom w:val="0"/>
          <w:divBdr>
            <w:top w:val="none" w:sz="0" w:space="0" w:color="auto"/>
            <w:left w:val="none" w:sz="0" w:space="0" w:color="auto"/>
            <w:bottom w:val="none" w:sz="0" w:space="0" w:color="auto"/>
            <w:right w:val="none" w:sz="0" w:space="0" w:color="auto"/>
          </w:divBdr>
          <w:divsChild>
            <w:div w:id="1587616521">
              <w:marLeft w:val="0"/>
              <w:marRight w:val="0"/>
              <w:marTop w:val="0"/>
              <w:marBottom w:val="0"/>
              <w:divBdr>
                <w:top w:val="none" w:sz="0" w:space="0" w:color="auto"/>
                <w:left w:val="none" w:sz="0" w:space="0" w:color="auto"/>
                <w:bottom w:val="none" w:sz="0" w:space="0" w:color="auto"/>
                <w:right w:val="none" w:sz="0" w:space="0" w:color="auto"/>
              </w:divBdr>
              <w:divsChild>
                <w:div w:id="198072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850554">
      <w:bodyDiv w:val="1"/>
      <w:marLeft w:val="0"/>
      <w:marRight w:val="0"/>
      <w:marTop w:val="0"/>
      <w:marBottom w:val="0"/>
      <w:divBdr>
        <w:top w:val="none" w:sz="0" w:space="0" w:color="auto"/>
        <w:left w:val="none" w:sz="0" w:space="0" w:color="auto"/>
        <w:bottom w:val="none" w:sz="0" w:space="0" w:color="auto"/>
        <w:right w:val="none" w:sz="0" w:space="0" w:color="auto"/>
      </w:divBdr>
      <w:divsChild>
        <w:div w:id="2130079144">
          <w:marLeft w:val="0"/>
          <w:marRight w:val="0"/>
          <w:marTop w:val="0"/>
          <w:marBottom w:val="0"/>
          <w:divBdr>
            <w:top w:val="none" w:sz="0" w:space="0" w:color="auto"/>
            <w:left w:val="none" w:sz="0" w:space="0" w:color="auto"/>
            <w:bottom w:val="none" w:sz="0" w:space="0" w:color="auto"/>
            <w:right w:val="none" w:sz="0" w:space="0" w:color="auto"/>
          </w:divBdr>
          <w:divsChild>
            <w:div w:id="946306644">
              <w:marLeft w:val="0"/>
              <w:marRight w:val="0"/>
              <w:marTop w:val="0"/>
              <w:marBottom w:val="0"/>
              <w:divBdr>
                <w:top w:val="none" w:sz="0" w:space="0" w:color="auto"/>
                <w:left w:val="none" w:sz="0" w:space="0" w:color="auto"/>
                <w:bottom w:val="none" w:sz="0" w:space="0" w:color="auto"/>
                <w:right w:val="none" w:sz="0" w:space="0" w:color="auto"/>
              </w:divBdr>
              <w:divsChild>
                <w:div w:id="7612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3977">
      <w:bodyDiv w:val="1"/>
      <w:marLeft w:val="0"/>
      <w:marRight w:val="0"/>
      <w:marTop w:val="0"/>
      <w:marBottom w:val="0"/>
      <w:divBdr>
        <w:top w:val="none" w:sz="0" w:space="0" w:color="auto"/>
        <w:left w:val="none" w:sz="0" w:space="0" w:color="auto"/>
        <w:bottom w:val="none" w:sz="0" w:space="0" w:color="auto"/>
        <w:right w:val="none" w:sz="0" w:space="0" w:color="auto"/>
      </w:divBdr>
      <w:divsChild>
        <w:div w:id="850877313">
          <w:marLeft w:val="0"/>
          <w:marRight w:val="0"/>
          <w:marTop w:val="0"/>
          <w:marBottom w:val="0"/>
          <w:divBdr>
            <w:top w:val="none" w:sz="0" w:space="0" w:color="auto"/>
            <w:left w:val="none" w:sz="0" w:space="0" w:color="auto"/>
            <w:bottom w:val="none" w:sz="0" w:space="0" w:color="auto"/>
            <w:right w:val="none" w:sz="0" w:space="0" w:color="auto"/>
          </w:divBdr>
          <w:divsChild>
            <w:div w:id="1876843845">
              <w:marLeft w:val="0"/>
              <w:marRight w:val="0"/>
              <w:marTop w:val="0"/>
              <w:marBottom w:val="0"/>
              <w:divBdr>
                <w:top w:val="none" w:sz="0" w:space="0" w:color="auto"/>
                <w:left w:val="none" w:sz="0" w:space="0" w:color="auto"/>
                <w:bottom w:val="none" w:sz="0" w:space="0" w:color="auto"/>
                <w:right w:val="none" w:sz="0" w:space="0" w:color="auto"/>
              </w:divBdr>
              <w:divsChild>
                <w:div w:id="18932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3792">
      <w:bodyDiv w:val="1"/>
      <w:marLeft w:val="0"/>
      <w:marRight w:val="0"/>
      <w:marTop w:val="0"/>
      <w:marBottom w:val="0"/>
      <w:divBdr>
        <w:top w:val="none" w:sz="0" w:space="0" w:color="auto"/>
        <w:left w:val="none" w:sz="0" w:space="0" w:color="auto"/>
        <w:bottom w:val="none" w:sz="0" w:space="0" w:color="auto"/>
        <w:right w:val="none" w:sz="0" w:space="0" w:color="auto"/>
      </w:divBdr>
      <w:divsChild>
        <w:div w:id="1954285335">
          <w:marLeft w:val="0"/>
          <w:marRight w:val="0"/>
          <w:marTop w:val="0"/>
          <w:marBottom w:val="0"/>
          <w:divBdr>
            <w:top w:val="none" w:sz="0" w:space="0" w:color="auto"/>
            <w:left w:val="none" w:sz="0" w:space="0" w:color="auto"/>
            <w:bottom w:val="none" w:sz="0" w:space="0" w:color="auto"/>
            <w:right w:val="none" w:sz="0" w:space="0" w:color="auto"/>
          </w:divBdr>
          <w:divsChild>
            <w:div w:id="1196313832">
              <w:marLeft w:val="0"/>
              <w:marRight w:val="0"/>
              <w:marTop w:val="0"/>
              <w:marBottom w:val="0"/>
              <w:divBdr>
                <w:top w:val="none" w:sz="0" w:space="0" w:color="auto"/>
                <w:left w:val="none" w:sz="0" w:space="0" w:color="auto"/>
                <w:bottom w:val="none" w:sz="0" w:space="0" w:color="auto"/>
                <w:right w:val="none" w:sz="0" w:space="0" w:color="auto"/>
              </w:divBdr>
              <w:divsChild>
                <w:div w:id="180395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18218">
      <w:bodyDiv w:val="1"/>
      <w:marLeft w:val="0"/>
      <w:marRight w:val="0"/>
      <w:marTop w:val="0"/>
      <w:marBottom w:val="0"/>
      <w:divBdr>
        <w:top w:val="none" w:sz="0" w:space="0" w:color="auto"/>
        <w:left w:val="none" w:sz="0" w:space="0" w:color="auto"/>
        <w:bottom w:val="none" w:sz="0" w:space="0" w:color="auto"/>
        <w:right w:val="none" w:sz="0" w:space="0" w:color="auto"/>
      </w:divBdr>
      <w:divsChild>
        <w:div w:id="1728725974">
          <w:marLeft w:val="0"/>
          <w:marRight w:val="0"/>
          <w:marTop w:val="0"/>
          <w:marBottom w:val="0"/>
          <w:divBdr>
            <w:top w:val="none" w:sz="0" w:space="0" w:color="auto"/>
            <w:left w:val="none" w:sz="0" w:space="0" w:color="auto"/>
            <w:bottom w:val="none" w:sz="0" w:space="0" w:color="auto"/>
            <w:right w:val="none" w:sz="0" w:space="0" w:color="auto"/>
          </w:divBdr>
          <w:divsChild>
            <w:div w:id="1185293354">
              <w:marLeft w:val="0"/>
              <w:marRight w:val="0"/>
              <w:marTop w:val="0"/>
              <w:marBottom w:val="0"/>
              <w:divBdr>
                <w:top w:val="none" w:sz="0" w:space="0" w:color="auto"/>
                <w:left w:val="none" w:sz="0" w:space="0" w:color="auto"/>
                <w:bottom w:val="none" w:sz="0" w:space="0" w:color="auto"/>
                <w:right w:val="none" w:sz="0" w:space="0" w:color="auto"/>
              </w:divBdr>
              <w:divsChild>
                <w:div w:id="112029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952026">
      <w:bodyDiv w:val="1"/>
      <w:marLeft w:val="0"/>
      <w:marRight w:val="0"/>
      <w:marTop w:val="0"/>
      <w:marBottom w:val="0"/>
      <w:divBdr>
        <w:top w:val="none" w:sz="0" w:space="0" w:color="auto"/>
        <w:left w:val="none" w:sz="0" w:space="0" w:color="auto"/>
        <w:bottom w:val="none" w:sz="0" w:space="0" w:color="auto"/>
        <w:right w:val="none" w:sz="0" w:space="0" w:color="auto"/>
      </w:divBdr>
    </w:div>
    <w:div w:id="209115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EBC93-029B-6445-AC59-3B447116F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7485</TotalTime>
  <Pages>6</Pages>
  <Words>1706</Words>
  <Characters>9729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University of Nebraska</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 Akat</dc:creator>
  <cp:keywords/>
  <dc:description/>
  <cp:lastModifiedBy>Shara Akat</cp:lastModifiedBy>
  <cp:revision>1425</cp:revision>
  <dcterms:created xsi:type="dcterms:W3CDTF">2024-01-22T19:19:00Z</dcterms:created>
  <dcterms:modified xsi:type="dcterms:W3CDTF">2024-11-22T18:38:00Z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e9427865b728f6bdc07d1e27f8537089b68d538693ca49d8cea8054ec5029c90</vt:lpwstr>
  </property>
</Properties>
</file>