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52687" w14:textId="77777777" w:rsidR="00903B03" w:rsidRPr="00E3567E" w:rsidRDefault="00903B03" w:rsidP="00903B03">
      <w:pPr>
        <w:rPr>
          <w:b/>
          <w:bCs/>
        </w:rPr>
      </w:pPr>
      <w:r w:rsidRPr="00E3567E">
        <w:rPr>
          <w:b/>
          <w:bCs/>
        </w:rPr>
        <w:t>QUESTION 8</w:t>
      </w:r>
    </w:p>
    <w:p w14:paraId="3D03E0DC" w14:textId="77777777" w:rsidR="00903B03" w:rsidRDefault="00903B03" w:rsidP="00903B03"/>
    <w:tbl>
      <w:tblPr>
        <w:tblW w:w="9600" w:type="dxa"/>
        <w:tblLook w:val="04A0" w:firstRow="1" w:lastRow="0" w:firstColumn="1" w:lastColumn="0" w:noHBand="0" w:noVBand="1"/>
      </w:tblPr>
      <w:tblGrid>
        <w:gridCol w:w="328"/>
        <w:gridCol w:w="2972"/>
        <w:gridCol w:w="3280"/>
        <w:gridCol w:w="3020"/>
      </w:tblGrid>
      <w:tr w:rsidR="00903B03" w:rsidRPr="00B92166" w14:paraId="2965E9C2" w14:textId="77777777" w:rsidTr="00B02A20">
        <w:trPr>
          <w:trHeight w:val="504"/>
        </w:trPr>
        <w:tc>
          <w:tcPr>
            <w:tcW w:w="220" w:type="dxa"/>
            <w:tcBorders>
              <w:top w:val="nil"/>
              <w:left w:val="nil"/>
              <w:bottom w:val="nil"/>
              <w:right w:val="nil"/>
            </w:tcBorders>
            <w:shd w:val="clear" w:color="auto" w:fill="auto"/>
            <w:noWrap/>
            <w:hideMark/>
          </w:tcPr>
          <w:p w14:paraId="58D62D44" w14:textId="77777777" w:rsidR="00903B03" w:rsidRPr="00B92166" w:rsidRDefault="00903B03" w:rsidP="00B02A20">
            <w:pPr>
              <w:spacing w:after="0" w:line="240" w:lineRule="auto"/>
              <w:rPr>
                <w:rFonts w:ascii="Times New Roman" w:eastAsia="Times New Roman" w:hAnsi="Times New Roman" w:cs="Times New Roman"/>
                <w:sz w:val="24"/>
                <w:szCs w:val="24"/>
              </w:rPr>
            </w:pPr>
          </w:p>
        </w:tc>
        <w:tc>
          <w:tcPr>
            <w:tcW w:w="3080" w:type="dxa"/>
            <w:tcBorders>
              <w:top w:val="nil"/>
              <w:left w:val="nil"/>
              <w:bottom w:val="nil"/>
              <w:right w:val="nil"/>
            </w:tcBorders>
            <w:shd w:val="clear" w:color="auto" w:fill="auto"/>
            <w:hideMark/>
          </w:tcPr>
          <w:p w14:paraId="2B935F46" w14:textId="77777777" w:rsidR="00903B03" w:rsidRPr="00B92166" w:rsidRDefault="00903B03" w:rsidP="00B02A20">
            <w:pPr>
              <w:spacing w:after="0" w:line="240" w:lineRule="auto"/>
              <w:jc w:val="center"/>
              <w:rPr>
                <w:rFonts w:ascii="Calibri" w:eastAsia="Times New Roman" w:hAnsi="Calibri" w:cs="Calibri"/>
                <w:b/>
                <w:bCs/>
                <w:color w:val="000000"/>
              </w:rPr>
            </w:pPr>
            <w:r w:rsidRPr="00B92166">
              <w:rPr>
                <w:rFonts w:ascii="Calibri" w:eastAsia="Times New Roman" w:hAnsi="Calibri" w:cs="Calibri"/>
                <w:b/>
                <w:bCs/>
                <w:color w:val="000000"/>
              </w:rPr>
              <w:t>Risk</w:t>
            </w:r>
          </w:p>
        </w:tc>
        <w:tc>
          <w:tcPr>
            <w:tcW w:w="3280" w:type="dxa"/>
            <w:tcBorders>
              <w:top w:val="nil"/>
              <w:left w:val="nil"/>
              <w:bottom w:val="nil"/>
              <w:right w:val="nil"/>
            </w:tcBorders>
            <w:shd w:val="clear" w:color="auto" w:fill="auto"/>
            <w:noWrap/>
            <w:hideMark/>
          </w:tcPr>
          <w:p w14:paraId="4FBAC48A" w14:textId="77777777" w:rsidR="00903B03" w:rsidRPr="00B92166" w:rsidRDefault="00903B03" w:rsidP="00B02A20">
            <w:pPr>
              <w:spacing w:after="0" w:line="240" w:lineRule="auto"/>
              <w:jc w:val="center"/>
              <w:rPr>
                <w:rFonts w:ascii="Calibri" w:eastAsia="Times New Roman" w:hAnsi="Calibri" w:cs="Calibri"/>
                <w:b/>
                <w:bCs/>
                <w:color w:val="000000"/>
              </w:rPr>
            </w:pPr>
            <w:r w:rsidRPr="00B92166">
              <w:rPr>
                <w:rFonts w:ascii="Calibri" w:eastAsia="Times New Roman" w:hAnsi="Calibri" w:cs="Calibri"/>
                <w:b/>
                <w:bCs/>
                <w:color w:val="000000"/>
              </w:rPr>
              <w:t>Risk Resolution Measures</w:t>
            </w:r>
          </w:p>
        </w:tc>
        <w:tc>
          <w:tcPr>
            <w:tcW w:w="3020" w:type="dxa"/>
            <w:tcBorders>
              <w:top w:val="nil"/>
              <w:left w:val="nil"/>
              <w:bottom w:val="nil"/>
              <w:right w:val="nil"/>
            </w:tcBorders>
            <w:shd w:val="clear" w:color="auto" w:fill="auto"/>
            <w:noWrap/>
            <w:hideMark/>
          </w:tcPr>
          <w:p w14:paraId="4B12C03E" w14:textId="77777777" w:rsidR="00903B03" w:rsidRPr="00B92166" w:rsidRDefault="00903B03" w:rsidP="00B02A20">
            <w:pPr>
              <w:spacing w:after="0" w:line="240" w:lineRule="auto"/>
              <w:jc w:val="center"/>
              <w:rPr>
                <w:rFonts w:ascii="Calibri" w:eastAsia="Times New Roman" w:hAnsi="Calibri" w:cs="Calibri"/>
                <w:b/>
                <w:bCs/>
                <w:color w:val="000000"/>
              </w:rPr>
            </w:pPr>
            <w:r w:rsidRPr="00B92166">
              <w:rPr>
                <w:rFonts w:ascii="Calibri" w:eastAsia="Times New Roman" w:hAnsi="Calibri" w:cs="Calibri"/>
                <w:b/>
                <w:bCs/>
                <w:color w:val="000000"/>
              </w:rPr>
              <w:t>Justification</w:t>
            </w:r>
          </w:p>
        </w:tc>
      </w:tr>
      <w:tr w:rsidR="00903B03" w:rsidRPr="00B92166" w14:paraId="355D7C5E" w14:textId="77777777" w:rsidTr="00B02A20">
        <w:trPr>
          <w:trHeight w:val="1548"/>
        </w:trPr>
        <w:tc>
          <w:tcPr>
            <w:tcW w:w="220" w:type="dxa"/>
            <w:tcBorders>
              <w:top w:val="single" w:sz="4" w:space="0" w:color="auto"/>
              <w:left w:val="single" w:sz="4" w:space="0" w:color="auto"/>
              <w:bottom w:val="single" w:sz="4" w:space="0" w:color="auto"/>
              <w:right w:val="nil"/>
            </w:tcBorders>
            <w:shd w:val="clear" w:color="auto" w:fill="auto"/>
            <w:noWrap/>
            <w:hideMark/>
          </w:tcPr>
          <w:p w14:paraId="45C58C25"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1</w:t>
            </w:r>
          </w:p>
        </w:tc>
        <w:tc>
          <w:tcPr>
            <w:tcW w:w="3080" w:type="dxa"/>
            <w:tcBorders>
              <w:top w:val="single" w:sz="4" w:space="0" w:color="auto"/>
              <w:left w:val="nil"/>
              <w:bottom w:val="single" w:sz="4" w:space="0" w:color="auto"/>
              <w:right w:val="nil"/>
            </w:tcBorders>
            <w:shd w:val="clear" w:color="auto" w:fill="auto"/>
            <w:hideMark/>
          </w:tcPr>
          <w:p w14:paraId="469E4B05"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Pandemic - restrictions</w:t>
            </w:r>
          </w:p>
        </w:tc>
        <w:tc>
          <w:tcPr>
            <w:tcW w:w="3280" w:type="dxa"/>
            <w:tcBorders>
              <w:top w:val="single" w:sz="4" w:space="0" w:color="auto"/>
              <w:left w:val="nil"/>
              <w:bottom w:val="single" w:sz="4" w:space="0" w:color="auto"/>
              <w:right w:val="nil"/>
            </w:tcBorders>
            <w:shd w:val="clear" w:color="auto" w:fill="auto"/>
            <w:hideMark/>
          </w:tcPr>
          <w:p w14:paraId="41B0E804"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Documentation in shared locations and training in remote communications and team building.</w:t>
            </w:r>
          </w:p>
        </w:tc>
        <w:tc>
          <w:tcPr>
            <w:tcW w:w="3020" w:type="dxa"/>
            <w:tcBorders>
              <w:top w:val="single" w:sz="4" w:space="0" w:color="auto"/>
              <w:left w:val="nil"/>
              <w:bottom w:val="single" w:sz="4" w:space="0" w:color="auto"/>
              <w:right w:val="single" w:sz="4" w:space="0" w:color="auto"/>
            </w:tcBorders>
            <w:shd w:val="clear" w:color="auto" w:fill="auto"/>
            <w:hideMark/>
          </w:tcPr>
          <w:p w14:paraId="3AC1BC31"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The team is used to working closely and in a remote situation they will need to modify their communications.</w:t>
            </w:r>
          </w:p>
        </w:tc>
      </w:tr>
      <w:tr w:rsidR="00903B03" w:rsidRPr="00B92166" w14:paraId="27DB4493" w14:textId="77777777" w:rsidTr="00B02A20">
        <w:trPr>
          <w:trHeight w:val="1164"/>
        </w:trPr>
        <w:tc>
          <w:tcPr>
            <w:tcW w:w="220" w:type="dxa"/>
            <w:tcBorders>
              <w:top w:val="nil"/>
              <w:left w:val="single" w:sz="4" w:space="0" w:color="auto"/>
              <w:bottom w:val="single" w:sz="4" w:space="0" w:color="auto"/>
              <w:right w:val="nil"/>
            </w:tcBorders>
            <w:shd w:val="clear" w:color="auto" w:fill="auto"/>
            <w:noWrap/>
            <w:hideMark/>
          </w:tcPr>
          <w:p w14:paraId="5E78F072"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2</w:t>
            </w:r>
          </w:p>
        </w:tc>
        <w:tc>
          <w:tcPr>
            <w:tcW w:w="3080" w:type="dxa"/>
            <w:tcBorders>
              <w:top w:val="nil"/>
              <w:left w:val="nil"/>
              <w:bottom w:val="single" w:sz="4" w:space="0" w:color="auto"/>
              <w:right w:val="nil"/>
            </w:tcBorders>
            <w:shd w:val="clear" w:color="auto" w:fill="auto"/>
            <w:hideMark/>
          </w:tcPr>
          <w:p w14:paraId="60AD3E7F"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Developing the wrong user interface</w:t>
            </w:r>
          </w:p>
        </w:tc>
        <w:tc>
          <w:tcPr>
            <w:tcW w:w="3280" w:type="dxa"/>
            <w:tcBorders>
              <w:top w:val="nil"/>
              <w:left w:val="nil"/>
              <w:bottom w:val="single" w:sz="4" w:space="0" w:color="auto"/>
              <w:right w:val="nil"/>
            </w:tcBorders>
            <w:shd w:val="clear" w:color="auto" w:fill="auto"/>
            <w:hideMark/>
          </w:tcPr>
          <w:p w14:paraId="71437C5B"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Early prototyping and continued user involvement</w:t>
            </w:r>
          </w:p>
        </w:tc>
        <w:tc>
          <w:tcPr>
            <w:tcW w:w="3020" w:type="dxa"/>
            <w:tcBorders>
              <w:top w:val="nil"/>
              <w:left w:val="nil"/>
              <w:bottom w:val="single" w:sz="4" w:space="0" w:color="auto"/>
              <w:right w:val="single" w:sz="4" w:space="0" w:color="auto"/>
            </w:tcBorders>
            <w:shd w:val="clear" w:color="auto" w:fill="auto"/>
            <w:hideMark/>
          </w:tcPr>
          <w:p w14:paraId="45069051"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Acceptance of early prototypes by users will ensure that the final interface will meet needs</w:t>
            </w:r>
          </w:p>
        </w:tc>
      </w:tr>
      <w:tr w:rsidR="00903B03" w:rsidRPr="00B92166" w14:paraId="4A021BCF" w14:textId="77777777" w:rsidTr="00B02A20">
        <w:trPr>
          <w:trHeight w:val="2064"/>
        </w:trPr>
        <w:tc>
          <w:tcPr>
            <w:tcW w:w="220" w:type="dxa"/>
            <w:tcBorders>
              <w:top w:val="nil"/>
              <w:left w:val="single" w:sz="4" w:space="0" w:color="auto"/>
              <w:bottom w:val="single" w:sz="4" w:space="0" w:color="auto"/>
              <w:right w:val="nil"/>
            </w:tcBorders>
            <w:shd w:val="clear" w:color="auto" w:fill="auto"/>
            <w:noWrap/>
            <w:hideMark/>
          </w:tcPr>
          <w:p w14:paraId="21E28A61"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3</w:t>
            </w:r>
          </w:p>
        </w:tc>
        <w:tc>
          <w:tcPr>
            <w:tcW w:w="3080" w:type="dxa"/>
            <w:tcBorders>
              <w:top w:val="nil"/>
              <w:left w:val="nil"/>
              <w:bottom w:val="single" w:sz="4" w:space="0" w:color="auto"/>
              <w:right w:val="nil"/>
            </w:tcBorders>
            <w:shd w:val="clear" w:color="auto" w:fill="auto"/>
            <w:hideMark/>
          </w:tcPr>
          <w:p w14:paraId="0AE36FF3"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Continuing Stream of requirements changes</w:t>
            </w:r>
          </w:p>
        </w:tc>
        <w:tc>
          <w:tcPr>
            <w:tcW w:w="3280" w:type="dxa"/>
            <w:tcBorders>
              <w:top w:val="nil"/>
              <w:left w:val="nil"/>
              <w:bottom w:val="single" w:sz="4" w:space="0" w:color="auto"/>
              <w:right w:val="nil"/>
            </w:tcBorders>
            <w:shd w:val="clear" w:color="auto" w:fill="auto"/>
            <w:hideMark/>
          </w:tcPr>
          <w:p w14:paraId="524A8668"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Incremental development, high change threshold. Scope documentation.</w:t>
            </w:r>
          </w:p>
        </w:tc>
        <w:tc>
          <w:tcPr>
            <w:tcW w:w="3020" w:type="dxa"/>
            <w:tcBorders>
              <w:top w:val="nil"/>
              <w:left w:val="nil"/>
              <w:bottom w:val="single" w:sz="4" w:space="0" w:color="auto"/>
              <w:right w:val="single" w:sz="4" w:space="0" w:color="auto"/>
            </w:tcBorders>
            <w:shd w:val="clear" w:color="auto" w:fill="auto"/>
            <w:hideMark/>
          </w:tcPr>
          <w:p w14:paraId="1013286A"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 xml:space="preserve">Clear documentation of the scope combined with incremental development will ensure that changes </w:t>
            </w:r>
            <w:proofErr w:type="gramStart"/>
            <w:r w:rsidRPr="00B92166">
              <w:rPr>
                <w:rFonts w:ascii="Calibri" w:eastAsia="Times New Roman" w:hAnsi="Calibri" w:cs="Calibri"/>
                <w:color w:val="000000"/>
              </w:rPr>
              <w:t>aren't</w:t>
            </w:r>
            <w:proofErr w:type="gramEnd"/>
            <w:r w:rsidRPr="00B92166">
              <w:rPr>
                <w:rFonts w:ascii="Calibri" w:eastAsia="Times New Roman" w:hAnsi="Calibri" w:cs="Calibri"/>
                <w:color w:val="000000"/>
              </w:rPr>
              <w:t xml:space="preserve"> requested later in the project.  High change threshold will limit the changes that do get approved.</w:t>
            </w:r>
          </w:p>
        </w:tc>
      </w:tr>
      <w:tr w:rsidR="00903B03" w:rsidRPr="00B92166" w14:paraId="19093304" w14:textId="77777777" w:rsidTr="00B02A20">
        <w:trPr>
          <w:trHeight w:val="2304"/>
        </w:trPr>
        <w:tc>
          <w:tcPr>
            <w:tcW w:w="220" w:type="dxa"/>
            <w:tcBorders>
              <w:top w:val="nil"/>
              <w:left w:val="single" w:sz="4" w:space="0" w:color="auto"/>
              <w:bottom w:val="single" w:sz="4" w:space="0" w:color="auto"/>
              <w:right w:val="nil"/>
            </w:tcBorders>
            <w:shd w:val="clear" w:color="auto" w:fill="auto"/>
            <w:noWrap/>
            <w:hideMark/>
          </w:tcPr>
          <w:p w14:paraId="4DF1C1F8"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4</w:t>
            </w:r>
          </w:p>
        </w:tc>
        <w:tc>
          <w:tcPr>
            <w:tcW w:w="3080" w:type="dxa"/>
            <w:tcBorders>
              <w:top w:val="nil"/>
              <w:left w:val="nil"/>
              <w:bottom w:val="single" w:sz="4" w:space="0" w:color="auto"/>
              <w:right w:val="nil"/>
            </w:tcBorders>
            <w:shd w:val="clear" w:color="auto" w:fill="auto"/>
            <w:hideMark/>
          </w:tcPr>
          <w:p w14:paraId="4EAB24E7"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Gold-plating</w:t>
            </w:r>
          </w:p>
        </w:tc>
        <w:tc>
          <w:tcPr>
            <w:tcW w:w="3280" w:type="dxa"/>
            <w:tcBorders>
              <w:top w:val="nil"/>
              <w:left w:val="nil"/>
              <w:bottom w:val="single" w:sz="4" w:space="0" w:color="auto"/>
              <w:right w:val="nil"/>
            </w:tcBorders>
            <w:shd w:val="clear" w:color="auto" w:fill="auto"/>
            <w:hideMark/>
          </w:tcPr>
          <w:p w14:paraId="16B39BA5"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 xml:space="preserve">Prototyping, designing to cost, and requirements scrubbing. </w:t>
            </w:r>
          </w:p>
        </w:tc>
        <w:tc>
          <w:tcPr>
            <w:tcW w:w="3020" w:type="dxa"/>
            <w:tcBorders>
              <w:top w:val="nil"/>
              <w:left w:val="nil"/>
              <w:bottom w:val="single" w:sz="4" w:space="0" w:color="auto"/>
              <w:right w:val="single" w:sz="4" w:space="0" w:color="auto"/>
            </w:tcBorders>
            <w:shd w:val="clear" w:color="auto" w:fill="auto"/>
            <w:hideMark/>
          </w:tcPr>
          <w:p w14:paraId="0366C7BC"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Ensuring the requirements are clear and meet needs, along with prototyping will ensure that only what is needed is built.  Designing to cost will also ensure that time and money are not spent on unnecessary extras.</w:t>
            </w:r>
          </w:p>
        </w:tc>
      </w:tr>
      <w:tr w:rsidR="00903B03" w:rsidRPr="00B92166" w14:paraId="3ACC75D6" w14:textId="77777777" w:rsidTr="00B02A20">
        <w:trPr>
          <w:trHeight w:val="1548"/>
        </w:trPr>
        <w:tc>
          <w:tcPr>
            <w:tcW w:w="220" w:type="dxa"/>
            <w:tcBorders>
              <w:top w:val="nil"/>
              <w:left w:val="single" w:sz="4" w:space="0" w:color="auto"/>
              <w:bottom w:val="single" w:sz="4" w:space="0" w:color="auto"/>
              <w:right w:val="nil"/>
            </w:tcBorders>
            <w:shd w:val="clear" w:color="auto" w:fill="auto"/>
            <w:noWrap/>
            <w:hideMark/>
          </w:tcPr>
          <w:p w14:paraId="10F6F161"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5</w:t>
            </w:r>
          </w:p>
        </w:tc>
        <w:tc>
          <w:tcPr>
            <w:tcW w:w="3080" w:type="dxa"/>
            <w:tcBorders>
              <w:top w:val="nil"/>
              <w:left w:val="nil"/>
              <w:bottom w:val="single" w:sz="4" w:space="0" w:color="auto"/>
              <w:right w:val="nil"/>
            </w:tcBorders>
            <w:shd w:val="clear" w:color="auto" w:fill="auto"/>
            <w:hideMark/>
          </w:tcPr>
          <w:p w14:paraId="6C96D04E"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Real-time performance shortfalls</w:t>
            </w:r>
          </w:p>
        </w:tc>
        <w:tc>
          <w:tcPr>
            <w:tcW w:w="3280" w:type="dxa"/>
            <w:tcBorders>
              <w:top w:val="nil"/>
              <w:left w:val="nil"/>
              <w:bottom w:val="single" w:sz="4" w:space="0" w:color="auto"/>
              <w:right w:val="nil"/>
            </w:tcBorders>
            <w:shd w:val="clear" w:color="auto" w:fill="auto"/>
            <w:hideMark/>
          </w:tcPr>
          <w:p w14:paraId="70C237C5"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Modeling, prototyping, simulation.</w:t>
            </w:r>
          </w:p>
        </w:tc>
        <w:tc>
          <w:tcPr>
            <w:tcW w:w="3020" w:type="dxa"/>
            <w:tcBorders>
              <w:top w:val="nil"/>
              <w:left w:val="nil"/>
              <w:bottom w:val="single" w:sz="4" w:space="0" w:color="auto"/>
              <w:right w:val="single" w:sz="4" w:space="0" w:color="auto"/>
            </w:tcBorders>
            <w:shd w:val="clear" w:color="auto" w:fill="auto"/>
            <w:hideMark/>
          </w:tcPr>
          <w:p w14:paraId="65E26F15" w14:textId="77777777" w:rsidR="00903B03" w:rsidRPr="00B92166" w:rsidRDefault="00903B03" w:rsidP="00B02A20">
            <w:pPr>
              <w:spacing w:after="0" w:line="240" w:lineRule="auto"/>
              <w:rPr>
                <w:rFonts w:ascii="Calibri" w:eastAsia="Times New Roman" w:hAnsi="Calibri" w:cs="Calibri"/>
                <w:color w:val="000000"/>
              </w:rPr>
            </w:pPr>
            <w:r w:rsidRPr="00B92166">
              <w:rPr>
                <w:rFonts w:ascii="Calibri" w:eastAsia="Times New Roman" w:hAnsi="Calibri" w:cs="Calibri"/>
                <w:color w:val="000000"/>
              </w:rPr>
              <w:t>Early prototyping, simulation, and modeling will ensure that the performance is on track and issues will be identified early.</w:t>
            </w:r>
          </w:p>
        </w:tc>
      </w:tr>
    </w:tbl>
    <w:p w14:paraId="50D15A39" w14:textId="77777777" w:rsidR="00903B03" w:rsidRDefault="00903B03" w:rsidP="00903B03"/>
    <w:p w14:paraId="0A7F217D" w14:textId="77777777" w:rsidR="00903B03" w:rsidRDefault="00903B03" w:rsidP="00903B03"/>
    <w:p w14:paraId="1CE93628" w14:textId="77777777" w:rsidR="00903B03" w:rsidRDefault="00903B03"/>
    <w:sectPr w:rsidR="00903B03">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5A5CE" w14:textId="77777777" w:rsidR="009B2C69" w:rsidRDefault="009B2C69" w:rsidP="00903B03">
      <w:pPr>
        <w:spacing w:after="0" w:line="240" w:lineRule="auto"/>
      </w:pPr>
      <w:r>
        <w:separator/>
      </w:r>
    </w:p>
  </w:endnote>
  <w:endnote w:type="continuationSeparator" w:id="0">
    <w:p w14:paraId="1FD4B89E" w14:textId="77777777" w:rsidR="009B2C69" w:rsidRDefault="009B2C69" w:rsidP="00903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D3FAB" w14:textId="77777777" w:rsidR="00903B03" w:rsidRDefault="00903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C3F4E" w14:textId="77777777" w:rsidR="00903B03" w:rsidRDefault="00903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C0CD6" w14:textId="77777777" w:rsidR="00903B03" w:rsidRDefault="00903B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B3754" w14:textId="77777777" w:rsidR="009B2C69" w:rsidRDefault="009B2C69" w:rsidP="00903B03">
      <w:pPr>
        <w:spacing w:after="0" w:line="240" w:lineRule="auto"/>
      </w:pPr>
      <w:r>
        <w:separator/>
      </w:r>
    </w:p>
  </w:footnote>
  <w:footnote w:type="continuationSeparator" w:id="0">
    <w:p w14:paraId="66613D2C" w14:textId="77777777" w:rsidR="009B2C69" w:rsidRDefault="009B2C69" w:rsidP="00903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B72B1" w14:textId="77777777" w:rsidR="00903B03" w:rsidRDefault="00903B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51F5C" w14:textId="6F0FE78C" w:rsidR="00903B03" w:rsidRDefault="00903B03">
    <w:pPr>
      <w:pStyle w:val="Header"/>
    </w:pPr>
    <w:r>
      <w:t xml:space="preserve">SAMS </w:t>
    </w:r>
    <w:r>
      <w:t>Risks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AE5B7" w14:textId="77777777" w:rsidR="00903B03" w:rsidRDefault="00903B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B03"/>
    <w:rsid w:val="00903B03"/>
    <w:rsid w:val="009B2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14422B"/>
  <w15:chartTrackingRefBased/>
  <w15:docId w15:val="{CAD5E1FB-0A3A-49B6-9002-48566F83F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B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3B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B03"/>
  </w:style>
  <w:style w:type="paragraph" w:styleId="Footer">
    <w:name w:val="footer"/>
    <w:basedOn w:val="Normal"/>
    <w:link w:val="FooterChar"/>
    <w:uiPriority w:val="99"/>
    <w:unhideWhenUsed/>
    <w:rsid w:val="00903B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 Buck</dc:creator>
  <cp:keywords/>
  <dc:description/>
  <cp:lastModifiedBy>Shara Buck</cp:lastModifiedBy>
  <cp:revision>1</cp:revision>
  <dcterms:created xsi:type="dcterms:W3CDTF">2021-05-26T00:44:00Z</dcterms:created>
  <dcterms:modified xsi:type="dcterms:W3CDTF">2021-05-26T00:45:00Z</dcterms:modified>
</cp:coreProperties>
</file>