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Priya Nair</w:t>
      </w:r>
    </w:p>
    <w:p>
      <w:pPr>
        <w:spacing w:after="60"/>
        <w:jc w:val="center"/>
      </w:pPr>
      <w:r>
        <w:rPr>
          <w:rFonts w:ascii="Arial" w:cs="Arial" w:eastAsia="Arial" w:hAnsi="Arial"/>
          <w:sz w:val="19"/>
          <w:szCs w:val="19"/>
        </w:rPr>
        <w:t xml:space="preserve">Bengaluru, Karnataka  |  +91 90000 00004  |  priya.nair@example.com  |  linkedin.com/in/priya-nair-demo  |  github.com/priya-n-demo</w:t>
      </w:r>
    </w:p>
    <w:p>
      <w:pPr>
        <w:pStyle w:val="Heading1"/>
      </w:pPr>
      <w:r>
        <w:t xml:space="preserve">SUMMARY</w:t>
      </w:r>
    </w:p>
    <w:p>
      <w:r>
        <w:rPr>
          <w:rFonts w:ascii="Arial" w:cs="Arial" w:eastAsia="Arial" w:hAnsi="Arial"/>
          <w:sz w:val="20"/>
          <w:szCs w:val="20"/>
        </w:rPr>
        <w:t xml:space="preserve">Software engineer with 4+ years of experience building high-throughput distributed systems on AWS. Owns services end to end, with a record of cutting latency and cost and mentoring engineers. Codeforces Expert, ICPC regionalist and Apache Kafka contributor.</w:t>
      </w:r>
    </w:p>
    <w:p>
      <w:pPr>
        <w:pStyle w:val="Heading1"/>
      </w:pPr>
      <w:r>
        <w:t xml:space="preserve">TECHNICAL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Java, Python, C++, Go, SQL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Distributed Systems: </w:t>
      </w:r>
      <w:r>
        <w:rPr>
          <w:rFonts w:ascii="Arial" w:cs="Arial" w:eastAsia="Arial" w:hAnsi="Arial"/>
          <w:sz w:val="20"/>
          <w:szCs w:val="20"/>
        </w:rPr>
        <w:t xml:space="preserve">Kafka, SQS/SNS, event-driven architecture, microservices, Raft consensus, idempotency, saga pattern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Cloud: </w:t>
      </w:r>
      <w:r>
        <w:rPr>
          <w:rFonts w:ascii="Arial" w:cs="Arial" w:eastAsia="Arial" w:hAnsi="Arial"/>
          <w:sz w:val="20"/>
          <w:szCs w:val="20"/>
        </w:rPr>
        <w:t xml:space="preserve">AWS (Lambda, ECS, DynamoDB, S3, SQS, CloudWatch, IAM), Terraform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PostgreSQL, DynamoDB, Redis, MongoDB, Cassandra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Practices: </w:t>
      </w:r>
      <w:r>
        <w:rPr>
          <w:rFonts w:ascii="Arial" w:cs="Arial" w:eastAsia="Arial" w:hAnsi="Arial"/>
          <w:sz w:val="20"/>
          <w:szCs w:val="20"/>
        </w:rPr>
        <w:t xml:space="preserve">Git, REST APIs, TDD, JUnit, PyTest, CI/CD, code reviews, system design</w:t>
      </w:r>
    </w:p>
    <w:p>
      <w:pPr>
        <w:pStyle w:val="Heading1"/>
      </w:pPr>
      <w:r>
        <w:t xml:space="preserve">EXPERIENCE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Finlytics Systems</w:t>
      </w:r>
      <w:r>
        <w:rPr>
          <w:rFonts w:ascii="Arial" w:cs="Arial" w:eastAsia="Arial" w:hAnsi="Arial"/>
          <w:b/>
          <w:bCs/>
          <w:sz w:val="20"/>
          <w:szCs w:val="20"/>
        </w:rPr>
        <w:tab/>
        <w:t xml:space="preserve">Bengaluru, Karnataka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Software Development Engineer II</w:t>
      </w:r>
      <w:r>
        <w:rPr>
          <w:rFonts w:ascii="Arial" w:cs="Arial" w:eastAsia="Arial" w:hAnsi="Arial"/>
          <w:i/>
          <w:iCs/>
          <w:sz w:val="20"/>
          <w:szCs w:val="20"/>
        </w:rPr>
        <w:tab/>
        <w:t xml:space="preserve">Jul 2024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Own the design and operation of a payment-events pipeline (Kafka, Lambda, DynamoDB) processing 40M+ events per day at 99.99% availability and p99 latency under 120 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Led migration of a monolithic billing service to 6 microservices (Java, Spring Boot, ECS), cutting deploy time from 3 hours to 12 minutes and infrastructure cost by 28%.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Introduced idempotency keys and a saga-based retry flow, eliminating duplicate charges that had affected 0.4% of transactions.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Mentored 4 engineers and 2 interns; raised unit test coverage across team repositories from 62% to 90%.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Authored 12 runbooks and led on-call improvements that reduced mean time to recovery by 45%.</w:t>
      </w:r>
    </w:p>
    <w:p>
      <w:pPr>
        <w:spacing w:after="0" w:line="100"/>
      </w:pP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Finlytics Systems</w:t>
      </w:r>
      <w:r>
        <w:rPr>
          <w:rFonts w:ascii="Arial" w:cs="Arial" w:eastAsia="Arial" w:hAnsi="Arial"/>
          <w:b/>
          <w:bCs/>
          <w:sz w:val="20"/>
          <w:szCs w:val="20"/>
        </w:rPr>
        <w:tab/>
        <w:t xml:space="preserve">Bengaluru, Karnataka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Software Development Engineer I</w:t>
      </w:r>
      <w:r>
        <w:rPr>
          <w:rFonts w:ascii="Arial" w:cs="Arial" w:eastAsia="Arial" w:hAnsi="Arial"/>
          <w:i/>
          <w:iCs/>
          <w:sz w:val="20"/>
          <w:szCs w:val="20"/>
        </w:rPr>
        <w:tab/>
        <w:t xml:space="preserve">Jul 2022 – Jun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REST and GraphQL APIs in Java and Python serving 15 internal and external clients.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Tuned slow PostgreSQL queries and added read replicas and Redis caching, cutting dashboard load time from 6 s to 0.8 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CI/CD pipelines with GitHub Actions and Terraform, automating infrastructure for 3 environments.</w:t>
      </w:r>
    </w:p>
    <w:p>
      <w:pPr>
        <w:spacing w:after="0" w:line="100"/>
      </w:pP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Nimbus Labs</w:t>
      </w:r>
      <w:r>
        <w:rPr>
          <w:rFonts w:ascii="Arial" w:cs="Arial" w:eastAsia="Arial" w:hAnsi="Arial"/>
          <w:b/>
          <w:bCs/>
          <w:sz w:val="20"/>
          <w:szCs w:val="20"/>
        </w:rPr>
        <w:tab/>
        <w:t xml:space="preserve">Bengaluru, Karnataka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Software Engineering Intern</w:t>
      </w:r>
      <w:r>
        <w:rPr>
          <w:rFonts w:ascii="Arial" w:cs="Arial" w:eastAsia="Arial" w:hAnsi="Arial"/>
          <w:i/>
          <w:iCs/>
          <w:sz w:val="20"/>
          <w:szCs w:val="20"/>
        </w:rPr>
        <w:tab/>
        <w:t xml:space="preserve">May 2021 – Jul 2021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Prototyped a distributed job scheduler in Go that reduced batch runtime by 30%.</w:t>
      </w:r>
    </w:p>
    <w:p>
      <w:pPr>
        <w:pStyle w:val="Heading1"/>
      </w:pPr>
      <w:r>
        <w:t xml:space="preserve">PROJECTS &amp; OPEN SOURCE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Raft Key-Value Store | Go</w:t>
      </w:r>
      <w:r>
        <w:rPr>
          <w:rFonts w:ascii="Arial" w:cs="Arial" w:eastAsia="Arial" w:hAnsi="Arial"/>
          <w:b/>
          <w:bCs/>
          <w:sz w:val="20"/>
          <w:szCs w:val="20"/>
        </w:rPr>
        <w:tab/>
        <w:t xml:space="preserve">github.com/priya-n-demo/raftkv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Implemented leader election, log replication and snapshotting; validated with fault-injection tests. 300+ GitHub stars.</w:t>
      </w:r>
    </w:p>
    <w:p>
      <w:pPr>
        <w:spacing w:after="0" w:line="100"/>
      </w:pP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Apache Kafka | Open-source contributor</w:t>
      </w:r>
      <w:r>
        <w:rPr>
          <w:rFonts w:ascii="Arial" w:cs="Arial" w:eastAsia="Arial" w:hAnsi="Arial"/>
          <w:b/>
          <w:bCs/>
          <w:sz w:val="20"/>
          <w:szCs w:val="20"/>
        </w:rPr>
        <w:tab/>
        <w:t xml:space="preserve">2023 –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3 merged pull requests fixing consumer-group rebalance edge cases.</w:t>
      </w:r>
    </w:p>
    <w:p>
      <w:pPr>
        <w:pStyle w:val="Heading1"/>
      </w:pPr>
      <w:r>
        <w:t xml:space="preserve">EDUCATION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Southern Institute of Technology</w:t>
      </w:r>
      <w:r>
        <w:rPr>
          <w:rFonts w:ascii="Arial" w:cs="Arial" w:eastAsia="Arial" w:hAnsi="Arial"/>
          <w:b/>
          <w:bCs/>
          <w:sz w:val="20"/>
          <w:szCs w:val="20"/>
        </w:rPr>
        <w:tab/>
        <w:t xml:space="preserve">Bengaluru, Karnataka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B.Tech in Computer Science and Engineering (CGPA: 9.4 / 10, Gold Medalist)</w:t>
      </w:r>
      <w:r>
        <w:rPr>
          <w:rFonts w:ascii="Arial" w:cs="Arial" w:eastAsia="Arial" w:hAnsi="Arial"/>
          <w:i/>
          <w:iCs/>
          <w:sz w:val="20"/>
          <w:szCs w:val="20"/>
        </w:rPr>
        <w:tab/>
        <w:t xml:space="preserve">2018 – 2022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AWS Certified Solutions Architect – Associate (2023); AWS Certified Developer – Associate (2024)</w:t>
      </w:r>
    </w:p>
    <w:p>
      <w:pPr>
        <w:pStyle w:val="Heading1"/>
      </w:pPr>
      <w:r>
        <w:t xml:space="preserve">ACHIEVEMENTS &amp; PUBLICATIONS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Codeforces Expert (peak rating 1810); ICPC Asia Regionals 2021 – Rank 14; 1,000+ problems solved on LeetCode.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Co-authored a paper on adaptive backpressure in stream processing, published at a national systems conference (2023). Ownership Award, Finlytics Systems (2024).</w:t>
      </w:r>
    </w:p>
    <w:sectPr>
      <w:pgSz w:w="11906" w:h="16838" w:orient="portrait"/>
      <w:pgMar w:top="600" w:right="1008" w:bottom="6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3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6" w:space="1"/>
      </w:pBdr>
      <w:spacing w:after="70" w:before="150"/>
      <w:outlineLvl w:val="0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 Nair - Resume</dc:title>
  <dc:subject>Resume</dc:subject>
  <dc:creator>Priya Nair</dc:creator>
  <cp:lastModifiedBy>Un-named</cp:lastModifiedBy>
  <cp:revision>1</cp:revision>
  <dcterms:created xsi:type="dcterms:W3CDTF">2026-10-28T04:49:01.353Z</dcterms:created>
  <dcterms:modified xsi:type="dcterms:W3CDTF">2026-10-28T04:49:01.353Z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