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6BE46523" w:rsidR="00286CB9" w:rsidRPr="000F6F4F" w:rsidRDefault="002002FE" w:rsidP="00B23B22">
      <w:pPr>
        <w:pStyle w:val="Title"/>
        <w:spacing w:line="240" w:lineRule="auto"/>
        <w:jc w:val="center"/>
        <w:rPr>
          <w:rFonts w:ascii="Palatino" w:hAnsi="Palatino"/>
        </w:rPr>
      </w:pPr>
      <w:proofErr w:type="spellStart"/>
      <w:r>
        <w:rPr>
          <w:rFonts w:ascii="Palatino" w:hAnsi="Palatino"/>
        </w:rPr>
        <w:t>eKUTIR</w:t>
      </w:r>
      <w:proofErr w:type="spellEnd"/>
    </w:p>
    <w:p w14:paraId="2D5A6BB3" w14:textId="77777777" w:rsidR="00C37DA3" w:rsidRDefault="002F796B" w:rsidP="00B23B22">
      <w:pPr>
        <w:pStyle w:val="Title"/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37DA3">
        <w:rPr>
          <w:sz w:val="36"/>
          <w:szCs w:val="36"/>
        </w:rPr>
        <w:t xml:space="preserve">ACCELERATING SUSTAINBALE GROWTH VIA ICTs </w:t>
      </w:r>
    </w:p>
    <w:p w14:paraId="54988B53" w14:textId="77777777" w:rsidR="002002FE" w:rsidRDefault="00C37DA3" w:rsidP="00B23B22">
      <w:pPr>
        <w:pStyle w:val="Title"/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FOR FARMING COMMUNITIES </w:t>
      </w:r>
    </w:p>
    <w:p w14:paraId="4542F679" w14:textId="3408E727" w:rsidR="00C37DA3" w:rsidRPr="00C37DA3" w:rsidRDefault="001847A4" w:rsidP="00B23B22">
      <w:pPr>
        <w:pStyle w:val="Title"/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 w:rsidR="004853F7">
        <w:rPr>
          <w:sz w:val="36"/>
          <w:szCs w:val="36"/>
        </w:rPr>
        <w:t>INDIA</w:t>
      </w:r>
    </w:p>
    <w:p w14:paraId="194DF080" w14:textId="637E2408" w:rsidR="00286CB9" w:rsidRPr="002002FE" w:rsidRDefault="00C37DA3" w:rsidP="002002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2F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2353986" wp14:editId="7188C7D3">
            <wp:extent cx="5713309" cy="3690257"/>
            <wp:effectExtent l="0" t="0" r="1905" b="0"/>
            <wp:docPr id="1" name="Picture 1" descr="Macintosh HD:Users:mugehaseki:Desktop:eKut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eKuti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2FE" w:rsidRPr="002002FE">
        <w:rPr>
          <w:rFonts w:ascii="Times New Roman" w:hAnsi="Times New Roman" w:cs="Times New Roman"/>
          <w:i/>
          <w:sz w:val="24"/>
          <w:szCs w:val="24"/>
        </w:rPr>
        <w:t xml:space="preserve">An </w:t>
      </w:r>
      <w:proofErr w:type="spellStart"/>
      <w:r w:rsidR="002002FE" w:rsidRPr="002002FE">
        <w:rPr>
          <w:rFonts w:ascii="Times New Roman" w:hAnsi="Times New Roman" w:cs="Times New Roman"/>
          <w:i/>
          <w:sz w:val="24"/>
          <w:szCs w:val="24"/>
        </w:rPr>
        <w:t>eKutir</w:t>
      </w:r>
      <w:proofErr w:type="spellEnd"/>
      <w:r w:rsidR="002002FE" w:rsidRPr="002002FE">
        <w:rPr>
          <w:rFonts w:ascii="Times New Roman" w:hAnsi="Times New Roman" w:cs="Times New Roman"/>
          <w:i/>
          <w:sz w:val="24"/>
          <w:szCs w:val="24"/>
        </w:rPr>
        <w:t xml:space="preserve"> beneficiary. </w:t>
      </w:r>
      <w:r w:rsidR="006E694E" w:rsidRPr="002002FE">
        <w:rPr>
          <w:rFonts w:ascii="Times New Roman" w:hAnsi="Times New Roman" w:cs="Times New Roman"/>
          <w:i/>
          <w:sz w:val="24"/>
          <w:szCs w:val="24"/>
        </w:rPr>
        <w:t xml:space="preserve">Photo </w:t>
      </w:r>
      <w:r w:rsidR="0031042E" w:rsidRPr="002002FE">
        <w:rPr>
          <w:rFonts w:ascii="Times New Roman" w:hAnsi="Times New Roman" w:cs="Times New Roman"/>
          <w:i/>
          <w:sz w:val="24"/>
          <w:szCs w:val="24"/>
        </w:rPr>
        <w:t>credit</w:t>
      </w:r>
      <w:r w:rsidR="00325325" w:rsidRPr="002002FE">
        <w:rPr>
          <w:rFonts w:ascii="Times New Roman" w:hAnsi="Times New Roman" w:cs="Times New Roman"/>
          <w:i/>
          <w:sz w:val="24"/>
          <w:szCs w:val="24"/>
        </w:rPr>
        <w:t>:</w:t>
      </w:r>
      <w:r w:rsidRPr="002002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02FE">
        <w:rPr>
          <w:rFonts w:ascii="Times New Roman" w:hAnsi="Times New Roman" w:cs="Times New Roman"/>
          <w:i/>
          <w:sz w:val="24"/>
          <w:szCs w:val="24"/>
        </w:rPr>
        <w:t>eKutir</w:t>
      </w:r>
      <w:proofErr w:type="spellEnd"/>
    </w:p>
    <w:p w14:paraId="5E1020E3" w14:textId="77777777" w:rsidR="00286CB9" w:rsidRPr="0012565C" w:rsidRDefault="00286CB9" w:rsidP="002002FE">
      <w:pPr>
        <w:pStyle w:val="Heading1"/>
        <w:rPr>
          <w:b/>
        </w:rPr>
      </w:pPr>
      <w:r w:rsidRPr="0012565C">
        <w:t xml:space="preserve">Executive Summary </w:t>
      </w:r>
    </w:p>
    <w:p w14:paraId="0462498B" w14:textId="108E2A49" w:rsidR="00B82349" w:rsidRDefault="004C3D63" w:rsidP="00B23B22">
      <w:pPr>
        <w:tabs>
          <w:tab w:val="left" w:pos="673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3D63">
        <w:rPr>
          <w:rFonts w:ascii="Times New Roman" w:eastAsia="Times New Roman" w:hAnsi="Times New Roman" w:cs="Times New Roman"/>
          <w:sz w:val="24"/>
          <w:szCs w:val="24"/>
        </w:rPr>
        <w:t>eKutir</w:t>
      </w:r>
      <w:proofErr w:type="spellEnd"/>
      <w:r w:rsidRPr="004C3D63">
        <w:rPr>
          <w:rFonts w:ascii="Times New Roman" w:eastAsia="Times New Roman" w:hAnsi="Times New Roman" w:cs="Times New Roman"/>
          <w:sz w:val="24"/>
          <w:szCs w:val="24"/>
        </w:rPr>
        <w:t xml:space="preserve"> is a for-profit social enterprise </w:t>
      </w:r>
      <w:proofErr w:type="gramStart"/>
      <w:r w:rsidRPr="004C3D63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="00B623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End"/>
      <w:r w:rsidR="00B623D0">
        <w:rPr>
          <w:rFonts w:ascii="Times New Roman" w:eastAsia="Times New Roman" w:hAnsi="Times New Roman" w:cs="Times New Roman"/>
          <w:sz w:val="24"/>
          <w:szCs w:val="24"/>
        </w:rPr>
        <w:t>certified B-</w:t>
      </w:r>
      <w:proofErr w:type="spellStart"/>
      <w:r w:rsidR="00B623D0">
        <w:rPr>
          <w:rFonts w:ascii="Times New Roman" w:eastAsia="Times New Roman" w:hAnsi="Times New Roman" w:cs="Times New Roman"/>
          <w:sz w:val="24"/>
          <w:szCs w:val="24"/>
        </w:rPr>
        <w:t>corp</w:t>
      </w:r>
      <w:proofErr w:type="spellEnd"/>
      <w:r w:rsidR="00B623D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C3D63">
        <w:rPr>
          <w:rFonts w:ascii="Times New Roman" w:eastAsia="Times New Roman" w:hAnsi="Times New Roman" w:cs="Times New Roman"/>
          <w:sz w:val="24"/>
          <w:szCs w:val="24"/>
        </w:rPr>
        <w:t>that provides economically sustainable solutions</w:t>
      </w:r>
      <w:r w:rsidR="00B623D0">
        <w:rPr>
          <w:rFonts w:ascii="Times New Roman" w:eastAsia="Times New Roman" w:hAnsi="Times New Roman" w:cs="Times New Roman"/>
          <w:sz w:val="24"/>
          <w:szCs w:val="24"/>
        </w:rPr>
        <w:t xml:space="preserve"> for smallholder farmers. </w:t>
      </w:r>
      <w:r w:rsidRPr="004C3D63">
        <w:rPr>
          <w:rFonts w:ascii="Times New Roman" w:eastAsia="Times New Roman" w:hAnsi="Times New Roman" w:cs="Times New Roman"/>
          <w:sz w:val="24"/>
          <w:szCs w:val="24"/>
        </w:rPr>
        <w:t xml:space="preserve">Founded in </w:t>
      </w:r>
      <w:r w:rsidR="00502E98">
        <w:rPr>
          <w:rFonts w:ascii="Times New Roman" w:eastAsia="Times New Roman" w:hAnsi="Times New Roman" w:cs="Times New Roman"/>
          <w:sz w:val="24"/>
          <w:szCs w:val="24"/>
        </w:rPr>
        <w:t xml:space="preserve">India in </w:t>
      </w:r>
      <w:r w:rsidRPr="004C3D63">
        <w:rPr>
          <w:rFonts w:ascii="Times New Roman" w:eastAsia="Times New Roman" w:hAnsi="Times New Roman" w:cs="Times New Roman"/>
          <w:sz w:val="24"/>
          <w:szCs w:val="24"/>
        </w:rPr>
        <w:t xml:space="preserve">2009, </w:t>
      </w:r>
      <w:proofErr w:type="spellStart"/>
      <w:r w:rsidR="00502E98">
        <w:rPr>
          <w:rFonts w:ascii="Times New Roman" w:eastAsia="Times New Roman" w:hAnsi="Times New Roman" w:cs="Times New Roman"/>
          <w:sz w:val="24"/>
          <w:szCs w:val="24"/>
        </w:rPr>
        <w:t>eKutir’s</w:t>
      </w:r>
      <w:proofErr w:type="spellEnd"/>
      <w:r w:rsidR="00502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349" w:rsidRPr="00B82349">
        <w:rPr>
          <w:rFonts w:ascii="Times New Roman" w:eastAsia="Times New Roman" w:hAnsi="Times New Roman" w:cs="Times New Roman"/>
          <w:sz w:val="24"/>
          <w:szCs w:val="24"/>
        </w:rPr>
        <w:t xml:space="preserve">mission </w:t>
      </w:r>
      <w:r w:rsidR="00502E98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B82349" w:rsidRPr="00B82349">
        <w:rPr>
          <w:rFonts w:ascii="Times New Roman" w:eastAsia="Times New Roman" w:hAnsi="Times New Roman" w:cs="Times New Roman"/>
          <w:sz w:val="24"/>
          <w:szCs w:val="24"/>
        </w:rPr>
        <w:t>to eliminate rural poverty of smallholder farmers by harnessing digital technology and local entrepreneurship to grow farmers’ economic, social, and human capital.</w:t>
      </w:r>
      <w:r w:rsidR="00502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349" w:rsidRPr="00B82349">
        <w:rPr>
          <w:rFonts w:ascii="Times New Roman" w:eastAsia="Times New Roman" w:hAnsi="Times New Roman" w:cs="Times New Roman"/>
          <w:sz w:val="24"/>
          <w:szCs w:val="24"/>
        </w:rPr>
        <w:t>The innovation</w:t>
      </w:r>
      <w:r w:rsidR="002002F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2002FE">
        <w:rPr>
          <w:rFonts w:ascii="Times New Roman" w:eastAsia="Times New Roman" w:hAnsi="Times New Roman" w:cs="Times New Roman"/>
          <w:sz w:val="24"/>
          <w:szCs w:val="24"/>
        </w:rPr>
        <w:t>eKutir</w:t>
      </w:r>
      <w:proofErr w:type="spellEnd"/>
      <w:r w:rsidR="002002FE">
        <w:rPr>
          <w:rFonts w:ascii="Times New Roman" w:eastAsia="Times New Roman" w:hAnsi="Times New Roman" w:cs="Times New Roman"/>
          <w:sz w:val="24"/>
          <w:szCs w:val="24"/>
        </w:rPr>
        <w:t xml:space="preserve"> is in designing a </w:t>
      </w:r>
      <w:r w:rsidR="00B82349" w:rsidRPr="00B82349">
        <w:rPr>
          <w:rFonts w:ascii="Times New Roman" w:eastAsia="Times New Roman" w:hAnsi="Times New Roman" w:cs="Times New Roman"/>
          <w:sz w:val="24"/>
          <w:szCs w:val="24"/>
        </w:rPr>
        <w:t>decentralized, risk-mitigating, and transparent infrastructure for entrepre</w:t>
      </w:r>
      <w:r w:rsidR="00B23B22">
        <w:rPr>
          <w:rFonts w:ascii="Times New Roman" w:eastAsia="Times New Roman" w:hAnsi="Times New Roman" w:cs="Times New Roman"/>
          <w:sz w:val="24"/>
          <w:szCs w:val="24"/>
        </w:rPr>
        <w:t>neurs and farmer, as well as</w:t>
      </w:r>
      <w:r w:rsidR="009E37F4">
        <w:rPr>
          <w:rFonts w:ascii="Times New Roman" w:eastAsia="Times New Roman" w:hAnsi="Times New Roman" w:cs="Times New Roman"/>
          <w:sz w:val="24"/>
          <w:szCs w:val="24"/>
        </w:rPr>
        <w:t xml:space="preserve"> using information and communications technologies (</w:t>
      </w:r>
      <w:r w:rsidR="00B82349" w:rsidRPr="00B82349">
        <w:rPr>
          <w:rFonts w:ascii="Times New Roman" w:eastAsia="Times New Roman" w:hAnsi="Times New Roman" w:cs="Times New Roman"/>
          <w:sz w:val="24"/>
          <w:szCs w:val="24"/>
        </w:rPr>
        <w:t>ICT</w:t>
      </w:r>
      <w:r w:rsidR="009E37F4">
        <w:rPr>
          <w:rFonts w:ascii="Times New Roman" w:eastAsia="Times New Roman" w:hAnsi="Times New Roman" w:cs="Times New Roman"/>
          <w:sz w:val="24"/>
          <w:szCs w:val="24"/>
        </w:rPr>
        <w:t>s) as</w:t>
      </w:r>
      <w:r w:rsidR="00B82349" w:rsidRPr="00B82349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  <w:r w:rsidR="009E37F4">
        <w:rPr>
          <w:rFonts w:ascii="Times New Roman" w:eastAsia="Times New Roman" w:hAnsi="Times New Roman" w:cs="Times New Roman"/>
          <w:sz w:val="24"/>
          <w:szCs w:val="24"/>
        </w:rPr>
        <w:t xml:space="preserve">s for scaling </w:t>
      </w:r>
      <w:r w:rsidR="00B82349" w:rsidRPr="00B82349">
        <w:rPr>
          <w:rFonts w:ascii="Times New Roman" w:eastAsia="Times New Roman" w:hAnsi="Times New Roman" w:cs="Times New Roman"/>
          <w:sz w:val="24"/>
          <w:szCs w:val="24"/>
        </w:rPr>
        <w:t>and replication.</w:t>
      </w:r>
    </w:p>
    <w:p w14:paraId="4244DAFD" w14:textId="77777777" w:rsidR="000738B4" w:rsidRDefault="000738B4" w:rsidP="00B23B22">
      <w:pPr>
        <w:tabs>
          <w:tab w:val="left" w:pos="673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4896A6" w14:textId="2AA6CC8A" w:rsidR="009E06B3" w:rsidRDefault="009E06B3" w:rsidP="00B23B22">
      <w:pPr>
        <w:tabs>
          <w:tab w:val="left" w:pos="673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C1B1B">
        <w:rPr>
          <w:rFonts w:ascii="Times New Roman" w:eastAsia="Times New Roman" w:hAnsi="Times New Roman" w:cs="Times New Roman"/>
          <w:i/>
          <w:sz w:val="24"/>
          <w:szCs w:val="24"/>
        </w:rPr>
        <w:t xml:space="preserve">Keywords: </w:t>
      </w:r>
      <w:r w:rsidR="00AC1B1B" w:rsidRPr="00AC1B1B">
        <w:rPr>
          <w:rFonts w:ascii="Times New Roman" w:eastAsia="Times New Roman" w:hAnsi="Times New Roman" w:cs="Times New Roman"/>
          <w:i/>
          <w:sz w:val="24"/>
          <w:szCs w:val="24"/>
        </w:rPr>
        <w:t>mobile applications, agriculture, farmers, rural, India</w:t>
      </w:r>
      <w:r w:rsidR="001F038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1F0386">
        <w:rPr>
          <w:rFonts w:ascii="Times New Roman" w:eastAsia="Times New Roman" w:hAnsi="Times New Roman" w:cs="Times New Roman"/>
          <w:i/>
          <w:sz w:val="24"/>
          <w:szCs w:val="24"/>
        </w:rPr>
        <w:t>AgTech</w:t>
      </w:r>
      <w:proofErr w:type="spellEnd"/>
      <w:r w:rsidR="00D46CB8">
        <w:rPr>
          <w:rFonts w:ascii="Times New Roman" w:eastAsia="Times New Roman" w:hAnsi="Times New Roman" w:cs="Times New Roman"/>
          <w:i/>
          <w:sz w:val="24"/>
          <w:szCs w:val="24"/>
        </w:rPr>
        <w:t>, digital applications, ICT4Ag</w:t>
      </w:r>
    </w:p>
    <w:p w14:paraId="1F32B327" w14:textId="5DDEED80" w:rsidR="00F757F8" w:rsidRPr="00695326" w:rsidRDefault="00861C2B" w:rsidP="002002FE">
      <w:pPr>
        <w:pStyle w:val="Heading1"/>
        <w:rPr>
          <w:b/>
        </w:rPr>
      </w:pPr>
      <w:r w:rsidRPr="000F6F4F">
        <w:lastRenderedPageBreak/>
        <w:t>Contex</w:t>
      </w:r>
      <w:r>
        <w:t>t</w:t>
      </w:r>
    </w:p>
    <w:p w14:paraId="32F89F58" w14:textId="21320FE2" w:rsidR="00033599" w:rsidRPr="006F1EF6" w:rsidRDefault="00033599" w:rsidP="002002FE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Agriculture plays a vital role in India’s economy, with impressive growth in terms of </w:t>
      </w:r>
      <w:r w:rsidR="00B23B2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its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contribution to the world’s food trade annually. The Central Statistics Office (CSO) estimated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share of India’s agriculture and allied sectors </w:t>
      </w:r>
      <w:r w:rsidR="00B23B2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as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17.3 percent of the Gross Value Added (GVA) during </w:t>
      </w:r>
      <w:r w:rsidR="00B23B2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2016-</w:t>
      </w:r>
      <w:r w:rsidR="00B23B2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20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17</w:t>
      </w:r>
      <w:r w:rsidR="00B23B2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period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 According to the India Brand Equity Foundation, agriculture is the principal means of livelihood for more than 58 percent of rural households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across the subcontinent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. The country is also witnessing “a rapid feminization of agriculture,” as 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World Economic Forum 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(WEF) noted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, since more young men are migrating to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urban areas to seek employment, leaving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women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to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become the main labors. </w:t>
      </w:r>
    </w:p>
    <w:p w14:paraId="0005A71F" w14:textId="0B20E78D" w:rsidR="00033599" w:rsidRPr="006F1EF6" w:rsidRDefault="00033599" w:rsidP="002002FE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India has pushed the development of techn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ology to enable the growth of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knowledge-intensive agric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ulture. Indian farmers, however,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have not 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fully taken advantage of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ICT</w:t>
      </w:r>
      <w:r w:rsidR="00D60B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to boost their growth. According to RML (formerl</w:t>
      </w:r>
      <w:r w:rsidR="009E37F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y Reuters Market Light), 94 percent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of Indian farmers depend on “fellow farmers” as the preferred source</w:t>
      </w:r>
      <w:r w:rsidR="009E37F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of information, followed by 10 percent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1E4D9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relying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on agri</w:t>
      </w:r>
      <w:r w:rsidR="001E4D9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cultural retailers, 4 percent on TV and radio, </w:t>
      </w:r>
      <w:r w:rsidR="009E37F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and only 3 percent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on agri</w:t>
      </w:r>
      <w:r w:rsidR="001E4D9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cultural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extension officers.</w:t>
      </w:r>
    </w:p>
    <w:p w14:paraId="4F7A61BA" w14:textId="085FCD31" w:rsidR="00033599" w:rsidRPr="006F1EF6" w:rsidRDefault="00033599" w:rsidP="002002FE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Ministry of Agriculture and Farmers Welfare established the Farmers’ Portal in 2015 with the ambition of </w:t>
      </w:r>
      <w:r w:rsidR="00E968C8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providing farmers with specific and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relevant information in various languages and media (</w:t>
      </w:r>
      <w:r w:rsidR="001E4D9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text messages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, email, audio, video, etc.). </w:t>
      </w:r>
      <w:r w:rsidR="00E968C8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Launched in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April 2016, the e-National Agriculture Market (</w:t>
      </w:r>
      <w:proofErr w:type="spellStart"/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eNAM</w:t>
      </w:r>
      <w:proofErr w:type="spellEnd"/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) </w:t>
      </w:r>
      <w:r w:rsidR="00E968C8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also creates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an online platform that integrates agricultural markets online, thus allowing farmers to bid for the best prices across markets. </w:t>
      </w:r>
    </w:p>
    <w:p w14:paraId="065592B0" w14:textId="5E4F7BEC" w:rsidR="00F606F0" w:rsidRDefault="00033599" w:rsidP="002002FE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The private sector has also taken initiatives to promote technology for farmers. RML’s agri</w:t>
      </w:r>
      <w:r w:rsidR="009E37F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cultural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information service has reached 1.4 million registered farmers in more than 50,000 villages across 17 states since 2007. In 2014, RML partnered with </w:t>
      </w:r>
      <w:r w:rsidR="00FF38A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Small Farmers Agri Business Consortium to launch the agri</w:t>
      </w:r>
      <w:r w:rsidR="009E37F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cultural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e-commerce services </w:t>
      </w:r>
      <w:proofErr w:type="spellStart"/>
      <w:r w:rsidR="00FF38A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Krishidoot</w:t>
      </w:r>
      <w:proofErr w:type="spellEnd"/>
      <w:r w:rsidR="00FF38A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that connects more than</w:t>
      </w:r>
      <w:r w:rsidRPr="006F1E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10,000 Farmer Interest Groups associated with about 300 Farmer Producer Organizations (FPOs) and 8,000 market players.</w:t>
      </w:r>
      <w:r w:rsidR="00F757F8" w:rsidRPr="006F1EF6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2B8D1A1" w14:textId="77777777" w:rsidR="006F1EF6" w:rsidRPr="006F1EF6" w:rsidRDefault="006F1EF6" w:rsidP="002002FE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</w:p>
    <w:tbl>
      <w:tblPr>
        <w:tblStyle w:val="GridTable6Colorful2"/>
        <w:tblW w:w="0" w:type="auto"/>
        <w:tblInd w:w="108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684"/>
        <w:gridCol w:w="2636"/>
        <w:gridCol w:w="1928"/>
      </w:tblGrid>
      <w:tr w:rsidR="006F1EF6" w:rsidRPr="00F45BFB" w14:paraId="493F17FE" w14:textId="77777777" w:rsidTr="0020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8" w:type="dxa"/>
            <w:gridSpan w:val="4"/>
            <w:shd w:val="clear" w:color="auto" w:fill="auto"/>
            <w:vAlign w:val="center"/>
          </w:tcPr>
          <w:p w14:paraId="6BBCE8E2" w14:textId="77777777" w:rsidR="006F1EF6" w:rsidRPr="00F45BFB" w:rsidRDefault="006F1EF6" w:rsidP="00B23B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45BF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India</w:t>
            </w:r>
          </w:p>
        </w:tc>
      </w:tr>
      <w:tr w:rsidR="006F1EF6" w:rsidRPr="00F45BFB" w14:paraId="5C27C85C" w14:textId="77777777" w:rsidTr="002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  <w:vAlign w:val="center"/>
          </w:tcPr>
          <w:p w14:paraId="148848B6" w14:textId="77777777" w:rsidR="006F1EF6" w:rsidRPr="00025009" w:rsidRDefault="006F1EF6" w:rsidP="00B23B22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sz w:val="24"/>
                <w:lang w:eastAsia="en-US"/>
              </w:rPr>
            </w:pPr>
            <w:r w:rsidRPr="00025009">
              <w:rPr>
                <w:rFonts w:ascii="Times New Roman" w:hAnsi="Times New Roman" w:cs="Times New Roman"/>
                <w:sz w:val="24"/>
                <w:lang w:eastAsia="en-US"/>
              </w:rPr>
              <w:t>Population</w:t>
            </w:r>
          </w:p>
          <w:p w14:paraId="4B5A3500" w14:textId="77777777" w:rsidR="006F1EF6" w:rsidRPr="00025009" w:rsidRDefault="006F1EF6" w:rsidP="00B23B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25009">
              <w:rPr>
                <w:rFonts w:ascii="Times New Roman" w:hAnsi="Times New Roman" w:cs="Times New Roman"/>
                <w:sz w:val="24"/>
                <w:lang w:eastAsia="en-US"/>
              </w:rPr>
              <w:t>(UN</w:t>
            </w:r>
            <w:r>
              <w:rPr>
                <w:rFonts w:ascii="Times New Roman" w:hAnsi="Times New Roman" w:cs="Times New Roman"/>
                <w:sz w:val="24"/>
                <w:lang w:eastAsia="en-US"/>
              </w:rPr>
              <w:t>,</w:t>
            </w:r>
            <w:r w:rsidRPr="00025009">
              <w:rPr>
                <w:rFonts w:ascii="Times New Roman" w:hAnsi="Times New Roman" w:cs="Times New Roman"/>
                <w:sz w:val="24"/>
                <w:lang w:eastAsia="en-US"/>
              </w:rPr>
              <w:t xml:space="preserve"> 2015)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5EB01465" w14:textId="77777777" w:rsidR="006F1EF6" w:rsidRPr="00F45BFB" w:rsidRDefault="006F1EF6" w:rsidP="00B23B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E67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1,282,390,303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40B46E7" w14:textId="77777777" w:rsidR="006F1EF6" w:rsidRPr="00025009" w:rsidRDefault="006F1EF6" w:rsidP="00B23B2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025009">
              <w:rPr>
                <w:rFonts w:ascii="Times New Roman" w:hAnsi="Times New Roman" w:cs="Times New Roman"/>
                <w:b/>
                <w:sz w:val="24"/>
                <w:lang w:eastAsia="en-US"/>
              </w:rPr>
              <w:t>Fixed broadband subscriptions (%) 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FABC815" w14:textId="77777777" w:rsidR="006F1EF6" w:rsidRPr="00F45BFB" w:rsidRDefault="006F1EF6" w:rsidP="00B23B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1.44</w:t>
            </w:r>
          </w:p>
        </w:tc>
      </w:tr>
      <w:tr w:rsidR="006F1EF6" w:rsidRPr="00F45BFB" w14:paraId="15B72684" w14:textId="77777777" w:rsidTr="002002F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  <w:vAlign w:val="center"/>
          </w:tcPr>
          <w:p w14:paraId="7D3E5F7D" w14:textId="4824DE02" w:rsidR="006F1EF6" w:rsidRPr="00025009" w:rsidRDefault="006F1EF6" w:rsidP="00B23B22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en-US"/>
              </w:rPr>
            </w:pPr>
            <w:r w:rsidRPr="00025009">
              <w:rPr>
                <w:rFonts w:ascii="Times New Roman" w:eastAsia="Times New Roman" w:hAnsi="Times New Roman" w:cs="Times New Roman"/>
                <w:sz w:val="24"/>
                <w:lang w:eastAsia="en-US"/>
              </w:rPr>
              <w:t>Po</w:t>
            </w:r>
            <w:r w:rsidR="009E37F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pulation density (people per sq</w:t>
            </w:r>
            <w:r w:rsidR="002002FE">
              <w:rPr>
                <w:rFonts w:ascii="Times New Roman" w:eastAsia="Times New Roman" w:hAnsi="Times New Roman" w:cs="Times New Roman"/>
                <w:sz w:val="24"/>
                <w:lang w:eastAsia="en-US"/>
              </w:rPr>
              <w:t>.km</w:t>
            </w:r>
            <w:r w:rsidRPr="00025009">
              <w:rPr>
                <w:rFonts w:ascii="Times New Roman" w:eastAsia="Times New Roman" w:hAnsi="Times New Roman" w:cs="Times New Roman"/>
                <w:sz w:val="24"/>
                <w:lang w:eastAsia="en-US"/>
              </w:rPr>
              <w:t>)</w:t>
            </w:r>
          </w:p>
          <w:p w14:paraId="5CE23818" w14:textId="77777777" w:rsidR="006F1EF6" w:rsidRPr="00025009" w:rsidRDefault="006F1EF6" w:rsidP="00B23B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25009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(UN, 2015)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6D8EC9F5" w14:textId="77777777" w:rsidR="006F1EF6" w:rsidRPr="00F45BFB" w:rsidRDefault="006F1EF6" w:rsidP="00B23B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E67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390.11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9E6A2A9" w14:textId="77777777" w:rsidR="006F1EF6" w:rsidRPr="00025009" w:rsidRDefault="006F1EF6" w:rsidP="00B23B2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025009">
              <w:rPr>
                <w:rFonts w:ascii="Times New Roman" w:hAnsi="Times New Roman" w:cs="Times New Roman"/>
                <w:b/>
                <w:sz w:val="24"/>
                <w:lang w:eastAsia="en-US"/>
              </w:rPr>
              <w:t>Mobile cellular subscriptions (%) 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FFADB2D" w14:textId="77777777" w:rsidR="006F1EF6" w:rsidRPr="00F45BFB" w:rsidRDefault="006F1EF6" w:rsidP="00B23B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86.95</w:t>
            </w:r>
          </w:p>
        </w:tc>
      </w:tr>
      <w:tr w:rsidR="006F1EF6" w:rsidRPr="00F45BFB" w14:paraId="4B812009" w14:textId="77777777" w:rsidTr="002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  <w:vAlign w:val="center"/>
          </w:tcPr>
          <w:p w14:paraId="2E4D4F46" w14:textId="77777777" w:rsidR="006F1EF6" w:rsidRPr="00025009" w:rsidRDefault="006F1EF6" w:rsidP="00B23B22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en-US"/>
              </w:rPr>
            </w:pPr>
            <w:r w:rsidRPr="00025009">
              <w:rPr>
                <w:rFonts w:ascii="Times New Roman" w:eastAsia="Times New Roman" w:hAnsi="Times New Roman" w:cs="Times New Roman"/>
                <w:sz w:val="24"/>
                <w:lang w:eastAsia="en-US"/>
              </w:rPr>
              <w:t>Median household income</w:t>
            </w:r>
          </w:p>
          <w:p w14:paraId="66E7088B" w14:textId="77777777" w:rsidR="006F1EF6" w:rsidRPr="00025009" w:rsidRDefault="006F1EF6" w:rsidP="00B23B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25009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(Gallup, 2006-2012)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483FADB6" w14:textId="77DBCA50" w:rsidR="006F1EF6" w:rsidRPr="00F45BFB" w:rsidRDefault="002002FE" w:rsidP="00B23B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="009E37F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6F1EF6" w:rsidRPr="008E67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  <w:r w:rsidR="009E37F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,</w:t>
            </w:r>
            <w:r w:rsidR="006F1EF6" w:rsidRPr="008E67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168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DF80A90" w14:textId="77777777" w:rsidR="006F1EF6" w:rsidRDefault="006F1EF6" w:rsidP="00B23B2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25009">
              <w:rPr>
                <w:rFonts w:ascii="Times New Roman" w:hAnsi="Times New Roman" w:cs="Times New Roman"/>
                <w:b/>
                <w:sz w:val="24"/>
              </w:rPr>
              <w:t xml:space="preserve">Individuals using the Internet (%) </w:t>
            </w:r>
          </w:p>
          <w:p w14:paraId="3FBA2249" w14:textId="77777777" w:rsidR="006F1EF6" w:rsidRPr="00025009" w:rsidRDefault="006F1EF6" w:rsidP="00B23B2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025009">
              <w:rPr>
                <w:rFonts w:ascii="Times New Roman" w:hAnsi="Times New Roman" w:cs="Times New Roman"/>
                <w:b/>
                <w:sz w:val="24"/>
              </w:rPr>
              <w:t>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2C21A8B" w14:textId="77777777" w:rsidR="006F1EF6" w:rsidRPr="00F45BFB" w:rsidRDefault="006F1EF6" w:rsidP="00B23B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29.5</w:t>
            </w:r>
          </w:p>
        </w:tc>
      </w:tr>
      <w:tr w:rsidR="006F1EF6" w:rsidRPr="00F45BFB" w14:paraId="5E101006" w14:textId="77777777" w:rsidTr="002002F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  <w:vAlign w:val="center"/>
          </w:tcPr>
          <w:p w14:paraId="3A7B92C5" w14:textId="77777777" w:rsidR="002002FE" w:rsidRDefault="009E37F4" w:rsidP="00B23B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Education </w:t>
            </w:r>
          </w:p>
          <w:p w14:paraId="5E1F4799" w14:textId="15849CBC" w:rsidR="002002FE" w:rsidRDefault="002002FE" w:rsidP="00B23B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(Mean years of schooling)</w:t>
            </w:r>
          </w:p>
          <w:p w14:paraId="33B6D56F" w14:textId="25162893" w:rsidR="006F1EF6" w:rsidRPr="00025009" w:rsidRDefault="006F1EF6" w:rsidP="00B23B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25009">
              <w:rPr>
                <w:rFonts w:ascii="Times New Roman" w:hAnsi="Times New Roman" w:cs="Times New Roman"/>
                <w:sz w:val="24"/>
              </w:rPr>
              <w:t>(UNDP, 2013)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0826C6D7" w14:textId="77777777" w:rsidR="006F1EF6" w:rsidRPr="008E67A2" w:rsidRDefault="006F1EF6" w:rsidP="00B23B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7A2">
              <w:rPr>
                <w:rFonts w:ascii="Times New Roman" w:hAnsi="Times New Roman" w:cs="Times New Roman"/>
                <w:sz w:val="24"/>
                <w:szCs w:val="24"/>
              </w:rPr>
              <w:t>Male: 5.6</w:t>
            </w:r>
          </w:p>
          <w:p w14:paraId="52A6CC78" w14:textId="77777777" w:rsidR="006F1EF6" w:rsidRPr="00F45BFB" w:rsidRDefault="006F1EF6" w:rsidP="00B23B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E67A2">
              <w:rPr>
                <w:rFonts w:ascii="Times New Roman" w:hAnsi="Times New Roman" w:cs="Times New Roman"/>
                <w:sz w:val="24"/>
                <w:szCs w:val="24"/>
              </w:rPr>
              <w:t>Female: 3.2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3FEF16E" w14:textId="28B85979" w:rsidR="006F1EF6" w:rsidRPr="00025009" w:rsidRDefault="006F1EF6" w:rsidP="00B23B2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025009">
              <w:rPr>
                <w:rFonts w:ascii="Times New Roman" w:hAnsi="Times New Roman" w:cs="Times New Roman"/>
                <w:b/>
                <w:sz w:val="24"/>
              </w:rPr>
              <w:t>Ind</w:t>
            </w:r>
            <w:r w:rsidR="009E37F4">
              <w:rPr>
                <w:rFonts w:ascii="Times New Roman" w:hAnsi="Times New Roman" w:cs="Times New Roman"/>
                <w:b/>
                <w:sz w:val="24"/>
              </w:rPr>
              <w:t>ividuals using the Internet by g</w:t>
            </w:r>
            <w:r w:rsidRPr="00025009">
              <w:rPr>
                <w:rFonts w:ascii="Times New Roman" w:hAnsi="Times New Roman" w:cs="Times New Roman"/>
                <w:b/>
                <w:sz w:val="24"/>
              </w:rPr>
              <w:t>ender (%) 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68100FF" w14:textId="77777777" w:rsidR="006F1EF6" w:rsidRPr="00F45BFB" w:rsidRDefault="006F1EF6" w:rsidP="00B23B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N/A</w:t>
            </w:r>
          </w:p>
        </w:tc>
      </w:tr>
    </w:tbl>
    <w:p w14:paraId="71ED5EA5" w14:textId="7F80163B" w:rsidR="00286CB9" w:rsidRPr="000F6F4F" w:rsidRDefault="009E37F4" w:rsidP="002002FE">
      <w:pPr>
        <w:pStyle w:val="Heading1"/>
        <w:rPr>
          <w:b/>
        </w:rPr>
      </w:pPr>
      <w:r>
        <w:lastRenderedPageBreak/>
        <w:t>Project D</w:t>
      </w:r>
      <w:r w:rsidR="00EE1E6E">
        <w:t>escription</w:t>
      </w:r>
    </w:p>
    <w:p w14:paraId="333C565D" w14:textId="77777777" w:rsidR="009E6B18" w:rsidRDefault="00C37DA3" w:rsidP="002002FE">
      <w:pPr>
        <w:pStyle w:val="NormalWeb"/>
        <w:spacing w:before="0" w:beforeAutospacing="0" w:after="120" w:afterAutospacing="0"/>
        <w:jc w:val="both"/>
        <w:rPr>
          <w:rFonts w:eastAsia="Times New Roman"/>
        </w:rPr>
      </w:pPr>
      <w:r w:rsidRPr="00B82349">
        <w:rPr>
          <w:rFonts w:eastAsia="Times New Roman"/>
        </w:rPr>
        <w:t>Through a decentralized ne</w:t>
      </w:r>
      <w:r>
        <w:rPr>
          <w:rFonts w:eastAsia="Times New Roman"/>
        </w:rPr>
        <w:t xml:space="preserve">twork of micro-entrepreneurs, </w:t>
      </w:r>
      <w:proofErr w:type="spellStart"/>
      <w:r>
        <w:rPr>
          <w:rFonts w:eastAsia="Times New Roman"/>
        </w:rPr>
        <w:t>eKutir</w:t>
      </w:r>
      <w:proofErr w:type="spellEnd"/>
      <w:r w:rsidRPr="00B82349">
        <w:rPr>
          <w:rFonts w:eastAsia="Times New Roman"/>
        </w:rPr>
        <w:t xml:space="preserve"> converts an exploitative and fragmented agricultural system into a collaborative and connected soil-to-sale model. Trained entrepreneurs, equipped with </w:t>
      </w:r>
      <w:r>
        <w:rPr>
          <w:rFonts w:eastAsia="Times New Roman"/>
        </w:rPr>
        <w:t>their</w:t>
      </w:r>
      <w:r w:rsidRPr="00B82349">
        <w:rPr>
          <w:rFonts w:eastAsia="Times New Roman"/>
        </w:rPr>
        <w:t xml:space="preserve"> suite of low-cost mobile applications, extend agricultural services to the last mile, </w:t>
      </w:r>
      <w:r w:rsidR="00D16395">
        <w:rPr>
          <w:rFonts w:eastAsia="Times New Roman"/>
        </w:rPr>
        <w:t>and provide</w:t>
      </w:r>
      <w:r w:rsidR="009E6B18">
        <w:rPr>
          <w:rFonts w:eastAsia="Times New Roman"/>
        </w:rPr>
        <w:t xml:space="preserve"> four key services</w:t>
      </w:r>
      <w:r w:rsidR="00D16395">
        <w:rPr>
          <w:rFonts w:eastAsia="Times New Roman"/>
        </w:rPr>
        <w:t>:</w:t>
      </w:r>
    </w:p>
    <w:p w14:paraId="0FDEF8E6" w14:textId="77777777" w:rsidR="009E6B18" w:rsidRPr="009E6B18" w:rsidRDefault="009E6B18" w:rsidP="002002FE">
      <w:pPr>
        <w:pStyle w:val="NormalWeb"/>
        <w:numPr>
          <w:ilvl w:val="0"/>
          <w:numId w:val="10"/>
        </w:numPr>
        <w:spacing w:before="0" w:beforeAutospacing="0" w:after="120" w:afterAutospacing="0"/>
        <w:ind w:left="0" w:firstLine="0"/>
        <w:jc w:val="both"/>
      </w:pPr>
      <w:r>
        <w:rPr>
          <w:rFonts w:eastAsia="Times New Roman"/>
        </w:rPr>
        <w:t>Affordable soil analyses;</w:t>
      </w:r>
    </w:p>
    <w:p w14:paraId="2AED4F46" w14:textId="5D0D98C6" w:rsidR="009E6B18" w:rsidRPr="009E6B18" w:rsidRDefault="009E6B18" w:rsidP="002002FE">
      <w:pPr>
        <w:pStyle w:val="NormalWeb"/>
        <w:numPr>
          <w:ilvl w:val="0"/>
          <w:numId w:val="10"/>
        </w:numPr>
        <w:spacing w:before="0" w:beforeAutospacing="0" w:after="120" w:afterAutospacing="0"/>
        <w:ind w:left="0" w:firstLine="0"/>
        <w:jc w:val="both"/>
      </w:pPr>
      <w:r>
        <w:rPr>
          <w:rFonts w:eastAsia="Times New Roman"/>
        </w:rPr>
        <w:t>Reliable, high-quality inputs;</w:t>
      </w:r>
    </w:p>
    <w:p w14:paraId="18A81B1D" w14:textId="744ACE23" w:rsidR="009E6B18" w:rsidRPr="009E6B18" w:rsidRDefault="009E6B18" w:rsidP="002002FE">
      <w:pPr>
        <w:pStyle w:val="NormalWeb"/>
        <w:numPr>
          <w:ilvl w:val="0"/>
          <w:numId w:val="10"/>
        </w:numPr>
        <w:spacing w:before="0" w:beforeAutospacing="0" w:after="120" w:afterAutospacing="0"/>
        <w:ind w:left="0" w:firstLine="0"/>
        <w:jc w:val="both"/>
      </w:pPr>
      <w:r>
        <w:rPr>
          <w:rFonts w:eastAsia="Times New Roman"/>
        </w:rPr>
        <w:t>S</w:t>
      </w:r>
      <w:r w:rsidR="00C37DA3" w:rsidRPr="00B82349">
        <w:rPr>
          <w:rFonts w:eastAsia="Times New Roman"/>
        </w:rPr>
        <w:t>ustainable a</w:t>
      </w:r>
      <w:r>
        <w:rPr>
          <w:rFonts w:eastAsia="Times New Roman"/>
        </w:rPr>
        <w:t>nd safe practice education; and</w:t>
      </w:r>
    </w:p>
    <w:p w14:paraId="183A2E00" w14:textId="4D6F5B82" w:rsidR="009E6B18" w:rsidRPr="009E6B18" w:rsidRDefault="009E6B18" w:rsidP="002002FE">
      <w:pPr>
        <w:pStyle w:val="NormalWeb"/>
        <w:numPr>
          <w:ilvl w:val="0"/>
          <w:numId w:val="10"/>
        </w:numPr>
        <w:spacing w:before="0" w:beforeAutospacing="0" w:after="120" w:afterAutospacing="0"/>
        <w:ind w:left="0" w:firstLine="0"/>
        <w:jc w:val="both"/>
      </w:pPr>
      <w:r>
        <w:rPr>
          <w:rFonts w:eastAsia="Times New Roman"/>
        </w:rPr>
        <w:t>K</w:t>
      </w:r>
      <w:r w:rsidR="00C37DA3" w:rsidRPr="00B82349">
        <w:rPr>
          <w:rFonts w:eastAsia="Times New Roman"/>
        </w:rPr>
        <w:t xml:space="preserve">ey market connections. </w:t>
      </w:r>
    </w:p>
    <w:p w14:paraId="574C234F" w14:textId="0B03814E" w:rsidR="00C37DA3" w:rsidRDefault="00C37DA3" w:rsidP="002002FE">
      <w:pPr>
        <w:pStyle w:val="NormalWeb"/>
        <w:spacing w:before="0" w:beforeAutospacing="0" w:after="120" w:afterAutospacing="0"/>
        <w:jc w:val="both"/>
      </w:pPr>
      <w:r w:rsidRPr="00B82349">
        <w:rPr>
          <w:rFonts w:eastAsia="Times New Roman"/>
        </w:rPr>
        <w:t xml:space="preserve">Concurrently, these entrepreneurs connect suppliers, </w:t>
      </w:r>
      <w:r w:rsidR="00D16395" w:rsidRPr="00B82349">
        <w:rPr>
          <w:rFonts w:eastAsia="Times New Roman"/>
        </w:rPr>
        <w:t>aggregators,</w:t>
      </w:r>
      <w:r w:rsidRPr="00B82349">
        <w:rPr>
          <w:rFonts w:eastAsia="Times New Roman"/>
        </w:rPr>
        <w:t xml:space="preserve"> and distributors to this network of smallholder farmers, providing simplified streams of communication, </w:t>
      </w:r>
      <w:r w:rsidR="00D16395" w:rsidRPr="00B82349">
        <w:rPr>
          <w:rFonts w:eastAsia="Times New Roman"/>
        </w:rPr>
        <w:t>data,</w:t>
      </w:r>
      <w:r w:rsidRPr="00B82349">
        <w:rPr>
          <w:rFonts w:eastAsia="Times New Roman"/>
        </w:rPr>
        <w:t xml:space="preserve"> and product</w:t>
      </w:r>
      <w:r w:rsidR="00D16395">
        <w:rPr>
          <w:rFonts w:eastAsia="Times New Roman"/>
        </w:rPr>
        <w:t>s</w:t>
      </w:r>
      <w:r w:rsidRPr="00B82349">
        <w:rPr>
          <w:rFonts w:eastAsia="Times New Roman"/>
        </w:rPr>
        <w:t xml:space="preserve"> between th</w:t>
      </w:r>
      <w:r>
        <w:rPr>
          <w:rFonts w:eastAsia="Times New Roman"/>
        </w:rPr>
        <w:t xml:space="preserve">e many stakeholders in the </w:t>
      </w:r>
      <w:r w:rsidR="00D16395">
        <w:rPr>
          <w:rFonts w:eastAsia="Times New Roman"/>
        </w:rPr>
        <w:t xml:space="preserve">agricultural </w:t>
      </w:r>
      <w:r w:rsidRPr="00B82349">
        <w:rPr>
          <w:rFonts w:eastAsia="Times New Roman"/>
        </w:rPr>
        <w:t xml:space="preserve">value chain. This </w:t>
      </w:r>
      <w:r w:rsidR="001715AA" w:rsidRPr="00B82349">
        <w:rPr>
          <w:rFonts w:eastAsia="Times New Roman"/>
        </w:rPr>
        <w:t>highly personalized</w:t>
      </w:r>
      <w:r w:rsidRPr="00B82349">
        <w:rPr>
          <w:rFonts w:eastAsia="Times New Roman"/>
        </w:rPr>
        <w:t xml:space="preserve">, holistic approach generates rural employment, sustainable income, and increased productivity while still reducing the costs, communication </w:t>
      </w:r>
      <w:r w:rsidR="00D16395" w:rsidRPr="00B82349">
        <w:rPr>
          <w:rFonts w:eastAsia="Times New Roman"/>
        </w:rPr>
        <w:t>challenges,</w:t>
      </w:r>
      <w:r w:rsidRPr="00B82349">
        <w:rPr>
          <w:rFonts w:eastAsia="Times New Roman"/>
        </w:rPr>
        <w:t xml:space="preserve"> and time associated with each step of the process.</w:t>
      </w:r>
    </w:p>
    <w:p w14:paraId="702D591B" w14:textId="2BB4A208" w:rsidR="00E40B89" w:rsidRDefault="00E171C1" w:rsidP="002002FE">
      <w:pPr>
        <w:pStyle w:val="NormalWeb"/>
        <w:spacing w:before="0" w:beforeAutospacing="0" w:after="120" w:afterAutospacing="0"/>
        <w:jc w:val="both"/>
      </w:pPr>
      <w:proofErr w:type="spellStart"/>
      <w:r>
        <w:t>eKutir</w:t>
      </w:r>
      <w:proofErr w:type="spellEnd"/>
      <w:r>
        <w:t xml:space="preserve"> has set out to develop a unified and integrated platform to empower smallholder farmers that can be scalable to all emerging m</w:t>
      </w:r>
      <w:r w:rsidR="00E40B89">
        <w:t>arkets globally. That plan has three</w:t>
      </w:r>
      <w:r>
        <w:t xml:space="preserve"> pillar</w:t>
      </w:r>
      <w:r w:rsidR="00E40B89">
        <w:t>s:</w:t>
      </w:r>
    </w:p>
    <w:p w14:paraId="4670ABF3" w14:textId="1ECE4E55" w:rsidR="00E40B89" w:rsidRDefault="00E40B89" w:rsidP="002002FE">
      <w:pPr>
        <w:pStyle w:val="NormalWeb"/>
        <w:numPr>
          <w:ilvl w:val="0"/>
          <w:numId w:val="9"/>
        </w:numPr>
        <w:spacing w:before="0" w:beforeAutospacing="0" w:after="120" w:afterAutospacing="0"/>
        <w:ind w:left="0" w:firstLine="0"/>
        <w:jc w:val="both"/>
      </w:pPr>
      <w:r>
        <w:t>Access to high value markets;</w:t>
      </w:r>
    </w:p>
    <w:p w14:paraId="5144F436" w14:textId="5F74EF15" w:rsidR="00E40B89" w:rsidRDefault="00E40B89" w:rsidP="002002FE">
      <w:pPr>
        <w:pStyle w:val="NormalWeb"/>
        <w:numPr>
          <w:ilvl w:val="0"/>
          <w:numId w:val="9"/>
        </w:numPr>
        <w:spacing w:before="0" w:beforeAutospacing="0" w:after="120" w:afterAutospacing="0"/>
        <w:ind w:left="0" w:firstLine="0"/>
        <w:jc w:val="both"/>
      </w:pPr>
      <w:r>
        <w:t>A</w:t>
      </w:r>
      <w:r w:rsidR="00E171C1">
        <w:t>ccess to time-bound knowledge on horti</w:t>
      </w:r>
      <w:r>
        <w:t>cultural and agronomic product</w:t>
      </w:r>
      <w:r w:rsidR="002002FE">
        <w:t>s</w:t>
      </w:r>
      <w:r>
        <w:t>; and</w:t>
      </w:r>
    </w:p>
    <w:p w14:paraId="2A8E6D90" w14:textId="68504534" w:rsidR="00E40B89" w:rsidRDefault="00E40B89" w:rsidP="002002FE">
      <w:pPr>
        <w:pStyle w:val="NormalWeb"/>
        <w:numPr>
          <w:ilvl w:val="0"/>
          <w:numId w:val="9"/>
        </w:numPr>
        <w:spacing w:before="0" w:beforeAutospacing="0" w:after="120" w:afterAutospacing="0"/>
        <w:ind w:left="0" w:firstLine="0"/>
        <w:jc w:val="both"/>
      </w:pPr>
      <w:r>
        <w:t>A</w:t>
      </w:r>
      <w:r w:rsidR="00E171C1">
        <w:t xml:space="preserve">ccess to credit. </w:t>
      </w:r>
    </w:p>
    <w:p w14:paraId="27F42FC4" w14:textId="5F4C3780" w:rsidR="00D408B5" w:rsidRDefault="00E171C1" w:rsidP="002002FE">
      <w:pPr>
        <w:pStyle w:val="NormalWeb"/>
        <w:spacing w:before="0" w:beforeAutospacing="0" w:after="120" w:afterAutospacing="0"/>
        <w:jc w:val="both"/>
      </w:pPr>
      <w:r>
        <w:t>They offer a number of specific</w:t>
      </w:r>
      <w:r w:rsidR="009E6B18">
        <w:t xml:space="preserve"> services through the platform as well. For instance, </w:t>
      </w:r>
      <w:proofErr w:type="spellStart"/>
      <w:r w:rsidR="00107643">
        <w:t>FarmChalo</w:t>
      </w:r>
      <w:proofErr w:type="spellEnd"/>
      <w:r w:rsidR="00107643">
        <w:t xml:space="preserve"> </w:t>
      </w:r>
      <w:r w:rsidRPr="00E171C1">
        <w:t>provides smallholder farmers with access to reliable soil test analyses, quality agricultural inputs, and crop planning tools, while colle</w:t>
      </w:r>
      <w:r w:rsidR="00A46A59">
        <w:t>cting extensive data on farmers’</w:t>
      </w:r>
      <w:r w:rsidRPr="00E171C1">
        <w:t xml:space="preserve"> operations.</w:t>
      </w:r>
      <w:r w:rsidRPr="00E171C1">
        <w:rPr>
          <w:rFonts w:ascii="montserratlight" w:hAnsi="montserratlight"/>
          <w:color w:val="4A4A4A"/>
          <w:sz w:val="20"/>
          <w:szCs w:val="20"/>
        </w:rPr>
        <w:t xml:space="preserve"> </w:t>
      </w:r>
      <w:r w:rsidR="00A46A59">
        <w:t xml:space="preserve">FARM aggregates farmers’ </w:t>
      </w:r>
      <w:r w:rsidRPr="00E171C1">
        <w:t xml:space="preserve">data from </w:t>
      </w:r>
      <w:proofErr w:type="spellStart"/>
      <w:r w:rsidR="00107643">
        <w:t>FarmChalo</w:t>
      </w:r>
      <w:proofErr w:type="spellEnd"/>
      <w:r w:rsidR="00A46A59">
        <w:t xml:space="preserve">, </w:t>
      </w:r>
      <w:r w:rsidRPr="00E171C1">
        <w:t>syndicates it with</w:t>
      </w:r>
      <w:r w:rsidR="00A46A59">
        <w:t xml:space="preserve"> publicly available market data, </w:t>
      </w:r>
      <w:r w:rsidRPr="00E171C1">
        <w:t>and generates a credit and risk score based on a farmer's land, production, sales, capital</w:t>
      </w:r>
      <w:r w:rsidR="00A46A59">
        <w:t>,</w:t>
      </w:r>
      <w:r w:rsidRPr="00E171C1">
        <w:t xml:space="preserve"> and </w:t>
      </w:r>
      <w:r w:rsidR="00A46A59">
        <w:t>other metrics</w:t>
      </w:r>
      <w:r w:rsidRPr="00E171C1">
        <w:t xml:space="preserve">. </w:t>
      </w:r>
      <w:proofErr w:type="spellStart"/>
      <w:r>
        <w:t>eKutir</w:t>
      </w:r>
      <w:proofErr w:type="spellEnd"/>
      <w:r>
        <w:t xml:space="preserve"> has developed a “far</w:t>
      </w:r>
      <w:r w:rsidR="00A46A59">
        <w:t>m score” akin to a credit score</w:t>
      </w:r>
      <w:r>
        <w:t xml:space="preserve"> to facilitate the funding and financing of farms. They are working across Indi</w:t>
      </w:r>
      <w:r w:rsidR="00A46A59">
        <w:t>a and Nepal, and working toward</w:t>
      </w:r>
      <w:r>
        <w:t xml:space="preserve"> expanding the project in </w:t>
      </w:r>
      <w:r w:rsidR="001715AA">
        <w:t>Sub-Saharan</w:t>
      </w:r>
      <w:r>
        <w:t xml:space="preserve"> Africa and Latin America</w:t>
      </w:r>
      <w:r w:rsidR="00A46A59">
        <w:t xml:space="preserve"> as well</w:t>
      </w:r>
      <w:r>
        <w:t>.</w:t>
      </w:r>
    </w:p>
    <w:tbl>
      <w:tblPr>
        <w:tblStyle w:val="GridTable6Colorful2"/>
        <w:tblW w:w="0" w:type="auto"/>
        <w:tblLook w:val="04A0" w:firstRow="1" w:lastRow="0" w:firstColumn="1" w:lastColumn="0" w:noHBand="0" w:noVBand="1"/>
      </w:tblPr>
      <w:tblGrid>
        <w:gridCol w:w="2254"/>
        <w:gridCol w:w="2243"/>
        <w:gridCol w:w="2272"/>
        <w:gridCol w:w="2241"/>
      </w:tblGrid>
      <w:tr w:rsidR="002D5221" w:rsidRPr="002002FE" w14:paraId="46BDEB19" w14:textId="77777777" w:rsidTr="0020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5B04159C" w14:textId="794269A2" w:rsidR="002D5221" w:rsidRPr="002002FE" w:rsidRDefault="002D5221" w:rsidP="002002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Project </w:t>
            </w:r>
            <w:r w:rsidR="0020768C"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details</w:t>
            </w:r>
          </w:p>
        </w:tc>
      </w:tr>
      <w:tr w:rsidR="000949C8" w:rsidRPr="002002FE" w14:paraId="7FBE0794" w14:textId="77777777" w:rsidTr="002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shd w:val="clear" w:color="auto" w:fill="auto"/>
            <w:vAlign w:val="center"/>
          </w:tcPr>
          <w:p w14:paraId="7EF0E75C" w14:textId="13257B8A" w:rsidR="000949C8" w:rsidRPr="002002FE" w:rsidRDefault="00B43045" w:rsidP="002002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Technology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AE8A6FC" w14:textId="121A4ABE" w:rsidR="00122B9B" w:rsidRP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Mobile application</w:t>
            </w:r>
          </w:p>
        </w:tc>
        <w:tc>
          <w:tcPr>
            <w:tcW w:w="2319" w:type="dxa"/>
            <w:shd w:val="clear" w:color="auto" w:fill="auto"/>
            <w:vAlign w:val="center"/>
          </w:tcPr>
          <w:p w14:paraId="4A5B0769" w14:textId="26B15E72" w:rsidR="000949C8" w:rsidRPr="002002FE" w:rsidRDefault="000949C8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1381659" w14:textId="6B47E292" w:rsidR="00F14BCD" w:rsidRPr="002002FE" w:rsidRDefault="00A46A59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Three </w:t>
            </w:r>
            <w:r w:rsidR="00C40727"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month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</w:t>
            </w:r>
            <w:r w:rsidR="00C40727"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of m</w:t>
            </w:r>
            <w:r w:rsidR="00537FC7"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andatory training, online and offline user support</w:t>
            </w:r>
          </w:p>
        </w:tc>
      </w:tr>
      <w:tr w:rsidR="002002FE" w:rsidRPr="002002FE" w14:paraId="35D0C697" w14:textId="77777777" w:rsidTr="002002F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shd w:val="clear" w:color="auto" w:fill="auto"/>
            <w:vAlign w:val="center"/>
          </w:tcPr>
          <w:p w14:paraId="3835C243" w14:textId="248B6D90" w:rsidR="002002FE" w:rsidRPr="002002FE" w:rsidRDefault="002002FE" w:rsidP="002002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program started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016A43CF" w14:textId="1762059A" w:rsidR="002002FE" w:rsidRPr="002002FE" w:rsidRDefault="002002FE" w:rsidP="002002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2016</w:t>
            </w:r>
          </w:p>
        </w:tc>
        <w:tc>
          <w:tcPr>
            <w:tcW w:w="2319" w:type="dxa"/>
            <w:shd w:val="clear" w:color="auto" w:fill="auto"/>
            <w:vAlign w:val="center"/>
          </w:tcPr>
          <w:p w14:paraId="64B809E7" w14:textId="24E20E0B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Cost to users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27B55DE" w14:textId="77777777" w:rsidR="002002FE" w:rsidRDefault="002002FE" w:rsidP="002002FE">
            <w:pPr>
              <w:pStyle w:val="Comment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2FE">
              <w:rPr>
                <w:rFonts w:ascii="Times New Roman" w:hAnsi="Times New Roman" w:cs="Times New Roman"/>
              </w:rPr>
              <w:t>Basic Marketplace – Free for users</w:t>
            </w:r>
          </w:p>
          <w:p w14:paraId="5442F0EA" w14:textId="0A76681B" w:rsidR="002002FE" w:rsidRPr="002002FE" w:rsidRDefault="002002FE" w:rsidP="002002FE">
            <w:pPr>
              <w:pStyle w:val="Comment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2FE">
              <w:rPr>
                <w:rFonts w:ascii="Times New Roman" w:hAnsi="Times New Roman" w:cs="Times New Roman"/>
              </w:rPr>
              <w:t xml:space="preserve">Smart Farming + Marketplace – </w:t>
            </w:r>
            <w:r>
              <w:rPr>
                <w:rFonts w:ascii="Times New Roman" w:hAnsi="Times New Roman" w:cs="Times New Roman"/>
              </w:rPr>
              <w:t>US</w:t>
            </w:r>
            <w:r w:rsidRPr="002002FE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02FE">
              <w:rPr>
                <w:rFonts w:ascii="Times New Roman" w:hAnsi="Times New Roman" w:cs="Times New Roman"/>
              </w:rPr>
              <w:t>10 per farmer per year</w:t>
            </w:r>
          </w:p>
          <w:p w14:paraId="0360DB7C" w14:textId="48D2B332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2FE">
              <w:rPr>
                <w:rFonts w:ascii="Times New Roman" w:hAnsi="Times New Roman" w:cs="Times New Roman"/>
                <w:sz w:val="24"/>
                <w:szCs w:val="24"/>
              </w:rPr>
              <w:t xml:space="preserve">FinTech [FARM Score]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2002F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02FE">
              <w:rPr>
                <w:rFonts w:ascii="Times New Roman" w:hAnsi="Times New Roman" w:cs="Times New Roman"/>
                <w:sz w:val="24"/>
                <w:szCs w:val="24"/>
              </w:rPr>
              <w:t>0.33-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1.00 per FARM Score/r</w:t>
            </w:r>
            <w:r w:rsidRPr="002002FE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</w:tc>
      </w:tr>
      <w:tr w:rsidR="002002FE" w:rsidRPr="002002FE" w14:paraId="26C6D335" w14:textId="77777777" w:rsidTr="002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shd w:val="clear" w:color="auto" w:fill="auto"/>
            <w:vAlign w:val="center"/>
          </w:tcPr>
          <w:p w14:paraId="255F5E95" w14:textId="1154B2C1" w:rsidR="002002FE" w:rsidRPr="002002FE" w:rsidRDefault="002002FE" w:rsidP="002002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Geography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95A59EC" w14:textId="77777777" w:rsid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Rural—</w:t>
            </w:r>
          </w:p>
          <w:p w14:paraId="56BC37CB" w14:textId="1A389B56" w:rsidR="002002FE" w:rsidRP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Gujarat, and Odisha</w:t>
            </w:r>
          </w:p>
        </w:tc>
        <w:tc>
          <w:tcPr>
            <w:tcW w:w="2319" w:type="dxa"/>
            <w:shd w:val="clear" w:color="auto" w:fill="auto"/>
            <w:vAlign w:val="center"/>
          </w:tcPr>
          <w:p w14:paraId="0DB55365" w14:textId="7BD72D69" w:rsidR="002002FE" w:rsidRP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b/>
                <w:sz w:val="24"/>
                <w:szCs w:val="24"/>
              </w:rPr>
              <w:t>Total cost of program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5F2CB1F1" w14:textId="77777777" w:rsidR="002002FE" w:rsidRP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Fixed costs: </w:t>
            </w:r>
          </w:p>
          <w:p w14:paraId="63C512A0" w14:textId="3C92A6AD" w:rsidR="002002FE" w:rsidRP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2016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261,000</w:t>
            </w:r>
          </w:p>
          <w:p w14:paraId="1A687100" w14:textId="206E251E" w:rsidR="002002FE" w:rsidRP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2017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152,000</w:t>
            </w:r>
          </w:p>
          <w:p w14:paraId="77E4CC96" w14:textId="02AF76D3" w:rsidR="002002FE" w:rsidRPr="002002FE" w:rsidRDefault="002002FE" w:rsidP="002002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2018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300,000 [Projected]</w:t>
            </w:r>
          </w:p>
          <w:p w14:paraId="004D0BB5" w14:textId="0C5C31D5" w:rsidR="002002FE" w:rsidRPr="002002FE" w:rsidRDefault="002002FE" w:rsidP="002002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Operational costs: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13,000-20,000 per month</w:t>
            </w:r>
          </w:p>
        </w:tc>
      </w:tr>
      <w:tr w:rsidR="002002FE" w:rsidRPr="002002FE" w14:paraId="4B577657" w14:textId="77777777" w:rsidTr="002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shd w:val="clear" w:color="auto" w:fill="auto"/>
            <w:vAlign w:val="center"/>
          </w:tcPr>
          <w:p w14:paraId="34A1516D" w14:textId="79A99BF7" w:rsidR="002002FE" w:rsidRPr="002002FE" w:rsidRDefault="002002FE" w:rsidP="002002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2BBD9B2A" w14:textId="6BC1B308" w:rsidR="002002FE" w:rsidRPr="002002FE" w:rsidRDefault="002002FE" w:rsidP="002002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420 users, 72,000+ farmers, 38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percent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woman-62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percent</w:t>
            </w: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men, 35-50 years old</w:t>
            </w:r>
          </w:p>
        </w:tc>
        <w:tc>
          <w:tcPr>
            <w:tcW w:w="2319" w:type="dxa"/>
            <w:shd w:val="clear" w:color="auto" w:fill="auto"/>
            <w:vAlign w:val="center"/>
          </w:tcPr>
          <w:p w14:paraId="23F6688F" w14:textId="05D191D4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b/>
                <w:sz w:val="24"/>
                <w:szCs w:val="24"/>
              </w:rPr>
              <w:t>Associated organizations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1034FE6E" w14:textId="0DF18AF6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Ashoka,</w:t>
            </w:r>
          </w:p>
          <w:p w14:paraId="7135FC4E" w14:textId="1CF25CAD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Connect to Grow,</w:t>
            </w:r>
          </w:p>
          <w:p w14:paraId="2138A0C0" w14:textId="18DA1491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FAO,</w:t>
            </w:r>
          </w:p>
          <w:p w14:paraId="5F4C5004" w14:textId="0153CF9A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ICRISAT,</w:t>
            </w:r>
          </w:p>
          <w:p w14:paraId="0DA69A99" w14:textId="07500105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IFPRI,</w:t>
            </w:r>
          </w:p>
          <w:p w14:paraId="374545C2" w14:textId="2343C787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Inter-American Development Bank,</w:t>
            </w:r>
          </w:p>
          <w:p w14:paraId="23210EE4" w14:textId="7A4A598C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McGill University,</w:t>
            </w:r>
          </w:p>
          <w:p w14:paraId="799276D1" w14:textId="115A4DB4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MIT IDE,</w:t>
            </w:r>
          </w:p>
          <w:p w14:paraId="2A82673E" w14:textId="5063BB98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NABARD,</w:t>
            </w:r>
          </w:p>
          <w:p w14:paraId="1AC3A907" w14:textId="1D20A1D1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NM </w:t>
            </w:r>
            <w:proofErr w:type="spellStart"/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Sadhguru</w:t>
            </w:r>
            <w:proofErr w:type="spellEnd"/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Foundation,</w:t>
            </w:r>
          </w:p>
          <w:p w14:paraId="0C2F919B" w14:textId="07ECA279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NRLM,</w:t>
            </w:r>
          </w:p>
          <w:p w14:paraId="07E2397B" w14:textId="565F03F3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Odisha Government,</w:t>
            </w:r>
          </w:p>
          <w:p w14:paraId="232FAA28" w14:textId="1C21C3BE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PERC,</w:t>
            </w:r>
          </w:p>
          <w:p w14:paraId="3F1608AC" w14:textId="17FEB9FD" w:rsidR="002002FE" w:rsidRPr="002002FE" w:rsidRDefault="002002FE" w:rsidP="002002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002F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University of South Carolina</w:t>
            </w:r>
          </w:p>
        </w:tc>
      </w:tr>
    </w:tbl>
    <w:p w14:paraId="5EA84BF5" w14:textId="67BF8745" w:rsidR="00286CB9" w:rsidRDefault="00316CCD" w:rsidP="002002FE">
      <w:pPr>
        <w:pStyle w:val="Heading1"/>
        <w:rPr>
          <w:b/>
        </w:rPr>
      </w:pPr>
      <w:r>
        <w:t>Progress and Results</w:t>
      </w:r>
    </w:p>
    <w:p w14:paraId="3D2C9F3B" w14:textId="5BABAAA2" w:rsidR="00EB607A" w:rsidRDefault="00502E98" w:rsidP="00B23B2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leverages an ICT</w:t>
      </w:r>
      <w:r w:rsidR="00EB607A" w:rsidRPr="00EB607A">
        <w:rPr>
          <w:rFonts w:ascii="Times New Roman" w:hAnsi="Times New Roman" w:cs="Times New Roman"/>
          <w:sz w:val="24"/>
          <w:szCs w:val="24"/>
        </w:rPr>
        <w:t xml:space="preserve"> platform to progressively build a self-sustaining ecosystem to address multiple</w:t>
      </w:r>
      <w:r w:rsidR="00EB607A">
        <w:rPr>
          <w:rFonts w:ascii="Times New Roman" w:hAnsi="Times New Roman" w:cs="Times New Roman"/>
          <w:sz w:val="24"/>
          <w:szCs w:val="24"/>
        </w:rPr>
        <w:t xml:space="preserve"> </w:t>
      </w:r>
      <w:r w:rsidR="00EB607A" w:rsidRPr="00EB607A">
        <w:rPr>
          <w:rFonts w:ascii="Times New Roman" w:hAnsi="Times New Roman" w:cs="Times New Roman"/>
          <w:sz w:val="24"/>
          <w:szCs w:val="24"/>
        </w:rPr>
        <w:t>facets of smallholder farmer poverty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EB607A" w:rsidRPr="00EB607A">
        <w:rPr>
          <w:rFonts w:ascii="Times New Roman" w:hAnsi="Times New Roman" w:cs="Times New Roman"/>
          <w:sz w:val="24"/>
          <w:szCs w:val="24"/>
        </w:rPr>
        <w:t>has evolved through five</w:t>
      </w:r>
      <w:r w:rsidR="00EB607A">
        <w:rPr>
          <w:rFonts w:ascii="Times New Roman" w:hAnsi="Times New Roman" w:cs="Times New Roman"/>
          <w:sz w:val="24"/>
          <w:szCs w:val="24"/>
        </w:rPr>
        <w:t xml:space="preserve"> </w:t>
      </w:r>
      <w:r w:rsidR="00EB607A" w:rsidRPr="00EB607A">
        <w:rPr>
          <w:rFonts w:ascii="Times New Roman" w:hAnsi="Times New Roman" w:cs="Times New Roman"/>
          <w:sz w:val="24"/>
          <w:szCs w:val="24"/>
        </w:rPr>
        <w:t>distinct phases, each expanding the number and type of actors engaged and the breadth of ICT-supported</w:t>
      </w:r>
      <w:r w:rsidR="00EB607A">
        <w:rPr>
          <w:rFonts w:ascii="Times New Roman" w:hAnsi="Times New Roman" w:cs="Times New Roman"/>
          <w:sz w:val="24"/>
          <w:szCs w:val="24"/>
        </w:rPr>
        <w:t xml:space="preserve"> </w:t>
      </w:r>
      <w:r w:rsidR="00EB607A" w:rsidRPr="00EB607A">
        <w:rPr>
          <w:rFonts w:ascii="Times New Roman" w:hAnsi="Times New Roman" w:cs="Times New Roman"/>
          <w:sz w:val="24"/>
          <w:szCs w:val="24"/>
        </w:rPr>
        <w:t>services provided. The evolution displays a distinct pattern where the five el</w:t>
      </w:r>
      <w:r w:rsidR="00EB607A">
        <w:rPr>
          <w:rFonts w:ascii="Times New Roman" w:hAnsi="Times New Roman" w:cs="Times New Roman"/>
          <w:sz w:val="24"/>
          <w:szCs w:val="24"/>
        </w:rPr>
        <w:t>ements of the ecosystem progres</w:t>
      </w:r>
      <w:r w:rsidR="00EB607A" w:rsidRPr="00EB607A">
        <w:rPr>
          <w:rFonts w:ascii="Times New Roman" w:hAnsi="Times New Roman" w:cs="Times New Roman"/>
          <w:sz w:val="24"/>
          <w:szCs w:val="24"/>
        </w:rPr>
        <w:t>sively evolve and reinforce one another to create a system that is economically sustainable, scalable, and can</w:t>
      </w:r>
      <w:r w:rsidR="00EB607A">
        <w:rPr>
          <w:rFonts w:ascii="Times New Roman" w:hAnsi="Times New Roman" w:cs="Times New Roman"/>
          <w:sz w:val="24"/>
          <w:szCs w:val="24"/>
        </w:rPr>
        <w:t xml:space="preserve"> </w:t>
      </w:r>
      <w:r w:rsidR="00EB607A" w:rsidRPr="00EB607A">
        <w:rPr>
          <w:rFonts w:ascii="Times New Roman" w:hAnsi="Times New Roman" w:cs="Times New Roman"/>
          <w:sz w:val="24"/>
          <w:szCs w:val="24"/>
        </w:rPr>
        <w:t>ac</w:t>
      </w:r>
      <w:r w:rsidR="00EB607A">
        <w:rPr>
          <w:rFonts w:ascii="Times New Roman" w:hAnsi="Times New Roman" w:cs="Times New Roman"/>
          <w:sz w:val="24"/>
          <w:szCs w:val="24"/>
        </w:rPr>
        <w:t>celerate transformative change.</w:t>
      </w:r>
    </w:p>
    <w:p w14:paraId="52D84910" w14:textId="77FC9269" w:rsidR="007F0775" w:rsidRPr="007F0775" w:rsidRDefault="007F0775" w:rsidP="00B23B2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775">
        <w:rPr>
          <w:rFonts w:ascii="Times New Roman" w:hAnsi="Times New Roman" w:cs="Times New Roman"/>
          <w:sz w:val="24"/>
          <w:szCs w:val="24"/>
        </w:rPr>
        <w:t xml:space="preserve">In 2009, </w:t>
      </w:r>
      <w:proofErr w:type="spellStart"/>
      <w:r w:rsidRPr="007F0775">
        <w:rPr>
          <w:rFonts w:ascii="Times New Roman" w:hAnsi="Times New Roman" w:cs="Times New Roman"/>
          <w:sz w:val="24"/>
          <w:szCs w:val="24"/>
        </w:rPr>
        <w:t>eKutir</w:t>
      </w:r>
      <w:proofErr w:type="spellEnd"/>
      <w:r w:rsidRPr="007F0775">
        <w:rPr>
          <w:rFonts w:ascii="Times New Roman" w:hAnsi="Times New Roman" w:cs="Times New Roman"/>
          <w:sz w:val="24"/>
          <w:szCs w:val="24"/>
        </w:rPr>
        <w:t xml:space="preserve"> </w:t>
      </w:r>
      <w:r w:rsidR="0033755F">
        <w:rPr>
          <w:rFonts w:ascii="Times New Roman" w:hAnsi="Times New Roman" w:cs="Times New Roman"/>
          <w:sz w:val="24"/>
          <w:szCs w:val="24"/>
        </w:rPr>
        <w:t>began engaging</w:t>
      </w:r>
      <w:r w:rsidRPr="007F0775">
        <w:rPr>
          <w:rFonts w:ascii="Times New Roman" w:hAnsi="Times New Roman" w:cs="Times New Roman"/>
          <w:sz w:val="24"/>
          <w:szCs w:val="24"/>
        </w:rPr>
        <w:t xml:space="preserve"> with farmers in </w:t>
      </w:r>
      <w:proofErr w:type="spellStart"/>
      <w:r w:rsidRPr="007F0775">
        <w:rPr>
          <w:rFonts w:ascii="Times New Roman" w:hAnsi="Times New Roman" w:cs="Times New Roman"/>
          <w:sz w:val="24"/>
          <w:szCs w:val="24"/>
        </w:rPr>
        <w:t>Nayagarh</w:t>
      </w:r>
      <w:proofErr w:type="spellEnd"/>
      <w:r w:rsidRPr="007F0775">
        <w:rPr>
          <w:rFonts w:ascii="Times New Roman" w:hAnsi="Times New Roman" w:cs="Times New Roman"/>
          <w:sz w:val="24"/>
          <w:szCs w:val="24"/>
        </w:rPr>
        <w:t>, Odisha, to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 xml:space="preserve">understand their challenges. </w:t>
      </w:r>
      <w:r w:rsidR="00502E98">
        <w:rPr>
          <w:rFonts w:ascii="Times New Roman" w:hAnsi="Times New Roman" w:cs="Times New Roman"/>
          <w:sz w:val="24"/>
          <w:szCs w:val="24"/>
        </w:rPr>
        <w:t>It</w:t>
      </w:r>
      <w:r w:rsidRPr="007F0775">
        <w:rPr>
          <w:rFonts w:ascii="Times New Roman" w:hAnsi="Times New Roman" w:cs="Times New Roman"/>
          <w:sz w:val="24"/>
          <w:szCs w:val="24"/>
        </w:rPr>
        <w:t xml:space="preserve"> was clear that improving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>agriculture was their most immediate priority</w:t>
      </w:r>
      <w:r w:rsidR="00266517">
        <w:rPr>
          <w:rFonts w:ascii="Times New Roman" w:hAnsi="Times New Roman" w:cs="Times New Roman"/>
          <w:sz w:val="24"/>
          <w:szCs w:val="24"/>
        </w:rPr>
        <w:t>,</w:t>
      </w:r>
      <w:r w:rsidRPr="007F0775">
        <w:rPr>
          <w:rFonts w:ascii="Times New Roman" w:hAnsi="Times New Roman" w:cs="Times New Roman"/>
          <w:sz w:val="24"/>
          <w:szCs w:val="24"/>
        </w:rPr>
        <w:t xml:space="preserve"> and that farmers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 xml:space="preserve">were exposed to many risks. </w:t>
      </w:r>
      <w:proofErr w:type="spellStart"/>
      <w:r w:rsidRPr="007F0775">
        <w:rPr>
          <w:rFonts w:ascii="Times New Roman" w:hAnsi="Times New Roman" w:cs="Times New Roman"/>
          <w:sz w:val="24"/>
          <w:szCs w:val="24"/>
        </w:rPr>
        <w:t>eKutir</w:t>
      </w:r>
      <w:proofErr w:type="spellEnd"/>
      <w:r w:rsidRPr="007F0775">
        <w:rPr>
          <w:rFonts w:ascii="Times New Roman" w:hAnsi="Times New Roman" w:cs="Times New Roman"/>
          <w:sz w:val="24"/>
          <w:szCs w:val="24"/>
        </w:rPr>
        <w:t xml:space="preserve"> decided to start with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>agriculture interventions</w:t>
      </w:r>
      <w:r w:rsidR="00266517">
        <w:rPr>
          <w:rFonts w:ascii="Times New Roman" w:hAnsi="Times New Roman" w:cs="Times New Roman"/>
          <w:sz w:val="24"/>
          <w:szCs w:val="24"/>
        </w:rPr>
        <w:t>,</w:t>
      </w:r>
      <w:r w:rsidRPr="007F0775">
        <w:rPr>
          <w:rFonts w:ascii="Times New Roman" w:hAnsi="Times New Roman" w:cs="Times New Roman"/>
          <w:sz w:val="24"/>
          <w:szCs w:val="24"/>
        </w:rPr>
        <w:t xml:space="preserve"> and gradually evolve with a suite of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>services catering to sanitation, energy, health, and education.</w:t>
      </w:r>
    </w:p>
    <w:p w14:paraId="42AD883E" w14:textId="505ABACF" w:rsidR="007F0775" w:rsidRDefault="007F0775" w:rsidP="00B23B2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775">
        <w:rPr>
          <w:rFonts w:ascii="Times New Roman" w:hAnsi="Times New Roman" w:cs="Times New Roman"/>
          <w:sz w:val="24"/>
          <w:szCs w:val="24"/>
        </w:rPr>
        <w:t>They partnered with Grameen Intel Social Business (GISB),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 xml:space="preserve">which </w:t>
      </w:r>
      <w:r w:rsidR="00266517">
        <w:rPr>
          <w:rFonts w:ascii="Times New Roman" w:hAnsi="Times New Roman" w:cs="Times New Roman"/>
          <w:sz w:val="24"/>
          <w:szCs w:val="24"/>
        </w:rPr>
        <w:t>was founded</w:t>
      </w:r>
      <w:r w:rsidRPr="007F0775">
        <w:rPr>
          <w:rFonts w:ascii="Times New Roman" w:hAnsi="Times New Roman" w:cs="Times New Roman"/>
          <w:sz w:val="24"/>
          <w:szCs w:val="24"/>
        </w:rPr>
        <w:t xml:space="preserve"> with </w:t>
      </w:r>
      <w:r w:rsidR="00502E98">
        <w:rPr>
          <w:rFonts w:ascii="Times New Roman" w:hAnsi="Times New Roman" w:cs="Times New Roman"/>
          <w:sz w:val="24"/>
          <w:szCs w:val="24"/>
        </w:rPr>
        <w:t>the goal of solving social prob</w:t>
      </w:r>
      <w:r w:rsidRPr="007F0775">
        <w:rPr>
          <w:rFonts w:ascii="Times New Roman" w:hAnsi="Times New Roman" w:cs="Times New Roman"/>
          <w:sz w:val="24"/>
          <w:szCs w:val="24"/>
        </w:rPr>
        <w:t>lems with information technology at affordable prices. The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>partnership brought together GISB’s expertise in technology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F0775">
        <w:rPr>
          <w:rFonts w:ascii="Times New Roman" w:hAnsi="Times New Roman" w:cs="Times New Roman"/>
          <w:sz w:val="24"/>
          <w:szCs w:val="24"/>
        </w:rPr>
        <w:t>eKutir’s</w:t>
      </w:r>
      <w:proofErr w:type="spellEnd"/>
      <w:r w:rsidRPr="007F0775">
        <w:rPr>
          <w:rFonts w:ascii="Times New Roman" w:hAnsi="Times New Roman" w:cs="Times New Roman"/>
          <w:sz w:val="24"/>
          <w:szCs w:val="24"/>
        </w:rPr>
        <w:t xml:space="preserve"> knowledge of the agricultural sector.</w:t>
      </w:r>
    </w:p>
    <w:p w14:paraId="3768705C" w14:textId="18CC1742" w:rsidR="00443104" w:rsidRDefault="007F0775" w:rsidP="00B23B2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775">
        <w:rPr>
          <w:rFonts w:ascii="Times New Roman" w:hAnsi="Times New Roman" w:cs="Times New Roman"/>
          <w:sz w:val="24"/>
          <w:szCs w:val="24"/>
        </w:rPr>
        <w:t>Having gained the trust of the farming community, in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Pr="007F0775">
        <w:rPr>
          <w:rFonts w:ascii="Times New Roman" w:hAnsi="Times New Roman" w:cs="Times New Roman"/>
          <w:sz w:val="24"/>
          <w:szCs w:val="24"/>
        </w:rPr>
        <w:t xml:space="preserve">December 2009, </w:t>
      </w:r>
      <w:proofErr w:type="spellStart"/>
      <w:r w:rsidRPr="007F0775">
        <w:rPr>
          <w:rFonts w:ascii="Times New Roman" w:hAnsi="Times New Roman" w:cs="Times New Roman"/>
          <w:sz w:val="24"/>
          <w:szCs w:val="24"/>
        </w:rPr>
        <w:t>eKutir</w:t>
      </w:r>
      <w:proofErr w:type="spellEnd"/>
      <w:r w:rsidRPr="007F0775">
        <w:rPr>
          <w:rFonts w:ascii="Times New Roman" w:hAnsi="Times New Roman" w:cs="Times New Roman"/>
          <w:sz w:val="24"/>
          <w:szCs w:val="24"/>
        </w:rPr>
        <w:t xml:space="preserve"> expanded the nutrient analysis service</w:t>
      </w:r>
      <w:r w:rsidR="00443104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to a larger area.</w:t>
      </w:r>
      <w:r w:rsidR="00266517">
        <w:rPr>
          <w:rFonts w:ascii="Times New Roman" w:hAnsi="Times New Roman" w:cs="Times New Roman"/>
          <w:sz w:val="24"/>
          <w:szCs w:val="24"/>
        </w:rPr>
        <w:t xml:space="preserve"> Their goal was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 to expand using a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model that engaged and empowered the local communities </w:t>
      </w:r>
      <w:r w:rsidR="00266517">
        <w:rPr>
          <w:rFonts w:ascii="Times New Roman" w:hAnsi="Times New Roman" w:cs="Times New Roman"/>
          <w:sz w:val="24"/>
          <w:szCs w:val="24"/>
        </w:rPr>
        <w:t>in order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 to make it sustainable in the long</w:t>
      </w:r>
      <w:r w:rsidR="00266517">
        <w:rPr>
          <w:rFonts w:ascii="Times New Roman" w:hAnsi="Times New Roman" w:cs="Times New Roman"/>
          <w:sz w:val="24"/>
          <w:szCs w:val="24"/>
        </w:rPr>
        <w:t>-term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. </w:t>
      </w:r>
      <w:r w:rsidR="00502E98">
        <w:rPr>
          <w:rFonts w:ascii="Times New Roman" w:hAnsi="Times New Roman" w:cs="Times New Roman"/>
          <w:sz w:val="24"/>
          <w:szCs w:val="24"/>
        </w:rPr>
        <w:t>They</w:t>
      </w:r>
      <w:r w:rsidR="00266517">
        <w:rPr>
          <w:rFonts w:ascii="Times New Roman" w:hAnsi="Times New Roman" w:cs="Times New Roman"/>
          <w:sz w:val="24"/>
          <w:szCs w:val="24"/>
        </w:rPr>
        <w:t xml:space="preserve"> had to move beyond traditional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 mode</w:t>
      </w:r>
      <w:r w:rsidR="00266517">
        <w:rPr>
          <w:rFonts w:ascii="Times New Roman" w:hAnsi="Times New Roman" w:cs="Times New Roman"/>
          <w:sz w:val="24"/>
          <w:szCs w:val="24"/>
        </w:rPr>
        <w:t>s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 of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customer engagement to a lighter, community-driven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model. This required a local human resource as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well as a mobile technology platform.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This was </w:t>
      </w:r>
      <w:r w:rsidR="00443104" w:rsidRPr="00443104">
        <w:rPr>
          <w:rFonts w:ascii="Times New Roman" w:hAnsi="Times New Roman" w:cs="Times New Roman"/>
          <w:sz w:val="24"/>
          <w:szCs w:val="24"/>
        </w:rPr>
        <w:lastRenderedPageBreak/>
        <w:t>the genesis of the micro-entrepreneurship model,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where a local entrepreneur equipped with portable technology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would provide the service to the farmers.</w:t>
      </w:r>
    </w:p>
    <w:p w14:paraId="011ED4B9" w14:textId="0ED362A7" w:rsidR="003805D2" w:rsidRDefault="00583C86" w:rsidP="00B23B2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eKutir</w:t>
      </w:r>
      <w:proofErr w:type="spellEnd"/>
      <w:r w:rsidR="00A41BBC">
        <w:rPr>
          <w:rFonts w:ascii="Times New Roman" w:hAnsi="Times New Roman" w:cs="Times New Roman"/>
          <w:sz w:val="24"/>
          <w:szCs w:val="24"/>
        </w:rPr>
        <w:t xml:space="preserve"> generates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 revenue through the annual maintenance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fee charged to the micro-entrepreneur (ME)</w:t>
      </w:r>
      <w:r w:rsidR="00443104" w:rsidRPr="00443104">
        <w:rPr>
          <w:rFonts w:ascii="Times New Roman" w:hAnsi="Times New Roman" w:cs="Times New Roman"/>
          <w:sz w:val="24"/>
          <w:szCs w:val="24"/>
        </w:rPr>
        <w:t>, a share of the farmer membership fee,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and a commission on each transaction facilitated by the ME.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A41BBC">
        <w:rPr>
          <w:rFonts w:ascii="Times New Roman" w:hAnsi="Times New Roman" w:cs="Times New Roman"/>
          <w:sz w:val="24"/>
          <w:szCs w:val="24"/>
        </w:rPr>
        <w:t>A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t this initial stage, </w:t>
      </w:r>
      <w:r w:rsidR="00A41BBC">
        <w:rPr>
          <w:rFonts w:ascii="Times New Roman" w:hAnsi="Times New Roman" w:cs="Times New Roman"/>
          <w:sz w:val="24"/>
          <w:szCs w:val="24"/>
        </w:rPr>
        <w:t xml:space="preserve">however, </w:t>
      </w:r>
      <w:r w:rsidR="00443104" w:rsidRPr="00443104">
        <w:rPr>
          <w:rFonts w:ascii="Times New Roman" w:hAnsi="Times New Roman" w:cs="Times New Roman"/>
          <w:sz w:val="24"/>
          <w:szCs w:val="24"/>
        </w:rPr>
        <w:t>the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443104" w:rsidRPr="00443104">
        <w:rPr>
          <w:rFonts w:ascii="Times New Roman" w:hAnsi="Times New Roman" w:cs="Times New Roman"/>
          <w:sz w:val="24"/>
          <w:szCs w:val="24"/>
        </w:rPr>
        <w:t>ability of ME</w:t>
      </w:r>
      <w:r w:rsidR="00F46A1A">
        <w:rPr>
          <w:rFonts w:ascii="Times New Roman" w:hAnsi="Times New Roman" w:cs="Times New Roman"/>
          <w:sz w:val="24"/>
          <w:szCs w:val="24"/>
        </w:rPr>
        <w:t>s</w:t>
      </w:r>
      <w:r w:rsidR="00443104" w:rsidRPr="00443104">
        <w:rPr>
          <w:rFonts w:ascii="Times New Roman" w:hAnsi="Times New Roman" w:cs="Times New Roman"/>
          <w:sz w:val="24"/>
          <w:szCs w:val="24"/>
        </w:rPr>
        <w:t xml:space="preserve"> to mobilize the community and break-even was a testimonial to</w:t>
      </w:r>
      <w:r w:rsidR="00A41BBC">
        <w:rPr>
          <w:rFonts w:ascii="Times New Roman" w:hAnsi="Times New Roman" w:cs="Times New Roman"/>
          <w:sz w:val="24"/>
          <w:szCs w:val="24"/>
        </w:rPr>
        <w:t xml:space="preserve"> the sustainability of </w:t>
      </w:r>
      <w:proofErr w:type="spellStart"/>
      <w:r w:rsidR="00A41BBC" w:rsidRPr="00443104">
        <w:rPr>
          <w:rFonts w:ascii="Times New Roman" w:hAnsi="Times New Roman" w:cs="Times New Roman"/>
          <w:sz w:val="24"/>
          <w:szCs w:val="24"/>
        </w:rPr>
        <w:t>eKutir</w:t>
      </w:r>
      <w:r w:rsidR="00A41BBC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41BBC">
        <w:rPr>
          <w:rFonts w:ascii="Times New Roman" w:hAnsi="Times New Roman" w:cs="Times New Roman"/>
          <w:sz w:val="24"/>
          <w:szCs w:val="24"/>
        </w:rPr>
        <w:t xml:space="preserve"> </w:t>
      </w:r>
      <w:r w:rsidR="00502E98">
        <w:rPr>
          <w:rFonts w:ascii="Times New Roman" w:hAnsi="Times New Roman" w:cs="Times New Roman"/>
          <w:sz w:val="24"/>
          <w:szCs w:val="24"/>
        </w:rPr>
        <w:t>busi</w:t>
      </w:r>
      <w:r w:rsidR="00A41BBC">
        <w:rPr>
          <w:rFonts w:ascii="Times New Roman" w:hAnsi="Times New Roman" w:cs="Times New Roman"/>
          <w:sz w:val="24"/>
          <w:szCs w:val="24"/>
        </w:rPr>
        <w:t>ness model – even more so than revenue.</w:t>
      </w:r>
      <w:r w:rsidR="00F46A1A">
        <w:rPr>
          <w:rFonts w:ascii="Times New Roman" w:hAnsi="Times New Roman" w:cs="Times New Roman"/>
          <w:sz w:val="24"/>
          <w:szCs w:val="24"/>
        </w:rPr>
        <w:t xml:space="preserve"> </w:t>
      </w:r>
      <w:r w:rsidR="003805D2" w:rsidRPr="003805D2">
        <w:rPr>
          <w:rFonts w:ascii="Times New Roman" w:hAnsi="Times New Roman" w:cs="Times New Roman"/>
          <w:sz w:val="24"/>
          <w:szCs w:val="24"/>
        </w:rPr>
        <w:t xml:space="preserve">The introduction of the micro-entrepreneurship model </w:t>
      </w:r>
      <w:r w:rsidR="00F46A1A">
        <w:rPr>
          <w:rFonts w:ascii="Times New Roman" w:hAnsi="Times New Roman" w:cs="Times New Roman"/>
          <w:sz w:val="24"/>
          <w:szCs w:val="24"/>
        </w:rPr>
        <w:t xml:space="preserve">also </w:t>
      </w:r>
      <w:r w:rsidR="003805D2" w:rsidRPr="003805D2">
        <w:rPr>
          <w:rFonts w:ascii="Times New Roman" w:hAnsi="Times New Roman" w:cs="Times New Roman"/>
          <w:sz w:val="24"/>
          <w:szCs w:val="24"/>
        </w:rPr>
        <w:t>allowed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D2" w:rsidRPr="003805D2">
        <w:rPr>
          <w:rFonts w:ascii="Times New Roman" w:hAnsi="Times New Roman" w:cs="Times New Roman"/>
          <w:sz w:val="24"/>
          <w:szCs w:val="24"/>
        </w:rPr>
        <w:t>eK</w:t>
      </w:r>
      <w:r w:rsidR="00F46A1A">
        <w:rPr>
          <w:rFonts w:ascii="Times New Roman" w:hAnsi="Times New Roman" w:cs="Times New Roman"/>
          <w:sz w:val="24"/>
          <w:szCs w:val="24"/>
        </w:rPr>
        <w:t>utir</w:t>
      </w:r>
      <w:proofErr w:type="spellEnd"/>
      <w:r w:rsidR="00F46A1A">
        <w:rPr>
          <w:rFonts w:ascii="Times New Roman" w:hAnsi="Times New Roman" w:cs="Times New Roman"/>
          <w:sz w:val="24"/>
          <w:szCs w:val="24"/>
        </w:rPr>
        <w:t xml:space="preserve"> to expand its geographic r</w:t>
      </w:r>
      <w:r w:rsidR="003805D2" w:rsidRPr="003805D2">
        <w:rPr>
          <w:rFonts w:ascii="Times New Roman" w:hAnsi="Times New Roman" w:cs="Times New Roman"/>
          <w:sz w:val="24"/>
          <w:szCs w:val="24"/>
        </w:rPr>
        <w:t>each and farmer base. It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3805D2" w:rsidRPr="003805D2">
        <w:rPr>
          <w:rFonts w:ascii="Times New Roman" w:hAnsi="Times New Roman" w:cs="Times New Roman"/>
          <w:sz w:val="24"/>
          <w:szCs w:val="24"/>
        </w:rPr>
        <w:t>created a decentralize</w:t>
      </w:r>
      <w:r w:rsidR="00502E98">
        <w:rPr>
          <w:rFonts w:ascii="Times New Roman" w:hAnsi="Times New Roman" w:cs="Times New Roman"/>
          <w:sz w:val="24"/>
          <w:szCs w:val="24"/>
        </w:rPr>
        <w:t>d structure with multiple entre</w:t>
      </w:r>
      <w:r w:rsidR="00F46A1A">
        <w:rPr>
          <w:rFonts w:ascii="Times New Roman" w:hAnsi="Times New Roman" w:cs="Times New Roman"/>
          <w:sz w:val="24"/>
          <w:szCs w:val="24"/>
        </w:rPr>
        <w:t xml:space="preserve">preneur-farmer clusters, which </w:t>
      </w:r>
      <w:r w:rsidR="00502E98">
        <w:rPr>
          <w:rFonts w:ascii="Times New Roman" w:hAnsi="Times New Roman" w:cs="Times New Roman"/>
          <w:sz w:val="24"/>
          <w:szCs w:val="24"/>
        </w:rPr>
        <w:t>resulted in increased inter</w:t>
      </w:r>
      <w:r w:rsidR="003805D2" w:rsidRPr="003805D2">
        <w:rPr>
          <w:rFonts w:ascii="Times New Roman" w:hAnsi="Times New Roman" w:cs="Times New Roman"/>
          <w:sz w:val="24"/>
          <w:szCs w:val="24"/>
        </w:rPr>
        <w:t xml:space="preserve">action between the farmers in each cluster </w:t>
      </w:r>
      <w:r w:rsidR="00F46A1A">
        <w:rPr>
          <w:rFonts w:ascii="Times New Roman" w:hAnsi="Times New Roman" w:cs="Times New Roman"/>
          <w:sz w:val="24"/>
          <w:szCs w:val="24"/>
        </w:rPr>
        <w:t>as well as</w:t>
      </w:r>
      <w:r w:rsidR="003805D2" w:rsidRPr="003805D2">
        <w:rPr>
          <w:rFonts w:ascii="Times New Roman" w:hAnsi="Times New Roman" w:cs="Times New Roman"/>
          <w:sz w:val="24"/>
          <w:szCs w:val="24"/>
        </w:rPr>
        <w:t xml:space="preserve"> a desire to</w:t>
      </w:r>
      <w:r w:rsidR="00502E98">
        <w:rPr>
          <w:rFonts w:ascii="Times New Roman" w:hAnsi="Times New Roman" w:cs="Times New Roman"/>
          <w:sz w:val="24"/>
          <w:szCs w:val="24"/>
        </w:rPr>
        <w:t xml:space="preserve"> </w:t>
      </w:r>
      <w:r w:rsidR="003805D2" w:rsidRPr="003805D2">
        <w:rPr>
          <w:rFonts w:ascii="Times New Roman" w:hAnsi="Times New Roman" w:cs="Times New Roman"/>
          <w:sz w:val="24"/>
          <w:szCs w:val="24"/>
        </w:rPr>
        <w:t>know and learn from each other’s farming activities.</w:t>
      </w:r>
    </w:p>
    <w:p w14:paraId="7333D3A5" w14:textId="4A42DCFE" w:rsidR="008A0857" w:rsidRDefault="00707648" w:rsidP="00B23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648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June 2017, </w:t>
      </w:r>
      <w:r w:rsidR="00502E98">
        <w:rPr>
          <w:rFonts w:ascii="Times New Roman" w:hAnsi="Times New Roman" w:cs="Times New Roman"/>
          <w:sz w:val="24"/>
          <w:szCs w:val="24"/>
        </w:rPr>
        <w:t xml:space="preserve">there have been </w:t>
      </w:r>
      <w:r w:rsidR="00566058">
        <w:rPr>
          <w:rFonts w:ascii="Times New Roman" w:hAnsi="Times New Roman" w:cs="Times New Roman"/>
          <w:sz w:val="24"/>
          <w:szCs w:val="24"/>
        </w:rPr>
        <w:t>420</w:t>
      </w:r>
      <w:r w:rsidR="008A19DE">
        <w:rPr>
          <w:rFonts w:ascii="Times New Roman" w:hAnsi="Times New Roman" w:cs="Times New Roman"/>
          <w:sz w:val="24"/>
          <w:szCs w:val="24"/>
        </w:rPr>
        <w:t xml:space="preserve"> user</w:t>
      </w:r>
      <w:r w:rsidR="00502E98">
        <w:rPr>
          <w:rFonts w:ascii="Times New Roman" w:hAnsi="Times New Roman" w:cs="Times New Roman"/>
          <w:sz w:val="24"/>
          <w:szCs w:val="24"/>
        </w:rPr>
        <w:t>s.</w:t>
      </w:r>
      <w:r w:rsidR="00946CCB">
        <w:rPr>
          <w:rFonts w:ascii="Times New Roman" w:hAnsi="Times New Roman" w:cs="Times New Roman"/>
          <w:sz w:val="24"/>
          <w:szCs w:val="24"/>
        </w:rPr>
        <w:t xml:space="preserve"> The</w:t>
      </w:r>
      <w:r w:rsidR="00D95CE6" w:rsidRPr="00D95CE6">
        <w:rPr>
          <w:rFonts w:ascii="Times New Roman" w:hAnsi="Times New Roman" w:cs="Times New Roman"/>
          <w:sz w:val="24"/>
          <w:szCs w:val="24"/>
        </w:rPr>
        <w:t xml:space="preserve"> ave</w:t>
      </w:r>
      <w:r w:rsidR="00E955E5">
        <w:rPr>
          <w:rFonts w:ascii="Times New Roman" w:hAnsi="Times New Roman" w:cs="Times New Roman"/>
          <w:sz w:val="24"/>
          <w:szCs w:val="24"/>
        </w:rPr>
        <w:t xml:space="preserve">rage </w:t>
      </w:r>
      <w:r w:rsidR="00946CCB">
        <w:rPr>
          <w:rFonts w:ascii="Times New Roman" w:hAnsi="Times New Roman" w:cs="Times New Roman"/>
          <w:sz w:val="24"/>
          <w:szCs w:val="24"/>
        </w:rPr>
        <w:t xml:space="preserve">user acquisition cost </w:t>
      </w:r>
      <w:r w:rsidR="00E955E5">
        <w:rPr>
          <w:rFonts w:ascii="Times New Roman" w:hAnsi="Times New Roman" w:cs="Times New Roman"/>
          <w:sz w:val="24"/>
          <w:szCs w:val="24"/>
        </w:rPr>
        <w:t xml:space="preserve">is </w:t>
      </w:r>
      <w:r w:rsidR="002002FE">
        <w:rPr>
          <w:rFonts w:ascii="Times New Roman" w:hAnsi="Times New Roman" w:cs="Times New Roman"/>
          <w:sz w:val="24"/>
          <w:szCs w:val="24"/>
        </w:rPr>
        <w:t>US</w:t>
      </w:r>
      <w:r w:rsidR="00E955E5">
        <w:rPr>
          <w:rFonts w:ascii="Times New Roman" w:hAnsi="Times New Roman" w:cs="Times New Roman"/>
          <w:sz w:val="24"/>
          <w:szCs w:val="24"/>
        </w:rPr>
        <w:t>$</w:t>
      </w:r>
      <w:r w:rsidR="002002FE">
        <w:rPr>
          <w:rFonts w:ascii="Times New Roman" w:hAnsi="Times New Roman" w:cs="Times New Roman"/>
          <w:sz w:val="24"/>
          <w:szCs w:val="24"/>
        </w:rPr>
        <w:t xml:space="preserve"> </w:t>
      </w:r>
      <w:r w:rsidR="00946CCB">
        <w:rPr>
          <w:rFonts w:ascii="Times New Roman" w:hAnsi="Times New Roman" w:cs="Times New Roman"/>
          <w:sz w:val="24"/>
          <w:szCs w:val="24"/>
        </w:rPr>
        <w:t xml:space="preserve">80, the customer acquisition cost </w:t>
      </w:r>
      <w:r w:rsidR="003F2F83">
        <w:rPr>
          <w:rFonts w:ascii="Times New Roman" w:hAnsi="Times New Roman" w:cs="Times New Roman"/>
          <w:sz w:val="24"/>
          <w:szCs w:val="24"/>
        </w:rPr>
        <w:t xml:space="preserve">is </w:t>
      </w:r>
      <w:r w:rsidR="002002FE">
        <w:rPr>
          <w:rFonts w:ascii="Times New Roman" w:hAnsi="Times New Roman" w:cs="Times New Roman"/>
          <w:sz w:val="24"/>
          <w:szCs w:val="24"/>
        </w:rPr>
        <w:t>US</w:t>
      </w:r>
      <w:r w:rsidR="003F2F83">
        <w:rPr>
          <w:rFonts w:ascii="Times New Roman" w:hAnsi="Times New Roman" w:cs="Times New Roman"/>
          <w:sz w:val="24"/>
          <w:szCs w:val="24"/>
        </w:rPr>
        <w:t>$</w:t>
      </w:r>
      <w:r w:rsidR="002002FE">
        <w:rPr>
          <w:rFonts w:ascii="Times New Roman" w:hAnsi="Times New Roman" w:cs="Times New Roman"/>
          <w:sz w:val="24"/>
          <w:szCs w:val="24"/>
        </w:rPr>
        <w:t xml:space="preserve"> </w:t>
      </w:r>
      <w:r w:rsidR="00D95CE6" w:rsidRPr="00D95CE6">
        <w:rPr>
          <w:rFonts w:ascii="Times New Roman" w:hAnsi="Times New Roman" w:cs="Times New Roman"/>
          <w:sz w:val="24"/>
          <w:szCs w:val="24"/>
        </w:rPr>
        <w:t>120, and th</w:t>
      </w:r>
      <w:r w:rsidR="003F2F83">
        <w:rPr>
          <w:rFonts w:ascii="Times New Roman" w:hAnsi="Times New Roman" w:cs="Times New Roman"/>
          <w:sz w:val="24"/>
          <w:szCs w:val="24"/>
        </w:rPr>
        <w:t xml:space="preserve">e </w:t>
      </w:r>
      <w:r w:rsidR="00946CCB">
        <w:rPr>
          <w:rFonts w:ascii="Times New Roman" w:hAnsi="Times New Roman" w:cs="Times New Roman"/>
          <w:sz w:val="24"/>
          <w:szCs w:val="24"/>
        </w:rPr>
        <w:t xml:space="preserve">farmer acquisition cost is </w:t>
      </w:r>
      <w:r w:rsidR="003F2F83">
        <w:rPr>
          <w:rFonts w:ascii="Times New Roman" w:hAnsi="Times New Roman" w:cs="Times New Roman"/>
          <w:sz w:val="24"/>
          <w:szCs w:val="24"/>
        </w:rPr>
        <w:t>approximately $</w:t>
      </w:r>
      <w:r w:rsidR="00D95CE6" w:rsidRPr="00D95CE6">
        <w:rPr>
          <w:rFonts w:ascii="Times New Roman" w:hAnsi="Times New Roman" w:cs="Times New Roman"/>
          <w:sz w:val="24"/>
          <w:szCs w:val="24"/>
        </w:rPr>
        <w:t>3.</w:t>
      </w:r>
      <w:r w:rsidR="003F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CE6" w:rsidRPr="00D95CE6">
        <w:rPr>
          <w:rFonts w:ascii="Times New Roman" w:hAnsi="Times New Roman" w:cs="Times New Roman"/>
          <w:sz w:val="24"/>
          <w:szCs w:val="24"/>
        </w:rPr>
        <w:t>eKutir</w:t>
      </w:r>
      <w:proofErr w:type="spellEnd"/>
      <w:r w:rsidR="00D95CE6" w:rsidRPr="00D95CE6">
        <w:rPr>
          <w:rFonts w:ascii="Times New Roman" w:hAnsi="Times New Roman" w:cs="Times New Roman"/>
          <w:sz w:val="24"/>
          <w:szCs w:val="24"/>
        </w:rPr>
        <w:t xml:space="preserve"> continues to gather operational evidence as it advances its </w:t>
      </w:r>
      <w:proofErr w:type="spellStart"/>
      <w:r w:rsidR="00D95CE6" w:rsidRPr="00D95CE6">
        <w:rPr>
          <w:rFonts w:ascii="Times New Roman" w:hAnsi="Times New Roman" w:cs="Times New Roman"/>
          <w:sz w:val="24"/>
          <w:szCs w:val="24"/>
        </w:rPr>
        <w:t>FarmChalo</w:t>
      </w:r>
      <w:proofErr w:type="spellEnd"/>
      <w:r w:rsidR="00D95CE6" w:rsidRPr="00D95CE6">
        <w:rPr>
          <w:rFonts w:ascii="Times New Roman" w:hAnsi="Times New Roman" w:cs="Times New Roman"/>
          <w:sz w:val="24"/>
          <w:szCs w:val="24"/>
        </w:rPr>
        <w:t xml:space="preserve"> platform across India an</w:t>
      </w:r>
      <w:r w:rsidR="00197541">
        <w:rPr>
          <w:rFonts w:ascii="Times New Roman" w:hAnsi="Times New Roman" w:cs="Times New Roman"/>
          <w:sz w:val="24"/>
          <w:szCs w:val="24"/>
        </w:rPr>
        <w:t>d Nepal</w:t>
      </w:r>
      <w:r w:rsidR="00946CCB">
        <w:rPr>
          <w:rFonts w:ascii="Times New Roman" w:hAnsi="Times New Roman" w:cs="Times New Roman"/>
          <w:sz w:val="24"/>
          <w:szCs w:val="24"/>
        </w:rPr>
        <w:t xml:space="preserve">, and it </w:t>
      </w:r>
      <w:r w:rsidR="00197541">
        <w:rPr>
          <w:rFonts w:ascii="Times New Roman" w:hAnsi="Times New Roman" w:cs="Times New Roman"/>
          <w:sz w:val="24"/>
          <w:szCs w:val="24"/>
        </w:rPr>
        <w:t>plan</w:t>
      </w:r>
      <w:r w:rsidR="00946CCB">
        <w:rPr>
          <w:rFonts w:ascii="Times New Roman" w:hAnsi="Times New Roman" w:cs="Times New Roman"/>
          <w:sz w:val="24"/>
          <w:szCs w:val="24"/>
        </w:rPr>
        <w:t>s</w:t>
      </w:r>
      <w:r w:rsidR="00197541">
        <w:rPr>
          <w:rFonts w:ascii="Times New Roman" w:hAnsi="Times New Roman" w:cs="Times New Roman"/>
          <w:sz w:val="24"/>
          <w:szCs w:val="24"/>
        </w:rPr>
        <w:t xml:space="preserve"> to reach 1 m</w:t>
      </w:r>
      <w:r w:rsidR="00D95CE6" w:rsidRPr="00D95CE6">
        <w:rPr>
          <w:rFonts w:ascii="Times New Roman" w:hAnsi="Times New Roman" w:cs="Times New Roman"/>
          <w:sz w:val="24"/>
          <w:szCs w:val="24"/>
        </w:rPr>
        <w:t>illion farmers at</w:t>
      </w:r>
      <w:r w:rsidR="00D2052E">
        <w:rPr>
          <w:rFonts w:ascii="Times New Roman" w:hAnsi="Times New Roman" w:cs="Times New Roman"/>
          <w:sz w:val="24"/>
          <w:szCs w:val="24"/>
        </w:rPr>
        <w:t xml:space="preserve"> a </w:t>
      </w:r>
      <w:r w:rsidR="00946CCB">
        <w:rPr>
          <w:rFonts w:ascii="Times New Roman" w:hAnsi="Times New Roman" w:cs="Times New Roman"/>
          <w:sz w:val="24"/>
          <w:szCs w:val="24"/>
        </w:rPr>
        <w:t xml:space="preserve">farmer acquisition cost </w:t>
      </w:r>
      <w:r w:rsidR="00D2052E">
        <w:rPr>
          <w:rFonts w:ascii="Times New Roman" w:hAnsi="Times New Roman" w:cs="Times New Roman"/>
          <w:sz w:val="24"/>
          <w:szCs w:val="24"/>
        </w:rPr>
        <w:t xml:space="preserve">of </w:t>
      </w:r>
      <w:r w:rsidR="002002FE">
        <w:rPr>
          <w:rFonts w:ascii="Times New Roman" w:hAnsi="Times New Roman" w:cs="Times New Roman"/>
          <w:sz w:val="24"/>
          <w:szCs w:val="24"/>
        </w:rPr>
        <w:t>US</w:t>
      </w:r>
      <w:r w:rsidR="00D2052E">
        <w:rPr>
          <w:rFonts w:ascii="Times New Roman" w:hAnsi="Times New Roman" w:cs="Times New Roman"/>
          <w:sz w:val="24"/>
          <w:szCs w:val="24"/>
        </w:rPr>
        <w:t>$</w:t>
      </w:r>
      <w:r w:rsidR="002002FE">
        <w:rPr>
          <w:rFonts w:ascii="Times New Roman" w:hAnsi="Times New Roman" w:cs="Times New Roman"/>
          <w:sz w:val="24"/>
          <w:szCs w:val="24"/>
        </w:rPr>
        <w:t xml:space="preserve"> </w:t>
      </w:r>
      <w:r w:rsidR="00D95CE6" w:rsidRPr="00D95CE6">
        <w:rPr>
          <w:rFonts w:ascii="Times New Roman" w:hAnsi="Times New Roman" w:cs="Times New Roman"/>
          <w:sz w:val="24"/>
          <w:szCs w:val="24"/>
        </w:rPr>
        <w:t>3.1</w:t>
      </w:r>
      <w:r w:rsidR="00D2052E">
        <w:rPr>
          <w:rFonts w:ascii="Times New Roman" w:hAnsi="Times New Roman" w:cs="Times New Roman"/>
          <w:sz w:val="24"/>
          <w:szCs w:val="24"/>
        </w:rPr>
        <w:t xml:space="preserve">4 and </w:t>
      </w:r>
      <w:r w:rsidR="00946CCB">
        <w:rPr>
          <w:rFonts w:ascii="Times New Roman" w:hAnsi="Times New Roman" w:cs="Times New Roman"/>
          <w:sz w:val="24"/>
          <w:szCs w:val="24"/>
        </w:rPr>
        <w:t xml:space="preserve">actual farmer value </w:t>
      </w:r>
      <w:r w:rsidR="00D2052E">
        <w:rPr>
          <w:rFonts w:ascii="Times New Roman" w:hAnsi="Times New Roman" w:cs="Times New Roman"/>
          <w:sz w:val="24"/>
          <w:szCs w:val="24"/>
        </w:rPr>
        <w:t xml:space="preserve">of approximately </w:t>
      </w:r>
      <w:r w:rsidR="002002FE">
        <w:rPr>
          <w:rFonts w:ascii="Times New Roman" w:hAnsi="Times New Roman" w:cs="Times New Roman"/>
          <w:sz w:val="24"/>
          <w:szCs w:val="24"/>
        </w:rPr>
        <w:t>US</w:t>
      </w:r>
      <w:r w:rsidR="00D2052E">
        <w:rPr>
          <w:rFonts w:ascii="Times New Roman" w:hAnsi="Times New Roman" w:cs="Times New Roman"/>
          <w:sz w:val="24"/>
          <w:szCs w:val="24"/>
        </w:rPr>
        <w:t>$</w:t>
      </w:r>
      <w:r w:rsidR="002002FE">
        <w:rPr>
          <w:rFonts w:ascii="Times New Roman" w:hAnsi="Times New Roman" w:cs="Times New Roman"/>
          <w:sz w:val="24"/>
          <w:szCs w:val="24"/>
        </w:rPr>
        <w:t xml:space="preserve"> </w:t>
      </w:r>
      <w:r w:rsidR="00D2052E">
        <w:rPr>
          <w:rFonts w:ascii="Times New Roman" w:hAnsi="Times New Roman" w:cs="Times New Roman"/>
          <w:sz w:val="24"/>
          <w:szCs w:val="24"/>
        </w:rPr>
        <w:t>6</w:t>
      </w:r>
      <w:r w:rsidR="00D95CE6" w:rsidRPr="00D95CE6">
        <w:rPr>
          <w:rFonts w:ascii="Times New Roman" w:hAnsi="Times New Roman" w:cs="Times New Roman"/>
          <w:sz w:val="24"/>
          <w:szCs w:val="24"/>
        </w:rPr>
        <w:t xml:space="preserve"> per farmer.</w:t>
      </w:r>
    </w:p>
    <w:p w14:paraId="7CFD7738" w14:textId="47F0828F" w:rsidR="00064898" w:rsidRPr="002002FE" w:rsidRDefault="00064898" w:rsidP="002002FE">
      <w:pPr>
        <w:pStyle w:val="Heading1"/>
      </w:pPr>
      <w:r w:rsidRPr="002002FE">
        <w:t>Challenges</w:t>
      </w:r>
    </w:p>
    <w:p w14:paraId="20FC7D45" w14:textId="3E454B7A" w:rsidR="009361F1" w:rsidRDefault="00316CCD" w:rsidP="00B23B2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acquisition – </w:t>
      </w:r>
      <w:r w:rsidR="009361F1">
        <w:rPr>
          <w:rFonts w:ascii="Times New Roman" w:hAnsi="Times New Roman" w:cs="Times New Roman"/>
          <w:sz w:val="24"/>
          <w:szCs w:val="24"/>
        </w:rPr>
        <w:t>The high costs of reaching and</w:t>
      </w:r>
      <w:r w:rsidR="00836860" w:rsidRPr="00836860">
        <w:rPr>
          <w:rFonts w:ascii="Times New Roman" w:hAnsi="Times New Roman" w:cs="Times New Roman"/>
          <w:sz w:val="24"/>
          <w:szCs w:val="24"/>
        </w:rPr>
        <w:t xml:space="preserve"> training far</w:t>
      </w:r>
      <w:r w:rsidR="00872BED">
        <w:rPr>
          <w:rFonts w:ascii="Times New Roman" w:hAnsi="Times New Roman" w:cs="Times New Roman"/>
          <w:sz w:val="24"/>
          <w:szCs w:val="24"/>
        </w:rPr>
        <w:t>mers</w:t>
      </w:r>
      <w:r w:rsidR="009361F1">
        <w:rPr>
          <w:rFonts w:ascii="Times New Roman" w:hAnsi="Times New Roman" w:cs="Times New Roman"/>
          <w:sz w:val="24"/>
          <w:szCs w:val="24"/>
        </w:rPr>
        <w:t xml:space="preserve"> </w:t>
      </w:r>
      <w:r w:rsidR="006C6427">
        <w:rPr>
          <w:rFonts w:ascii="Times New Roman" w:hAnsi="Times New Roman" w:cs="Times New Roman"/>
          <w:sz w:val="24"/>
          <w:szCs w:val="24"/>
        </w:rPr>
        <w:t>present</w:t>
      </w:r>
      <w:r w:rsidR="009361F1">
        <w:rPr>
          <w:rFonts w:ascii="Times New Roman" w:hAnsi="Times New Roman" w:cs="Times New Roman"/>
          <w:sz w:val="24"/>
          <w:szCs w:val="24"/>
        </w:rPr>
        <w:t xml:space="preserve"> a </w:t>
      </w:r>
      <w:r w:rsidR="006C6427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9361F1">
        <w:rPr>
          <w:rFonts w:ascii="Times New Roman" w:hAnsi="Times New Roman" w:cs="Times New Roman"/>
          <w:sz w:val="24"/>
          <w:szCs w:val="24"/>
        </w:rPr>
        <w:t xml:space="preserve">challenge. </w:t>
      </w:r>
      <w:r w:rsidR="006C6427">
        <w:rPr>
          <w:rFonts w:ascii="Times New Roman" w:hAnsi="Times New Roman" w:cs="Times New Roman"/>
          <w:sz w:val="24"/>
          <w:szCs w:val="24"/>
        </w:rPr>
        <w:t xml:space="preserve">Many </w:t>
      </w:r>
      <w:r w:rsidR="009361F1">
        <w:rPr>
          <w:rFonts w:ascii="Times New Roman" w:hAnsi="Times New Roman" w:cs="Times New Roman"/>
          <w:sz w:val="24"/>
          <w:szCs w:val="24"/>
        </w:rPr>
        <w:t xml:space="preserve">resources are required to raise awareness. The micro-entrepreneurial model has effectively insulated </w:t>
      </w:r>
      <w:proofErr w:type="spellStart"/>
      <w:r w:rsidR="009361F1">
        <w:rPr>
          <w:rFonts w:ascii="Times New Roman" w:hAnsi="Times New Roman" w:cs="Times New Roman"/>
          <w:sz w:val="24"/>
          <w:szCs w:val="24"/>
        </w:rPr>
        <w:t>eKutir</w:t>
      </w:r>
      <w:proofErr w:type="spellEnd"/>
      <w:r w:rsidR="009361F1">
        <w:rPr>
          <w:rFonts w:ascii="Times New Roman" w:hAnsi="Times New Roman" w:cs="Times New Roman"/>
          <w:sz w:val="24"/>
          <w:szCs w:val="24"/>
        </w:rPr>
        <w:t xml:space="preserve"> from some of this burden, but the success of the whole enterprise requires raised awareness and adoption on a large scale.</w:t>
      </w:r>
    </w:p>
    <w:p w14:paraId="1B5FE878" w14:textId="299E907C" w:rsidR="00801FF6" w:rsidRPr="009F62FB" w:rsidRDefault="009F62FB" w:rsidP="00B23B2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Low levels of traditional literacy </w:t>
      </w:r>
      <w:r w:rsidR="00316CC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801FF6">
        <w:rPr>
          <w:rFonts w:ascii="Times New Roman" w:hAnsi="Times New Roman" w:cs="Times New Roman"/>
          <w:sz w:val="24"/>
          <w:szCs w:val="24"/>
        </w:rPr>
        <w:t>Related to user acquisition, there is the l</w:t>
      </w:r>
      <w:r w:rsidR="006D14DC">
        <w:rPr>
          <w:rFonts w:ascii="Times New Roman" w:hAnsi="Times New Roman" w:cs="Times New Roman"/>
          <w:sz w:val="24"/>
          <w:szCs w:val="24"/>
        </w:rPr>
        <w:t>arger challenge of ICT adoption. This, however, r</w:t>
      </w:r>
      <w:r w:rsidR="00801FF6">
        <w:rPr>
          <w:rFonts w:ascii="Times New Roman" w:hAnsi="Times New Roman" w:cs="Times New Roman"/>
          <w:sz w:val="24"/>
          <w:szCs w:val="24"/>
        </w:rPr>
        <w:t>equires some level of basic ICT literac</w:t>
      </w:r>
      <w:r w:rsidR="000B3284">
        <w:rPr>
          <w:rFonts w:ascii="Times New Roman" w:hAnsi="Times New Roman" w:cs="Times New Roman"/>
          <w:sz w:val="24"/>
          <w:szCs w:val="24"/>
        </w:rPr>
        <w:t xml:space="preserve">y, along with </w:t>
      </w:r>
      <w:r w:rsidR="00801FF6">
        <w:rPr>
          <w:rFonts w:ascii="Times New Roman" w:hAnsi="Times New Roman" w:cs="Times New Roman"/>
          <w:sz w:val="24"/>
          <w:szCs w:val="24"/>
        </w:rPr>
        <w:t>introducing behavioral changes associated with new technologies to a base of potential users.</w:t>
      </w:r>
    </w:p>
    <w:p w14:paraId="4965F5F2" w14:textId="368C5FCA" w:rsidR="00801FF6" w:rsidRPr="00801FF6" w:rsidRDefault="009F62FB" w:rsidP="00B23B2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Social norms </w:t>
      </w:r>
      <w:r w:rsidR="00316CC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801FF6">
        <w:rPr>
          <w:rFonts w:ascii="Times New Roman" w:hAnsi="Times New Roman" w:cs="Times New Roman"/>
          <w:sz w:val="24"/>
          <w:szCs w:val="24"/>
        </w:rPr>
        <w:t>There are gender imbalances among farmers and among users of ICT</w:t>
      </w:r>
      <w:r w:rsidR="000B3284">
        <w:rPr>
          <w:rFonts w:ascii="Times New Roman" w:hAnsi="Times New Roman" w:cs="Times New Roman"/>
          <w:sz w:val="24"/>
          <w:szCs w:val="24"/>
        </w:rPr>
        <w:t>s</w:t>
      </w:r>
      <w:r w:rsidR="00801FF6">
        <w:rPr>
          <w:rFonts w:ascii="Times New Roman" w:hAnsi="Times New Roman" w:cs="Times New Roman"/>
          <w:sz w:val="24"/>
          <w:szCs w:val="24"/>
        </w:rPr>
        <w:t>.</w:t>
      </w:r>
    </w:p>
    <w:p w14:paraId="78999FA5" w14:textId="3121620F" w:rsidR="00801FF6" w:rsidRPr="00801FF6" w:rsidRDefault="009F62FB" w:rsidP="00B23B2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Lack of locally relevant and local language content </w:t>
      </w:r>
      <w:bookmarkStart w:id="0" w:name="_GoBack"/>
      <w:bookmarkEnd w:id="0"/>
      <w:r w:rsidR="00316CC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801FF6">
        <w:rPr>
          <w:rFonts w:ascii="Times New Roman" w:hAnsi="Times New Roman" w:cs="Times New Roman"/>
          <w:sz w:val="24"/>
          <w:szCs w:val="24"/>
        </w:rPr>
        <w:t>Catering to users with low and variable levels of literacy presents challenges to the design of the platform and interface.</w:t>
      </w:r>
    </w:p>
    <w:p w14:paraId="0ECA4D3D" w14:textId="0E5B8BE4" w:rsidR="00286CB9" w:rsidRPr="00064898" w:rsidRDefault="00316CCD" w:rsidP="002002FE">
      <w:pPr>
        <w:pStyle w:val="Heading1"/>
        <w:rPr>
          <w:b/>
        </w:rPr>
      </w:pPr>
      <w:proofErr w:type="spellStart"/>
      <w:r>
        <w:t>eKutir’</w:t>
      </w:r>
      <w:r w:rsidR="00286CB9" w:rsidRPr="00E30F5F">
        <w:t>s</w:t>
      </w:r>
      <w:proofErr w:type="spellEnd"/>
      <w:r>
        <w:t xml:space="preserve"> Suggestions for Future Projects</w:t>
      </w:r>
    </w:p>
    <w:p w14:paraId="1EBBC01B" w14:textId="30DFAD60" w:rsidR="00355DF0" w:rsidRPr="009361F1" w:rsidRDefault="00355DF0" w:rsidP="00B23B2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ICT ecosystem approach</w:t>
      </w:r>
      <w:r w:rsidR="00316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02FE">
        <w:rPr>
          <w:rFonts w:ascii="Times New Roman" w:hAnsi="Times New Roman" w:cs="Times New Roman"/>
          <w:b/>
          <w:sz w:val="24"/>
          <w:szCs w:val="24"/>
        </w:rPr>
        <w:t>is beneficial to enable actors to derive value</w:t>
      </w:r>
      <w:r w:rsidR="00316CC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355DF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B3284" w:rsidRPr="00355DF0">
        <w:rPr>
          <w:rFonts w:ascii="Times New Roman" w:hAnsi="Times New Roman" w:cs="Times New Roman"/>
          <w:sz w:val="24"/>
          <w:szCs w:val="24"/>
        </w:rPr>
        <w:t>eKutir</w:t>
      </w:r>
      <w:proofErr w:type="spellEnd"/>
      <w:r w:rsidR="000B3284" w:rsidRPr="00355DF0">
        <w:rPr>
          <w:rFonts w:ascii="Times New Roman" w:hAnsi="Times New Roman" w:cs="Times New Roman"/>
          <w:sz w:val="24"/>
          <w:szCs w:val="24"/>
        </w:rPr>
        <w:t xml:space="preserve"> ecosystem</w:t>
      </w:r>
      <w:r w:rsidR="000B3284">
        <w:rPr>
          <w:rFonts w:ascii="Times New Roman" w:hAnsi="Times New Roman" w:cs="Times New Roman"/>
          <w:sz w:val="24"/>
          <w:szCs w:val="24"/>
        </w:rPr>
        <w:t>’s</w:t>
      </w:r>
      <w:r w:rsidR="000B3284" w:rsidRPr="00355DF0">
        <w:rPr>
          <w:rFonts w:ascii="Times New Roman" w:hAnsi="Times New Roman" w:cs="Times New Roman"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>development pattern underscores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>how the five elements of the ecosystem evolve and reinforce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>one another. The technology moves from a single application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>to a platform that supports a sui</w:t>
      </w:r>
      <w:r>
        <w:rPr>
          <w:rFonts w:ascii="Times New Roman" w:hAnsi="Times New Roman" w:cs="Times New Roman"/>
          <w:sz w:val="24"/>
          <w:szCs w:val="24"/>
        </w:rPr>
        <w:t>te of diversified applications.</w:t>
      </w:r>
      <w:r w:rsidR="009361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>The intermediaries move fr</w:t>
      </w:r>
      <w:r w:rsidR="00E171C1">
        <w:rPr>
          <w:rFonts w:ascii="Times New Roman" w:hAnsi="Times New Roman" w:cs="Times New Roman"/>
          <w:sz w:val="24"/>
          <w:szCs w:val="24"/>
        </w:rPr>
        <w:t>om being self-sustaining to suc</w:t>
      </w:r>
      <w:r w:rsidR="009361F1">
        <w:rPr>
          <w:rFonts w:ascii="Times New Roman" w:hAnsi="Times New Roman" w:cs="Times New Roman"/>
          <w:sz w:val="24"/>
          <w:szCs w:val="24"/>
        </w:rPr>
        <w:t xml:space="preserve">cessful entrepreneurs. </w:t>
      </w:r>
      <w:r w:rsidRPr="00355DF0">
        <w:rPr>
          <w:rFonts w:ascii="Times New Roman" w:hAnsi="Times New Roman" w:cs="Times New Roman"/>
          <w:sz w:val="24"/>
          <w:szCs w:val="24"/>
        </w:rPr>
        <w:t>Communities move toward 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>integration with the actors in the farming sector and beyond.</w:t>
      </w:r>
      <w:r w:rsidR="009361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 xml:space="preserve">New institutions that are created </w:t>
      </w:r>
      <w:r w:rsidR="00D546DE">
        <w:rPr>
          <w:rFonts w:ascii="Times New Roman" w:hAnsi="Times New Roman" w:cs="Times New Roman"/>
          <w:sz w:val="24"/>
          <w:szCs w:val="24"/>
        </w:rPr>
        <w:t xml:space="preserve">then </w:t>
      </w:r>
      <w:r w:rsidRPr="00355DF0">
        <w:rPr>
          <w:rFonts w:ascii="Times New Roman" w:hAnsi="Times New Roman" w:cs="Times New Roman"/>
          <w:sz w:val="24"/>
          <w:szCs w:val="24"/>
        </w:rPr>
        <w:t>find acceptance and get</w:t>
      </w:r>
      <w:r w:rsidR="00CD147A">
        <w:rPr>
          <w:rFonts w:ascii="Times New Roman" w:hAnsi="Times New Roman" w:cs="Times New Roman"/>
          <w:sz w:val="24"/>
          <w:szCs w:val="24"/>
        </w:rPr>
        <w:t xml:space="preserve"> </w:t>
      </w:r>
      <w:r w:rsidRPr="00355DF0">
        <w:rPr>
          <w:rFonts w:ascii="Times New Roman" w:hAnsi="Times New Roman" w:cs="Times New Roman"/>
          <w:sz w:val="24"/>
          <w:szCs w:val="24"/>
        </w:rPr>
        <w:t>formalized. The number and diversity of partners increase</w:t>
      </w:r>
      <w:r w:rsidR="00CD147A">
        <w:rPr>
          <w:rFonts w:ascii="Times New Roman" w:hAnsi="Times New Roman" w:cs="Times New Roman"/>
          <w:sz w:val="24"/>
          <w:szCs w:val="24"/>
        </w:rPr>
        <w:t xml:space="preserve"> </w:t>
      </w:r>
      <w:r w:rsidR="00D546DE">
        <w:rPr>
          <w:rFonts w:ascii="Times New Roman" w:hAnsi="Times New Roman" w:cs="Times New Roman"/>
          <w:sz w:val="24"/>
          <w:szCs w:val="24"/>
        </w:rPr>
        <w:t xml:space="preserve">over time, </w:t>
      </w:r>
      <w:r w:rsidRPr="00355DF0">
        <w:rPr>
          <w:rFonts w:ascii="Times New Roman" w:hAnsi="Times New Roman" w:cs="Times New Roman"/>
          <w:sz w:val="24"/>
          <w:szCs w:val="24"/>
        </w:rPr>
        <w:t>and each actor derives value from the system.</w:t>
      </w:r>
    </w:p>
    <w:p w14:paraId="1699B1F7" w14:textId="4EBD56F2" w:rsidR="00B916B8" w:rsidRPr="009361F1" w:rsidRDefault="00B916B8" w:rsidP="00B23B2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2FE">
        <w:rPr>
          <w:rFonts w:ascii="Times New Roman" w:hAnsi="Times New Roman" w:cs="Times New Roman"/>
          <w:b/>
          <w:sz w:val="24"/>
          <w:szCs w:val="24"/>
        </w:rPr>
        <w:t>Scaling up involves effectively embedding and institutionalizing business models into the local contexts of a large</w:t>
      </w:r>
      <w:r w:rsidR="008935F1" w:rsidRPr="002002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02FE">
        <w:rPr>
          <w:rFonts w:ascii="Times New Roman" w:hAnsi="Times New Roman" w:cs="Times New Roman"/>
          <w:b/>
          <w:sz w:val="24"/>
          <w:szCs w:val="24"/>
        </w:rPr>
        <w:t>number of communities</w:t>
      </w:r>
      <w:r w:rsidR="002002F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916B8">
        <w:rPr>
          <w:rFonts w:ascii="Times New Roman" w:hAnsi="Times New Roman" w:cs="Times New Roman"/>
          <w:sz w:val="24"/>
          <w:szCs w:val="24"/>
        </w:rPr>
        <w:t xml:space="preserve">The </w:t>
      </w:r>
      <w:r w:rsidR="00D546DE">
        <w:rPr>
          <w:rFonts w:ascii="Times New Roman" w:hAnsi="Times New Roman" w:cs="Times New Roman"/>
          <w:sz w:val="24"/>
          <w:szCs w:val="24"/>
        </w:rPr>
        <w:t xml:space="preserve">two </w:t>
      </w:r>
      <w:r w:rsidRPr="00B916B8">
        <w:rPr>
          <w:rFonts w:ascii="Times New Roman" w:hAnsi="Times New Roman" w:cs="Times New Roman"/>
          <w:sz w:val="24"/>
          <w:szCs w:val="24"/>
        </w:rPr>
        <w:t>key questions to ask at this</w:t>
      </w:r>
      <w:r w:rsidR="00893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16B8">
        <w:rPr>
          <w:rFonts w:ascii="Times New Roman" w:hAnsi="Times New Roman" w:cs="Times New Roman"/>
          <w:sz w:val="24"/>
          <w:szCs w:val="24"/>
        </w:rPr>
        <w:t>stage are: What institutions and community practices will</w:t>
      </w:r>
      <w:r w:rsidR="00893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16B8">
        <w:rPr>
          <w:rFonts w:ascii="Times New Roman" w:hAnsi="Times New Roman" w:cs="Times New Roman"/>
          <w:sz w:val="24"/>
          <w:szCs w:val="24"/>
        </w:rPr>
        <w:t xml:space="preserve">create additional value within the local contexts? </w:t>
      </w:r>
      <w:r w:rsidR="00D546DE">
        <w:rPr>
          <w:rFonts w:ascii="Times New Roman" w:hAnsi="Times New Roman" w:cs="Times New Roman"/>
          <w:sz w:val="24"/>
          <w:szCs w:val="24"/>
        </w:rPr>
        <w:t>And h</w:t>
      </w:r>
      <w:r w:rsidRPr="00B916B8">
        <w:rPr>
          <w:rFonts w:ascii="Times New Roman" w:hAnsi="Times New Roman" w:cs="Times New Roman"/>
          <w:sz w:val="24"/>
          <w:szCs w:val="24"/>
        </w:rPr>
        <w:t>ow can</w:t>
      </w:r>
      <w:r w:rsidR="00893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16B8">
        <w:rPr>
          <w:rFonts w:ascii="Times New Roman" w:hAnsi="Times New Roman" w:cs="Times New Roman"/>
          <w:sz w:val="24"/>
          <w:szCs w:val="24"/>
        </w:rPr>
        <w:t>policy levers and private sector investment draw a larger set</w:t>
      </w:r>
      <w:r w:rsidR="00893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16B8">
        <w:rPr>
          <w:rFonts w:ascii="Times New Roman" w:hAnsi="Times New Roman" w:cs="Times New Roman"/>
          <w:sz w:val="24"/>
          <w:szCs w:val="24"/>
        </w:rPr>
        <w:t>of members and new partners into the ICT platform-enabled</w:t>
      </w:r>
      <w:r w:rsidR="00893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16B8">
        <w:rPr>
          <w:rFonts w:ascii="Times New Roman" w:hAnsi="Times New Roman" w:cs="Times New Roman"/>
          <w:sz w:val="24"/>
          <w:szCs w:val="24"/>
        </w:rPr>
        <w:t xml:space="preserve">ecosystem </w:t>
      </w:r>
      <w:r w:rsidR="00D546DE">
        <w:rPr>
          <w:rFonts w:ascii="Times New Roman" w:hAnsi="Times New Roman" w:cs="Times New Roman"/>
          <w:sz w:val="24"/>
          <w:szCs w:val="24"/>
        </w:rPr>
        <w:t>as well as</w:t>
      </w:r>
      <w:r w:rsidRPr="00B916B8">
        <w:rPr>
          <w:rFonts w:ascii="Times New Roman" w:hAnsi="Times New Roman" w:cs="Times New Roman"/>
          <w:sz w:val="24"/>
          <w:szCs w:val="24"/>
        </w:rPr>
        <w:t xml:space="preserve"> reinforce its sustainability?</w:t>
      </w:r>
    </w:p>
    <w:p w14:paraId="35CC0D61" w14:textId="7DF888F4" w:rsidR="002835A8" w:rsidRPr="002002FE" w:rsidRDefault="00474FBD" w:rsidP="002002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proofErr w:type="spellStart"/>
      <w:r w:rsidRPr="002002FE">
        <w:rPr>
          <w:rFonts w:ascii="Times New Roman" w:hAnsi="Times New Roman" w:cs="Times New Roman"/>
          <w:b/>
          <w:sz w:val="24"/>
          <w:szCs w:val="24"/>
        </w:rPr>
        <w:t>eKutir</w:t>
      </w:r>
      <w:proofErr w:type="spellEnd"/>
      <w:r w:rsidRPr="002002FE">
        <w:rPr>
          <w:rFonts w:ascii="Times New Roman" w:hAnsi="Times New Roman" w:cs="Times New Roman"/>
          <w:b/>
          <w:sz w:val="24"/>
          <w:szCs w:val="24"/>
        </w:rPr>
        <w:t xml:space="preserve"> system was designed for econom</w:t>
      </w:r>
      <w:r w:rsidR="00D546DE" w:rsidRPr="002002FE">
        <w:rPr>
          <w:rFonts w:ascii="Times New Roman" w:hAnsi="Times New Roman" w:cs="Times New Roman"/>
          <w:b/>
          <w:sz w:val="24"/>
          <w:szCs w:val="24"/>
        </w:rPr>
        <w:t>ic self-sustainability since its inception</w:t>
      </w:r>
      <w:r w:rsidR="002002FE">
        <w:rPr>
          <w:rFonts w:ascii="Times New Roman" w:hAnsi="Times New Roman" w:cs="Times New Roman"/>
          <w:sz w:val="24"/>
          <w:szCs w:val="24"/>
        </w:rPr>
        <w:t xml:space="preserve"> –</w:t>
      </w:r>
      <w:r w:rsidRPr="00474FBD">
        <w:rPr>
          <w:rFonts w:ascii="Times New Roman" w:hAnsi="Times New Roman" w:cs="Times New Roman"/>
          <w:sz w:val="24"/>
          <w:szCs w:val="24"/>
        </w:rPr>
        <w:t>A single application of technology (a soil testing tool) that addressed a critical need of the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FBD">
        <w:rPr>
          <w:rFonts w:ascii="Times New Roman" w:hAnsi="Times New Roman" w:cs="Times New Roman"/>
          <w:sz w:val="24"/>
          <w:szCs w:val="24"/>
        </w:rPr>
        <w:t>farming community was combined with the micro-entrepreneurship model. Since the technology was developed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FBD">
        <w:rPr>
          <w:rFonts w:ascii="Times New Roman" w:hAnsi="Times New Roman" w:cs="Times New Roman"/>
          <w:sz w:val="24"/>
          <w:szCs w:val="24"/>
        </w:rPr>
        <w:t>in consultation with the target audience and addressed a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FBD">
        <w:rPr>
          <w:rFonts w:ascii="Times New Roman" w:hAnsi="Times New Roman" w:cs="Times New Roman"/>
          <w:sz w:val="24"/>
          <w:szCs w:val="24"/>
        </w:rPr>
        <w:t>pressing need, a significant number of farmers took advantage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FBD">
        <w:rPr>
          <w:rFonts w:ascii="Times New Roman" w:hAnsi="Times New Roman" w:cs="Times New Roman"/>
          <w:sz w:val="24"/>
          <w:szCs w:val="24"/>
        </w:rPr>
        <w:t>of the service. The demand also allowed the intermediaries to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FBD">
        <w:rPr>
          <w:rFonts w:ascii="Times New Roman" w:hAnsi="Times New Roman" w:cs="Times New Roman"/>
          <w:sz w:val="24"/>
          <w:szCs w:val="24"/>
        </w:rPr>
        <w:t>charge a fee for the service, ensuring that the two important</w:t>
      </w:r>
      <w:r w:rsidR="00CD1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FBD">
        <w:rPr>
          <w:rFonts w:ascii="Times New Roman" w:hAnsi="Times New Roman" w:cs="Times New Roman"/>
          <w:sz w:val="24"/>
          <w:szCs w:val="24"/>
        </w:rPr>
        <w:t>actors in the emerging system (intermediaries and communities) derived value from the very beginning, making it self-sustaining.</w:t>
      </w:r>
      <w:r w:rsidR="009361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61F1">
        <w:rPr>
          <w:rFonts w:ascii="Times New Roman" w:hAnsi="Times New Roman" w:cs="Times New Roman"/>
          <w:sz w:val="24"/>
          <w:szCs w:val="24"/>
        </w:rPr>
        <w:t>This</w:t>
      </w:r>
      <w:r w:rsidR="003805D2" w:rsidRPr="003805D2">
        <w:rPr>
          <w:rFonts w:ascii="Times New Roman" w:hAnsi="Times New Roman" w:cs="Times New Roman"/>
          <w:sz w:val="24"/>
          <w:szCs w:val="24"/>
        </w:rPr>
        <w:t xml:space="preserve"> requires concer</w:t>
      </w:r>
      <w:r>
        <w:rPr>
          <w:rFonts w:ascii="Times New Roman" w:hAnsi="Times New Roman" w:cs="Times New Roman"/>
          <w:sz w:val="24"/>
          <w:szCs w:val="24"/>
        </w:rPr>
        <w:t>ted effort from multiple actors</w:t>
      </w:r>
      <w:r w:rsidR="00CD147A">
        <w:rPr>
          <w:rFonts w:ascii="Times New Roman" w:hAnsi="Times New Roman" w:cs="Times New Roman"/>
          <w:sz w:val="24"/>
          <w:szCs w:val="24"/>
        </w:rPr>
        <w:t xml:space="preserve"> </w:t>
      </w:r>
      <w:r w:rsidR="003805D2" w:rsidRPr="003805D2">
        <w:rPr>
          <w:rFonts w:ascii="Times New Roman" w:hAnsi="Times New Roman" w:cs="Times New Roman"/>
          <w:sz w:val="24"/>
          <w:szCs w:val="24"/>
        </w:rPr>
        <w:t xml:space="preserve">(e.g., farmers, micro-entrepreneurs, agricultural firms, sanitation firms, </w:t>
      </w:r>
      <w:r w:rsidR="002835A8">
        <w:rPr>
          <w:rFonts w:ascii="Times New Roman" w:hAnsi="Times New Roman" w:cs="Times New Roman"/>
          <w:sz w:val="24"/>
          <w:szCs w:val="24"/>
        </w:rPr>
        <w:t xml:space="preserve">communities, </w:t>
      </w:r>
      <w:r w:rsidR="003805D2" w:rsidRPr="003805D2">
        <w:rPr>
          <w:rFonts w:ascii="Times New Roman" w:hAnsi="Times New Roman" w:cs="Times New Roman"/>
          <w:sz w:val="24"/>
          <w:szCs w:val="24"/>
        </w:rPr>
        <w:t>and governme</w:t>
      </w:r>
      <w:r>
        <w:rPr>
          <w:rFonts w:ascii="Times New Roman" w:hAnsi="Times New Roman" w:cs="Times New Roman"/>
          <w:sz w:val="24"/>
          <w:szCs w:val="24"/>
        </w:rPr>
        <w:t>nt), each leveraging their core</w:t>
      </w:r>
      <w:r w:rsidR="00CD147A">
        <w:rPr>
          <w:rFonts w:ascii="Times New Roman" w:hAnsi="Times New Roman" w:cs="Times New Roman"/>
          <w:sz w:val="24"/>
          <w:szCs w:val="24"/>
        </w:rPr>
        <w:t xml:space="preserve"> </w:t>
      </w:r>
      <w:r w:rsidR="002835A8">
        <w:rPr>
          <w:rFonts w:ascii="Times New Roman" w:hAnsi="Times New Roman" w:cs="Times New Roman"/>
          <w:sz w:val="24"/>
          <w:szCs w:val="24"/>
        </w:rPr>
        <w:t xml:space="preserve">competencies, </w:t>
      </w:r>
      <w:r w:rsidR="003805D2" w:rsidRPr="003805D2">
        <w:rPr>
          <w:rFonts w:ascii="Times New Roman" w:hAnsi="Times New Roman" w:cs="Times New Roman"/>
          <w:sz w:val="24"/>
          <w:szCs w:val="24"/>
        </w:rPr>
        <w:t>but doing so in collaboration with others for</w:t>
      </w:r>
      <w:r w:rsidR="00CD147A">
        <w:rPr>
          <w:rFonts w:ascii="Times New Roman" w:hAnsi="Times New Roman" w:cs="Times New Roman"/>
          <w:sz w:val="24"/>
          <w:szCs w:val="24"/>
        </w:rPr>
        <w:t xml:space="preserve"> </w:t>
      </w:r>
      <w:r w:rsidR="003805D2" w:rsidRPr="003805D2">
        <w:rPr>
          <w:rFonts w:ascii="Times New Roman" w:hAnsi="Times New Roman" w:cs="Times New Roman"/>
          <w:sz w:val="24"/>
          <w:szCs w:val="24"/>
        </w:rPr>
        <w:t>s</w:t>
      </w:r>
      <w:r w:rsidR="009361F1">
        <w:rPr>
          <w:rFonts w:ascii="Times New Roman" w:hAnsi="Times New Roman" w:cs="Times New Roman"/>
          <w:sz w:val="24"/>
          <w:szCs w:val="24"/>
        </w:rPr>
        <w:t>elf-sustaining, maximum impact.</w:t>
      </w:r>
    </w:p>
    <w:p w14:paraId="23F04D53" w14:textId="7BF2A319" w:rsidR="0020768C" w:rsidRPr="00064898" w:rsidRDefault="0020768C" w:rsidP="002002FE">
      <w:pPr>
        <w:pStyle w:val="Heading1"/>
        <w:rPr>
          <w:b/>
        </w:rPr>
      </w:pPr>
      <w:r>
        <w:t>Sources</w:t>
      </w:r>
    </w:p>
    <w:p w14:paraId="78C47603" w14:textId="1788AAFC" w:rsidR="0020768C" w:rsidRPr="002002FE" w:rsidRDefault="00C37DA3" w:rsidP="00B23B2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002FE">
        <w:rPr>
          <w:rFonts w:ascii="Times New Roman" w:hAnsi="Times New Roman" w:cs="Times New Roman"/>
          <w:sz w:val="24"/>
          <w:szCs w:val="24"/>
        </w:rPr>
        <w:t xml:space="preserve">Mishra, S. (2017, </w:t>
      </w:r>
      <w:r w:rsidR="0078611C" w:rsidRPr="002002FE">
        <w:rPr>
          <w:rFonts w:ascii="Times New Roman" w:hAnsi="Times New Roman" w:cs="Times New Roman"/>
          <w:sz w:val="24"/>
          <w:szCs w:val="24"/>
        </w:rPr>
        <w:t>November 7</w:t>
      </w:r>
      <w:r w:rsidRPr="002002FE">
        <w:rPr>
          <w:rFonts w:ascii="Times New Roman" w:hAnsi="Times New Roman" w:cs="Times New Roman"/>
          <w:sz w:val="24"/>
          <w:szCs w:val="24"/>
        </w:rPr>
        <w:t>). Personal interview.</w:t>
      </w:r>
    </w:p>
    <w:p w14:paraId="32F9455C" w14:textId="6F4BD0AE" w:rsidR="00C37DA3" w:rsidRPr="002002FE" w:rsidRDefault="00C37DA3" w:rsidP="00B23B2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FE">
        <w:rPr>
          <w:rFonts w:ascii="Times New Roman" w:hAnsi="Times New Roman" w:cs="Times New Roman"/>
          <w:sz w:val="24"/>
          <w:szCs w:val="24"/>
        </w:rPr>
        <w:t xml:space="preserve">Project website: </w:t>
      </w:r>
      <w:hyperlink r:id="rId9" w:history="1">
        <w:r w:rsidR="000738B4" w:rsidRPr="002002F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www.ekutirsb.com</w:t>
        </w:r>
      </w:hyperlink>
    </w:p>
    <w:sectPr w:rsidR="00C37DA3" w:rsidRPr="002002FE" w:rsidSect="007230D2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47AA" w14:textId="77777777" w:rsidR="00A32E30" w:rsidRDefault="00A32E30" w:rsidP="00D733CF">
      <w:r>
        <w:separator/>
      </w:r>
    </w:p>
  </w:endnote>
  <w:endnote w:type="continuationSeparator" w:id="0">
    <w:p w14:paraId="22046B34" w14:textId="77777777" w:rsidR="00A32E30" w:rsidRDefault="00A32E30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ontserratligh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57158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807A2" w14:textId="4ADECBD0" w:rsidR="002002FE" w:rsidRDefault="002002FE" w:rsidP="00D93D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AE82E2" w14:textId="77777777" w:rsidR="002002FE" w:rsidRDefault="00200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  <w:szCs w:val="24"/>
      </w:rPr>
      <w:id w:val="1255870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53A27" w14:textId="2752E0C5" w:rsidR="002002FE" w:rsidRPr="002002FE" w:rsidRDefault="002002FE" w:rsidP="002002FE">
        <w:pPr>
          <w:pStyle w:val="Footer"/>
          <w:framePr w:wrap="none" w:vAnchor="text" w:hAnchor="margin" w:xAlign="center" w:y="1"/>
          <w:spacing w:after="0" w:line="240" w:lineRule="auto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2002FE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2002FE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2002FE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2002FE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2002FE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9E4C74" w14:textId="34DFD82B" w:rsidR="00D546DE" w:rsidRPr="002002FE" w:rsidRDefault="00D546DE" w:rsidP="002002FE">
    <w:pPr>
      <w:pStyle w:val="Footer"/>
      <w:spacing w:after="0" w:line="240" w:lineRule="auto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EAA0B" w14:textId="13BE3D7E" w:rsidR="002002FE" w:rsidRPr="002002FE" w:rsidRDefault="002002FE" w:rsidP="002002FE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2002FE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F7255" w14:textId="77777777" w:rsidR="00A32E30" w:rsidRDefault="00A32E30" w:rsidP="00D733CF">
      <w:r>
        <w:separator/>
      </w:r>
    </w:p>
  </w:footnote>
  <w:footnote w:type="continuationSeparator" w:id="0">
    <w:p w14:paraId="247368A1" w14:textId="77777777" w:rsidR="00A32E30" w:rsidRDefault="00A32E30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1597A091" w:rsidR="00D546DE" w:rsidRDefault="002002FE" w:rsidP="00661004">
    <w:pPr>
      <w:pStyle w:val="Header"/>
      <w:tabs>
        <w:tab w:val="clear" w:pos="4680"/>
        <w:tab w:val="clear" w:pos="9360"/>
        <w:tab w:val="left" w:pos="6865"/>
      </w:tabs>
      <w:ind w:right="-1150" w:hanging="117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F786E1" wp14:editId="36BAD5BF">
          <wp:simplePos x="0" y="0"/>
          <wp:positionH relativeFrom="column">
            <wp:posOffset>-10160</wp:posOffset>
          </wp:positionH>
          <wp:positionV relativeFrom="paragraph">
            <wp:posOffset>0</wp:posOffset>
          </wp:positionV>
          <wp:extent cx="5744845" cy="1133475"/>
          <wp:effectExtent l="0" t="0" r="0" b="0"/>
          <wp:wrapTight wrapText="bothSides">
            <wp:wrapPolygon edited="0">
              <wp:start x="1576" y="0"/>
              <wp:lineTo x="1289" y="242"/>
              <wp:lineTo x="334" y="3388"/>
              <wp:lineTo x="0" y="7503"/>
              <wp:lineTo x="0" y="13069"/>
              <wp:lineTo x="96" y="15489"/>
              <wp:lineTo x="716" y="19361"/>
              <wp:lineTo x="764" y="19603"/>
              <wp:lineTo x="1480" y="21297"/>
              <wp:lineTo x="1576" y="21297"/>
              <wp:lineTo x="2674" y="21297"/>
              <wp:lineTo x="2770" y="21297"/>
              <wp:lineTo x="3486" y="19603"/>
              <wp:lineTo x="3486" y="19361"/>
              <wp:lineTo x="21536" y="17667"/>
              <wp:lineTo x="21536" y="4356"/>
              <wp:lineTo x="3963" y="3146"/>
              <wp:lineTo x="3056" y="484"/>
              <wp:lineTo x="2674" y="0"/>
              <wp:lineTo x="157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484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4D5F6E"/>
    <w:multiLevelType w:val="hybridMultilevel"/>
    <w:tmpl w:val="B7B882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769E"/>
    <w:multiLevelType w:val="hybridMultilevel"/>
    <w:tmpl w:val="C4CA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A24C2"/>
    <w:multiLevelType w:val="hybridMultilevel"/>
    <w:tmpl w:val="BB8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11C65"/>
    <w:multiLevelType w:val="hybridMultilevel"/>
    <w:tmpl w:val="E9B2E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1171C"/>
    <w:multiLevelType w:val="hybridMultilevel"/>
    <w:tmpl w:val="61B2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9"/>
    <w:rsid w:val="00010A6D"/>
    <w:rsid w:val="000127FF"/>
    <w:rsid w:val="0001373B"/>
    <w:rsid w:val="00013BD1"/>
    <w:rsid w:val="0001651A"/>
    <w:rsid w:val="00021183"/>
    <w:rsid w:val="000242E0"/>
    <w:rsid w:val="0002644C"/>
    <w:rsid w:val="00032E89"/>
    <w:rsid w:val="00033599"/>
    <w:rsid w:val="00036756"/>
    <w:rsid w:val="00036A18"/>
    <w:rsid w:val="00056561"/>
    <w:rsid w:val="0006297D"/>
    <w:rsid w:val="00064898"/>
    <w:rsid w:val="0006512C"/>
    <w:rsid w:val="0006710C"/>
    <w:rsid w:val="000706B0"/>
    <w:rsid w:val="000738B4"/>
    <w:rsid w:val="0008137B"/>
    <w:rsid w:val="00081589"/>
    <w:rsid w:val="000815B5"/>
    <w:rsid w:val="0009281E"/>
    <w:rsid w:val="000949C8"/>
    <w:rsid w:val="000A612A"/>
    <w:rsid w:val="000B3284"/>
    <w:rsid w:val="000B60EA"/>
    <w:rsid w:val="000C0E53"/>
    <w:rsid w:val="000C18B4"/>
    <w:rsid w:val="000D6F63"/>
    <w:rsid w:val="000E7657"/>
    <w:rsid w:val="000F29C0"/>
    <w:rsid w:val="000F515E"/>
    <w:rsid w:val="0010725F"/>
    <w:rsid w:val="00107643"/>
    <w:rsid w:val="00107C7B"/>
    <w:rsid w:val="00111E59"/>
    <w:rsid w:val="001141D0"/>
    <w:rsid w:val="001149DA"/>
    <w:rsid w:val="00117D2D"/>
    <w:rsid w:val="00121B78"/>
    <w:rsid w:val="00122094"/>
    <w:rsid w:val="00122B9B"/>
    <w:rsid w:val="0013222C"/>
    <w:rsid w:val="00135372"/>
    <w:rsid w:val="0014349A"/>
    <w:rsid w:val="00146CE6"/>
    <w:rsid w:val="0015226C"/>
    <w:rsid w:val="00156911"/>
    <w:rsid w:val="001569B3"/>
    <w:rsid w:val="0016070C"/>
    <w:rsid w:val="00165E7B"/>
    <w:rsid w:val="00167F05"/>
    <w:rsid w:val="001715AA"/>
    <w:rsid w:val="0017356A"/>
    <w:rsid w:val="001764B9"/>
    <w:rsid w:val="00183D67"/>
    <w:rsid w:val="001847A4"/>
    <w:rsid w:val="00186205"/>
    <w:rsid w:val="001874A6"/>
    <w:rsid w:val="0019395C"/>
    <w:rsid w:val="001940E4"/>
    <w:rsid w:val="00196615"/>
    <w:rsid w:val="00196961"/>
    <w:rsid w:val="00197541"/>
    <w:rsid w:val="001A00CF"/>
    <w:rsid w:val="001A7F0F"/>
    <w:rsid w:val="001B532E"/>
    <w:rsid w:val="001C74BF"/>
    <w:rsid w:val="001D155E"/>
    <w:rsid w:val="001D1794"/>
    <w:rsid w:val="001D476E"/>
    <w:rsid w:val="001D6516"/>
    <w:rsid w:val="001D7557"/>
    <w:rsid w:val="001E2C3C"/>
    <w:rsid w:val="001E4D92"/>
    <w:rsid w:val="001F0386"/>
    <w:rsid w:val="001F7B02"/>
    <w:rsid w:val="002002FE"/>
    <w:rsid w:val="00200872"/>
    <w:rsid w:val="00200AB7"/>
    <w:rsid w:val="002022E1"/>
    <w:rsid w:val="002026AD"/>
    <w:rsid w:val="0020768C"/>
    <w:rsid w:val="00213390"/>
    <w:rsid w:val="00213EA3"/>
    <w:rsid w:val="00214735"/>
    <w:rsid w:val="00214971"/>
    <w:rsid w:val="00225828"/>
    <w:rsid w:val="00226389"/>
    <w:rsid w:val="0023085B"/>
    <w:rsid w:val="00233122"/>
    <w:rsid w:val="002429CF"/>
    <w:rsid w:val="00242A6B"/>
    <w:rsid w:val="00254EF6"/>
    <w:rsid w:val="002612C5"/>
    <w:rsid w:val="00263CC8"/>
    <w:rsid w:val="00266517"/>
    <w:rsid w:val="002727BC"/>
    <w:rsid w:val="00273C3D"/>
    <w:rsid w:val="002835A8"/>
    <w:rsid w:val="00283653"/>
    <w:rsid w:val="00284554"/>
    <w:rsid w:val="00286CB9"/>
    <w:rsid w:val="002961A2"/>
    <w:rsid w:val="002A5786"/>
    <w:rsid w:val="002A6123"/>
    <w:rsid w:val="002A69E6"/>
    <w:rsid w:val="002B55D2"/>
    <w:rsid w:val="002C0B07"/>
    <w:rsid w:val="002C3587"/>
    <w:rsid w:val="002C60F8"/>
    <w:rsid w:val="002C78A0"/>
    <w:rsid w:val="002D2955"/>
    <w:rsid w:val="002D5221"/>
    <w:rsid w:val="002D7989"/>
    <w:rsid w:val="002E1BE9"/>
    <w:rsid w:val="002E3086"/>
    <w:rsid w:val="002E4B30"/>
    <w:rsid w:val="002F1888"/>
    <w:rsid w:val="002F3B15"/>
    <w:rsid w:val="002F5CCB"/>
    <w:rsid w:val="002F7649"/>
    <w:rsid w:val="002F796B"/>
    <w:rsid w:val="00302EDE"/>
    <w:rsid w:val="00304BA9"/>
    <w:rsid w:val="00305166"/>
    <w:rsid w:val="0031042E"/>
    <w:rsid w:val="00310508"/>
    <w:rsid w:val="00316CCD"/>
    <w:rsid w:val="00325325"/>
    <w:rsid w:val="00325562"/>
    <w:rsid w:val="00334747"/>
    <w:rsid w:val="00335AF0"/>
    <w:rsid w:val="00336E0D"/>
    <w:rsid w:val="0033755F"/>
    <w:rsid w:val="00337D6F"/>
    <w:rsid w:val="00341105"/>
    <w:rsid w:val="003539DA"/>
    <w:rsid w:val="00353DCE"/>
    <w:rsid w:val="00354AFC"/>
    <w:rsid w:val="00355DF0"/>
    <w:rsid w:val="00374623"/>
    <w:rsid w:val="0037517E"/>
    <w:rsid w:val="003779DB"/>
    <w:rsid w:val="003805D2"/>
    <w:rsid w:val="003851FD"/>
    <w:rsid w:val="00392BD5"/>
    <w:rsid w:val="00393E4D"/>
    <w:rsid w:val="00397A05"/>
    <w:rsid w:val="00397F9F"/>
    <w:rsid w:val="003A1019"/>
    <w:rsid w:val="003A2456"/>
    <w:rsid w:val="003A7469"/>
    <w:rsid w:val="003B687F"/>
    <w:rsid w:val="003C5532"/>
    <w:rsid w:val="003C570D"/>
    <w:rsid w:val="003C679D"/>
    <w:rsid w:val="003D19AD"/>
    <w:rsid w:val="003D5E27"/>
    <w:rsid w:val="003F192A"/>
    <w:rsid w:val="003F2F83"/>
    <w:rsid w:val="003F5DB0"/>
    <w:rsid w:val="00400D62"/>
    <w:rsid w:val="00421731"/>
    <w:rsid w:val="00421FD7"/>
    <w:rsid w:val="00423189"/>
    <w:rsid w:val="00436828"/>
    <w:rsid w:val="00443104"/>
    <w:rsid w:val="0044657E"/>
    <w:rsid w:val="004545A8"/>
    <w:rsid w:val="00456E37"/>
    <w:rsid w:val="00456F32"/>
    <w:rsid w:val="00460B32"/>
    <w:rsid w:val="00464263"/>
    <w:rsid w:val="00464C84"/>
    <w:rsid w:val="00471412"/>
    <w:rsid w:val="00474FBD"/>
    <w:rsid w:val="00475BD0"/>
    <w:rsid w:val="004853F7"/>
    <w:rsid w:val="004A2A83"/>
    <w:rsid w:val="004A77E6"/>
    <w:rsid w:val="004A7D76"/>
    <w:rsid w:val="004B1DC5"/>
    <w:rsid w:val="004B725E"/>
    <w:rsid w:val="004C1D67"/>
    <w:rsid w:val="004C2946"/>
    <w:rsid w:val="004C3D63"/>
    <w:rsid w:val="004C4A6B"/>
    <w:rsid w:val="004C646A"/>
    <w:rsid w:val="004E108A"/>
    <w:rsid w:val="004E4354"/>
    <w:rsid w:val="004E797E"/>
    <w:rsid w:val="004F48E1"/>
    <w:rsid w:val="00502E98"/>
    <w:rsid w:val="0051186C"/>
    <w:rsid w:val="00515373"/>
    <w:rsid w:val="005157D5"/>
    <w:rsid w:val="0052368C"/>
    <w:rsid w:val="0053150C"/>
    <w:rsid w:val="005316CD"/>
    <w:rsid w:val="00537FC7"/>
    <w:rsid w:val="00551F16"/>
    <w:rsid w:val="005543B3"/>
    <w:rsid w:val="00561198"/>
    <w:rsid w:val="00563A25"/>
    <w:rsid w:val="00566058"/>
    <w:rsid w:val="00566496"/>
    <w:rsid w:val="00582BC9"/>
    <w:rsid w:val="00583C86"/>
    <w:rsid w:val="00586622"/>
    <w:rsid w:val="005A3AEF"/>
    <w:rsid w:val="005A75EB"/>
    <w:rsid w:val="005B28D0"/>
    <w:rsid w:val="005B32B9"/>
    <w:rsid w:val="005B397F"/>
    <w:rsid w:val="005C2997"/>
    <w:rsid w:val="005D11D8"/>
    <w:rsid w:val="005D530D"/>
    <w:rsid w:val="00607A2E"/>
    <w:rsid w:val="00611A1A"/>
    <w:rsid w:val="00613FBA"/>
    <w:rsid w:val="0061646D"/>
    <w:rsid w:val="0063000A"/>
    <w:rsid w:val="006302C0"/>
    <w:rsid w:val="00645021"/>
    <w:rsid w:val="00646209"/>
    <w:rsid w:val="00647FBD"/>
    <w:rsid w:val="00655776"/>
    <w:rsid w:val="00661004"/>
    <w:rsid w:val="006664E5"/>
    <w:rsid w:val="00672730"/>
    <w:rsid w:val="00674D8A"/>
    <w:rsid w:val="00676CBC"/>
    <w:rsid w:val="006806B4"/>
    <w:rsid w:val="00684564"/>
    <w:rsid w:val="00684C4F"/>
    <w:rsid w:val="00692C66"/>
    <w:rsid w:val="00692EE0"/>
    <w:rsid w:val="00695326"/>
    <w:rsid w:val="006A0E73"/>
    <w:rsid w:val="006A1D58"/>
    <w:rsid w:val="006B5121"/>
    <w:rsid w:val="006B6222"/>
    <w:rsid w:val="006C2913"/>
    <w:rsid w:val="006C5426"/>
    <w:rsid w:val="006C6427"/>
    <w:rsid w:val="006D14DB"/>
    <w:rsid w:val="006D14DC"/>
    <w:rsid w:val="006D2446"/>
    <w:rsid w:val="006E17BE"/>
    <w:rsid w:val="006E2904"/>
    <w:rsid w:val="006E3BAB"/>
    <w:rsid w:val="006E694E"/>
    <w:rsid w:val="006F106B"/>
    <w:rsid w:val="006F1EF6"/>
    <w:rsid w:val="006F3D92"/>
    <w:rsid w:val="006F5AC6"/>
    <w:rsid w:val="006F77D1"/>
    <w:rsid w:val="00700890"/>
    <w:rsid w:val="00703440"/>
    <w:rsid w:val="00706851"/>
    <w:rsid w:val="00707648"/>
    <w:rsid w:val="0071155C"/>
    <w:rsid w:val="007230D2"/>
    <w:rsid w:val="0072723A"/>
    <w:rsid w:val="0073050C"/>
    <w:rsid w:val="007333E3"/>
    <w:rsid w:val="00740ABD"/>
    <w:rsid w:val="00747AE2"/>
    <w:rsid w:val="00756152"/>
    <w:rsid w:val="00757C0A"/>
    <w:rsid w:val="007701E0"/>
    <w:rsid w:val="0078611C"/>
    <w:rsid w:val="0079388C"/>
    <w:rsid w:val="00796E05"/>
    <w:rsid w:val="007A4AD5"/>
    <w:rsid w:val="007F0775"/>
    <w:rsid w:val="007F1DAE"/>
    <w:rsid w:val="008016CF"/>
    <w:rsid w:val="00801FF6"/>
    <w:rsid w:val="0080684D"/>
    <w:rsid w:val="00812508"/>
    <w:rsid w:val="00820CC9"/>
    <w:rsid w:val="00827BD3"/>
    <w:rsid w:val="008300A2"/>
    <w:rsid w:val="0083193F"/>
    <w:rsid w:val="00832530"/>
    <w:rsid w:val="00836860"/>
    <w:rsid w:val="008507F7"/>
    <w:rsid w:val="00852A60"/>
    <w:rsid w:val="0085614E"/>
    <w:rsid w:val="00861C2B"/>
    <w:rsid w:val="0086277C"/>
    <w:rsid w:val="00872BED"/>
    <w:rsid w:val="008752B7"/>
    <w:rsid w:val="00875AD3"/>
    <w:rsid w:val="00891A90"/>
    <w:rsid w:val="008935F1"/>
    <w:rsid w:val="008945A6"/>
    <w:rsid w:val="008A0857"/>
    <w:rsid w:val="008A19DE"/>
    <w:rsid w:val="008B2B48"/>
    <w:rsid w:val="008C30E1"/>
    <w:rsid w:val="008D613A"/>
    <w:rsid w:val="008D79B3"/>
    <w:rsid w:val="008E6525"/>
    <w:rsid w:val="008F3D13"/>
    <w:rsid w:val="008F452D"/>
    <w:rsid w:val="008F6A61"/>
    <w:rsid w:val="009104BD"/>
    <w:rsid w:val="0091349B"/>
    <w:rsid w:val="00914C1D"/>
    <w:rsid w:val="00915BE3"/>
    <w:rsid w:val="00916B3D"/>
    <w:rsid w:val="00916D4A"/>
    <w:rsid w:val="00925C01"/>
    <w:rsid w:val="00927A2A"/>
    <w:rsid w:val="00931A5B"/>
    <w:rsid w:val="009361F1"/>
    <w:rsid w:val="00941E72"/>
    <w:rsid w:val="00946CCB"/>
    <w:rsid w:val="009526E0"/>
    <w:rsid w:val="00955352"/>
    <w:rsid w:val="00957999"/>
    <w:rsid w:val="00960E59"/>
    <w:rsid w:val="00963208"/>
    <w:rsid w:val="00966FC6"/>
    <w:rsid w:val="00973EBA"/>
    <w:rsid w:val="00994CF9"/>
    <w:rsid w:val="009A0F7B"/>
    <w:rsid w:val="009A3B01"/>
    <w:rsid w:val="009A5A6E"/>
    <w:rsid w:val="009A6F2C"/>
    <w:rsid w:val="009B0081"/>
    <w:rsid w:val="009B0FA8"/>
    <w:rsid w:val="009C0FCD"/>
    <w:rsid w:val="009C3497"/>
    <w:rsid w:val="009D3639"/>
    <w:rsid w:val="009E06B3"/>
    <w:rsid w:val="009E37F4"/>
    <w:rsid w:val="009E6B18"/>
    <w:rsid w:val="009E7F7B"/>
    <w:rsid w:val="009F62FB"/>
    <w:rsid w:val="00A023B8"/>
    <w:rsid w:val="00A0495D"/>
    <w:rsid w:val="00A128EB"/>
    <w:rsid w:val="00A13AA6"/>
    <w:rsid w:val="00A23F0C"/>
    <w:rsid w:val="00A24446"/>
    <w:rsid w:val="00A32E30"/>
    <w:rsid w:val="00A35CA2"/>
    <w:rsid w:val="00A37979"/>
    <w:rsid w:val="00A40775"/>
    <w:rsid w:val="00A41BBC"/>
    <w:rsid w:val="00A422FC"/>
    <w:rsid w:val="00A42B76"/>
    <w:rsid w:val="00A436E0"/>
    <w:rsid w:val="00A43B9F"/>
    <w:rsid w:val="00A46A59"/>
    <w:rsid w:val="00A51FF9"/>
    <w:rsid w:val="00A54E38"/>
    <w:rsid w:val="00A640D7"/>
    <w:rsid w:val="00A75008"/>
    <w:rsid w:val="00A75FC3"/>
    <w:rsid w:val="00A812D2"/>
    <w:rsid w:val="00A83192"/>
    <w:rsid w:val="00A837F8"/>
    <w:rsid w:val="00A876F0"/>
    <w:rsid w:val="00AA09D0"/>
    <w:rsid w:val="00AA7D7E"/>
    <w:rsid w:val="00AC1B1B"/>
    <w:rsid w:val="00AC3D40"/>
    <w:rsid w:val="00AC5936"/>
    <w:rsid w:val="00AE56A5"/>
    <w:rsid w:val="00AE7911"/>
    <w:rsid w:val="00AF6BF7"/>
    <w:rsid w:val="00AF7033"/>
    <w:rsid w:val="00B102CB"/>
    <w:rsid w:val="00B117A0"/>
    <w:rsid w:val="00B20BE7"/>
    <w:rsid w:val="00B231F7"/>
    <w:rsid w:val="00B23899"/>
    <w:rsid w:val="00B23B22"/>
    <w:rsid w:val="00B26051"/>
    <w:rsid w:val="00B31AC2"/>
    <w:rsid w:val="00B43045"/>
    <w:rsid w:val="00B433DD"/>
    <w:rsid w:val="00B53BC7"/>
    <w:rsid w:val="00B623D0"/>
    <w:rsid w:val="00B639BF"/>
    <w:rsid w:val="00B67A60"/>
    <w:rsid w:val="00B71B8A"/>
    <w:rsid w:val="00B75963"/>
    <w:rsid w:val="00B7789D"/>
    <w:rsid w:val="00B82349"/>
    <w:rsid w:val="00B87191"/>
    <w:rsid w:val="00B916B8"/>
    <w:rsid w:val="00B941B9"/>
    <w:rsid w:val="00BC126C"/>
    <w:rsid w:val="00BE3C60"/>
    <w:rsid w:val="00BF0156"/>
    <w:rsid w:val="00C03B55"/>
    <w:rsid w:val="00C05C42"/>
    <w:rsid w:val="00C0671D"/>
    <w:rsid w:val="00C20D53"/>
    <w:rsid w:val="00C319D1"/>
    <w:rsid w:val="00C37DA3"/>
    <w:rsid w:val="00C40727"/>
    <w:rsid w:val="00C45B6B"/>
    <w:rsid w:val="00C50B09"/>
    <w:rsid w:val="00C52618"/>
    <w:rsid w:val="00C5470C"/>
    <w:rsid w:val="00C56009"/>
    <w:rsid w:val="00C56681"/>
    <w:rsid w:val="00C56A9D"/>
    <w:rsid w:val="00C601DF"/>
    <w:rsid w:val="00C607FB"/>
    <w:rsid w:val="00C64833"/>
    <w:rsid w:val="00C73534"/>
    <w:rsid w:val="00C84E7E"/>
    <w:rsid w:val="00C96145"/>
    <w:rsid w:val="00CA1D89"/>
    <w:rsid w:val="00CA39C0"/>
    <w:rsid w:val="00CB3FD0"/>
    <w:rsid w:val="00CB480C"/>
    <w:rsid w:val="00CB5A4F"/>
    <w:rsid w:val="00CB76A3"/>
    <w:rsid w:val="00CC76A6"/>
    <w:rsid w:val="00CD147A"/>
    <w:rsid w:val="00CD1BE9"/>
    <w:rsid w:val="00CD24AB"/>
    <w:rsid w:val="00CE0ABC"/>
    <w:rsid w:val="00CE2193"/>
    <w:rsid w:val="00CE4510"/>
    <w:rsid w:val="00CE5E61"/>
    <w:rsid w:val="00CF610B"/>
    <w:rsid w:val="00D06464"/>
    <w:rsid w:val="00D06B02"/>
    <w:rsid w:val="00D1491A"/>
    <w:rsid w:val="00D15B20"/>
    <w:rsid w:val="00D16395"/>
    <w:rsid w:val="00D17138"/>
    <w:rsid w:val="00D2052E"/>
    <w:rsid w:val="00D20B1D"/>
    <w:rsid w:val="00D27D4C"/>
    <w:rsid w:val="00D30C5A"/>
    <w:rsid w:val="00D30E6E"/>
    <w:rsid w:val="00D35D5A"/>
    <w:rsid w:val="00D367DD"/>
    <w:rsid w:val="00D408B5"/>
    <w:rsid w:val="00D40FF4"/>
    <w:rsid w:val="00D41524"/>
    <w:rsid w:val="00D44959"/>
    <w:rsid w:val="00D46CB8"/>
    <w:rsid w:val="00D53C90"/>
    <w:rsid w:val="00D546DE"/>
    <w:rsid w:val="00D60B04"/>
    <w:rsid w:val="00D620E7"/>
    <w:rsid w:val="00D63EB7"/>
    <w:rsid w:val="00D6490B"/>
    <w:rsid w:val="00D733CF"/>
    <w:rsid w:val="00D739B9"/>
    <w:rsid w:val="00D748E0"/>
    <w:rsid w:val="00D81ACF"/>
    <w:rsid w:val="00D921A9"/>
    <w:rsid w:val="00D95CE6"/>
    <w:rsid w:val="00D95FB6"/>
    <w:rsid w:val="00D968BC"/>
    <w:rsid w:val="00DA3028"/>
    <w:rsid w:val="00DA49B4"/>
    <w:rsid w:val="00DB07F5"/>
    <w:rsid w:val="00DB7D50"/>
    <w:rsid w:val="00DD46B8"/>
    <w:rsid w:val="00DD5DE0"/>
    <w:rsid w:val="00DD7477"/>
    <w:rsid w:val="00DE2031"/>
    <w:rsid w:val="00DF7D73"/>
    <w:rsid w:val="00E10DB5"/>
    <w:rsid w:val="00E12846"/>
    <w:rsid w:val="00E171C1"/>
    <w:rsid w:val="00E230DC"/>
    <w:rsid w:val="00E23C9F"/>
    <w:rsid w:val="00E336F4"/>
    <w:rsid w:val="00E405EF"/>
    <w:rsid w:val="00E40B89"/>
    <w:rsid w:val="00E42681"/>
    <w:rsid w:val="00E431D1"/>
    <w:rsid w:val="00E651FE"/>
    <w:rsid w:val="00E8091D"/>
    <w:rsid w:val="00E83790"/>
    <w:rsid w:val="00E87F38"/>
    <w:rsid w:val="00E955E5"/>
    <w:rsid w:val="00E968C8"/>
    <w:rsid w:val="00EA1814"/>
    <w:rsid w:val="00EA3AFA"/>
    <w:rsid w:val="00EA57DB"/>
    <w:rsid w:val="00EA7B65"/>
    <w:rsid w:val="00EB3627"/>
    <w:rsid w:val="00EB607A"/>
    <w:rsid w:val="00EB6C22"/>
    <w:rsid w:val="00ED7051"/>
    <w:rsid w:val="00EE1E6E"/>
    <w:rsid w:val="00EF3E28"/>
    <w:rsid w:val="00EF6902"/>
    <w:rsid w:val="00EF6A90"/>
    <w:rsid w:val="00F0733E"/>
    <w:rsid w:val="00F14BCD"/>
    <w:rsid w:val="00F23AEB"/>
    <w:rsid w:val="00F31C52"/>
    <w:rsid w:val="00F32348"/>
    <w:rsid w:val="00F402E8"/>
    <w:rsid w:val="00F43C78"/>
    <w:rsid w:val="00F46A1A"/>
    <w:rsid w:val="00F52DAB"/>
    <w:rsid w:val="00F54EFF"/>
    <w:rsid w:val="00F5769B"/>
    <w:rsid w:val="00F6004F"/>
    <w:rsid w:val="00F606F0"/>
    <w:rsid w:val="00F64AB1"/>
    <w:rsid w:val="00F6574D"/>
    <w:rsid w:val="00F72B47"/>
    <w:rsid w:val="00F757F8"/>
    <w:rsid w:val="00F77933"/>
    <w:rsid w:val="00F822EA"/>
    <w:rsid w:val="00F83C22"/>
    <w:rsid w:val="00F84995"/>
    <w:rsid w:val="00F93E1B"/>
    <w:rsid w:val="00F9780F"/>
    <w:rsid w:val="00FA0094"/>
    <w:rsid w:val="00FA094E"/>
    <w:rsid w:val="00FA13DD"/>
    <w:rsid w:val="00FD4CA1"/>
    <w:rsid w:val="00FD5725"/>
    <w:rsid w:val="00FD6DED"/>
    <w:rsid w:val="00FE1588"/>
    <w:rsid w:val="00FE445A"/>
    <w:rsid w:val="00FE7F58"/>
    <w:rsid w:val="00FF279E"/>
    <w:rsid w:val="00FF38AF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A20D38B0-8532-E34B-AA93-D292C91C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2FE"/>
    <w:pPr>
      <w:keepNext/>
      <w:keepLines/>
      <w:pBdr>
        <w:bottom w:val="single" w:sz="4" w:space="1" w:color="595959" w:themeColor="text1" w:themeTint="A6"/>
      </w:pBdr>
      <w:spacing w:before="360" w:after="120" w:line="240" w:lineRule="auto"/>
      <w:outlineLvl w:val="0"/>
    </w:pPr>
    <w:rPr>
      <w:rFonts w:ascii="Georgia" w:eastAsiaTheme="majorEastAsia" w:hAnsi="Georg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02FE"/>
    <w:rPr>
      <w:rFonts w:ascii="Georgia" w:eastAsiaTheme="majorEastAsia" w:hAnsi="Georgia" w:cstheme="majorBidi"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C679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A3AFA"/>
    <w:rPr>
      <w:i/>
      <w:iCs/>
    </w:rPr>
  </w:style>
  <w:style w:type="paragraph" w:styleId="NormalWeb">
    <w:name w:val="Normal (Web)"/>
    <w:basedOn w:val="Normal"/>
    <w:uiPriority w:val="99"/>
    <w:unhideWhenUsed/>
    <w:rsid w:val="00D408B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Normal1">
    <w:name w:val="Normal1"/>
    <w:rsid w:val="0003359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NoSpacing">
    <w:name w:val="No Spacing"/>
    <w:uiPriority w:val="1"/>
    <w:qFormat/>
    <w:rsid w:val="006F1EF6"/>
    <w:rPr>
      <w:rFonts w:eastAsiaTheme="minorEastAsia"/>
      <w:sz w:val="22"/>
      <w:szCs w:val="22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715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5A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5AA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5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5AA"/>
    <w:rPr>
      <w:rFonts w:eastAsiaTheme="minorEastAsia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747">
          <w:marLeft w:val="-75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465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476">
              <w:marLeft w:val="0"/>
              <w:marRight w:val="57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4903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294">
              <w:marLeft w:val="0"/>
              <w:marRight w:val="57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8697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3323">
              <w:marLeft w:val="0"/>
              <w:marRight w:val="57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ekutirsb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C58989-4BAD-3B4D-A854-9AF955BB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4</cp:revision>
  <cp:lastPrinted>2016-10-19T17:29:00Z</cp:lastPrinted>
  <dcterms:created xsi:type="dcterms:W3CDTF">2018-02-04T21:24:00Z</dcterms:created>
  <dcterms:modified xsi:type="dcterms:W3CDTF">2019-08-01T15:10:00Z</dcterms:modified>
</cp:coreProperties>
</file>