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CE3C" w14:textId="2235132F" w:rsidR="00286CB9" w:rsidRPr="00862264" w:rsidRDefault="005266F3" w:rsidP="006E241D">
      <w:pPr>
        <w:pStyle w:val="Title"/>
        <w:spacing w:after="0"/>
        <w:rPr>
          <w:color w:val="auto"/>
        </w:rPr>
      </w:pPr>
      <w:r w:rsidRPr="00862264">
        <w:rPr>
          <w:color w:val="auto"/>
        </w:rPr>
        <w:t xml:space="preserve">INTERNET POLICY </w:t>
      </w:r>
      <w:r w:rsidR="00644223" w:rsidRPr="00862264">
        <w:rPr>
          <w:color w:val="auto"/>
        </w:rPr>
        <w:t>OB</w:t>
      </w:r>
      <w:r w:rsidRPr="00862264">
        <w:rPr>
          <w:color w:val="auto"/>
        </w:rPr>
        <w:t>SERVATORY PAKISTAN</w:t>
      </w:r>
    </w:p>
    <w:p w14:paraId="51886D2D" w14:textId="79D12BB7" w:rsidR="00ED2B66" w:rsidRPr="00862264" w:rsidRDefault="0001373B" w:rsidP="00862264">
      <w:pPr>
        <w:pStyle w:val="Title"/>
        <w:rPr>
          <w:rFonts w:asciiTheme="majorHAnsi" w:hAnsiTheme="majorHAnsi"/>
          <w:color w:val="auto"/>
          <w:sz w:val="36"/>
          <w:szCs w:val="36"/>
        </w:rPr>
      </w:pPr>
      <w:r w:rsidRPr="00862264">
        <w:rPr>
          <w:rFonts w:asciiTheme="majorHAnsi" w:hAnsiTheme="majorHAnsi"/>
          <w:color w:val="auto"/>
          <w:sz w:val="36"/>
          <w:szCs w:val="36"/>
        </w:rPr>
        <w:t xml:space="preserve">CONNECTING </w:t>
      </w:r>
      <w:r w:rsidR="0019020D" w:rsidRPr="00862264">
        <w:rPr>
          <w:rFonts w:asciiTheme="majorHAnsi" w:hAnsiTheme="majorHAnsi"/>
          <w:color w:val="auto"/>
          <w:sz w:val="36"/>
          <w:szCs w:val="36"/>
        </w:rPr>
        <w:t xml:space="preserve">THE </w:t>
      </w:r>
      <w:r w:rsidR="004C4BBB" w:rsidRPr="00862264">
        <w:rPr>
          <w:rFonts w:asciiTheme="majorHAnsi" w:hAnsiTheme="majorHAnsi"/>
          <w:color w:val="auto"/>
          <w:sz w:val="36"/>
          <w:szCs w:val="36"/>
        </w:rPr>
        <w:t>RURAL COMMUNITIES</w:t>
      </w:r>
      <w:r w:rsidR="00EB740F" w:rsidRPr="00862264">
        <w:rPr>
          <w:rFonts w:asciiTheme="majorHAnsi" w:hAnsiTheme="majorHAnsi"/>
          <w:color w:val="auto"/>
          <w:sz w:val="36"/>
          <w:szCs w:val="36"/>
        </w:rPr>
        <w:t xml:space="preserve"> OF BALOCHISTAN</w:t>
      </w:r>
      <w:r w:rsidR="004C4BBB" w:rsidRPr="00862264">
        <w:rPr>
          <w:rFonts w:asciiTheme="majorHAnsi" w:hAnsiTheme="majorHAnsi"/>
          <w:color w:val="auto"/>
          <w:sz w:val="36"/>
          <w:szCs w:val="36"/>
        </w:rPr>
        <w:t xml:space="preserve"> </w:t>
      </w:r>
    </w:p>
    <w:p w14:paraId="194DF080" w14:textId="1F799EC0" w:rsidR="00286CB9" w:rsidRPr="00862264" w:rsidRDefault="003A7384" w:rsidP="00862264">
      <w:pPr>
        <w:jc w:val="center"/>
        <w:rPr>
          <w:b/>
        </w:rPr>
      </w:pPr>
      <w:r w:rsidRPr="00862264">
        <w:rPr>
          <w:noProof/>
          <w:lang w:eastAsia="en-US"/>
        </w:rPr>
        <w:drawing>
          <wp:inline distT="0" distB="0" distL="0" distR="0" wp14:anchorId="1B3AEFC8" wp14:editId="24A66B93">
            <wp:extent cx="5773479" cy="432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OP.jpg"/>
                    <pic:cNvPicPr/>
                  </pic:nvPicPr>
                  <pic:blipFill>
                    <a:blip r:embed="rId8">
                      <a:extLst>
                        <a:ext uri="{28A0092B-C50C-407E-A947-70E740481C1C}">
                          <a14:useLocalDpi xmlns:a14="http://schemas.microsoft.com/office/drawing/2010/main" val="0"/>
                        </a:ext>
                      </a:extLst>
                    </a:blip>
                    <a:stretch>
                      <a:fillRect/>
                    </a:stretch>
                  </pic:blipFill>
                  <pic:spPr>
                    <a:xfrm>
                      <a:off x="0" y="0"/>
                      <a:ext cx="5793390" cy="4341446"/>
                    </a:xfrm>
                    <a:prstGeom prst="rect">
                      <a:avLst/>
                    </a:prstGeom>
                  </pic:spPr>
                </pic:pic>
              </a:graphicData>
            </a:graphic>
          </wp:inline>
        </w:drawing>
      </w:r>
      <w:r w:rsidR="00E52759" w:rsidRPr="00862264">
        <w:rPr>
          <w:i/>
        </w:rPr>
        <w:t xml:space="preserve">Internet House in </w:t>
      </w:r>
      <w:proofErr w:type="spellStart"/>
      <w:r w:rsidR="00F30DB1" w:rsidRPr="00862264">
        <w:rPr>
          <w:i/>
        </w:rPr>
        <w:t>Balochistan</w:t>
      </w:r>
      <w:proofErr w:type="spellEnd"/>
      <w:r w:rsidR="00F30DB1" w:rsidRPr="00862264">
        <w:rPr>
          <w:i/>
        </w:rPr>
        <w:t xml:space="preserve">, Pakistan. </w:t>
      </w:r>
      <w:r w:rsidR="006E694E" w:rsidRPr="00862264">
        <w:rPr>
          <w:i/>
        </w:rPr>
        <w:t xml:space="preserve">Photo </w:t>
      </w:r>
      <w:r w:rsidR="0031042E" w:rsidRPr="00862264">
        <w:rPr>
          <w:i/>
        </w:rPr>
        <w:t>credit</w:t>
      </w:r>
      <w:r w:rsidR="00D949FF" w:rsidRPr="00862264">
        <w:rPr>
          <w:i/>
        </w:rPr>
        <w:t xml:space="preserve">: </w:t>
      </w:r>
      <w:r w:rsidR="00EB740F" w:rsidRPr="00862264">
        <w:rPr>
          <w:i/>
        </w:rPr>
        <w:t>Internet Policy Observatory Pakistan</w:t>
      </w:r>
    </w:p>
    <w:p w14:paraId="5E1020E3" w14:textId="77777777" w:rsidR="00286CB9" w:rsidRPr="00862264" w:rsidRDefault="00286CB9" w:rsidP="00862264">
      <w:pPr>
        <w:pStyle w:val="Heading1"/>
        <w:rPr>
          <w:b/>
        </w:rPr>
      </w:pPr>
      <w:r w:rsidRPr="00862264">
        <w:t xml:space="preserve">Executive Summary </w:t>
      </w:r>
    </w:p>
    <w:p w14:paraId="18FD9147" w14:textId="0F7886EF" w:rsidR="00F30DB1" w:rsidRPr="00862264" w:rsidRDefault="00040917" w:rsidP="00862264">
      <w:r w:rsidRPr="00862264">
        <w:t>T</w:t>
      </w:r>
      <w:r w:rsidR="0001532B" w:rsidRPr="00862264">
        <w:t>he Internet Policy Observatory Pakistan (IPOP) is a thin</w:t>
      </w:r>
      <w:r w:rsidR="00945F1A" w:rsidRPr="00862264">
        <w:t xml:space="preserve">k </w:t>
      </w:r>
      <w:r w:rsidR="0001532B" w:rsidRPr="00862264">
        <w:t xml:space="preserve">tank </w:t>
      </w:r>
      <w:r w:rsidRPr="00862264">
        <w:t xml:space="preserve">founded in 2014 and </w:t>
      </w:r>
      <w:r w:rsidR="0001532B" w:rsidRPr="00862264">
        <w:t xml:space="preserve">based in </w:t>
      </w:r>
      <w:proofErr w:type="spellStart"/>
      <w:r w:rsidR="0001532B" w:rsidRPr="00862264">
        <w:t>Balochistan</w:t>
      </w:r>
      <w:proofErr w:type="spellEnd"/>
      <w:r w:rsidR="009C0261" w:rsidRPr="00862264">
        <w:t>,</w:t>
      </w:r>
      <w:r w:rsidR="0001532B" w:rsidRPr="00862264">
        <w:t xml:space="preserve"> Pakistan</w:t>
      </w:r>
      <w:r w:rsidRPr="00862264">
        <w:t>. It</w:t>
      </w:r>
      <w:r w:rsidR="00A40F43" w:rsidRPr="00862264">
        <w:t xml:space="preserve"> aims to </w:t>
      </w:r>
      <w:r w:rsidR="00DA67B2" w:rsidRPr="00862264">
        <w:t>foster countrywide I</w:t>
      </w:r>
      <w:r w:rsidR="0001532B" w:rsidRPr="00862264">
        <w:t>nternet connectivity</w:t>
      </w:r>
      <w:r w:rsidRPr="00862264">
        <w:t xml:space="preserve"> with a focus on rural areas. </w:t>
      </w:r>
      <w:r w:rsidR="00464EC9" w:rsidRPr="00862264">
        <w:t>IPOP deploys</w:t>
      </w:r>
      <w:r w:rsidR="0001532B" w:rsidRPr="00862264">
        <w:t xml:space="preserve"> 36 of what </w:t>
      </w:r>
      <w:r w:rsidR="003E1856" w:rsidRPr="00862264">
        <w:t>the organization refers to as “I</w:t>
      </w:r>
      <w:r w:rsidR="0001532B" w:rsidRPr="00862264">
        <w:t>nternet houses</w:t>
      </w:r>
      <w:r w:rsidR="003E1856" w:rsidRPr="00862264">
        <w:t xml:space="preserve">.” </w:t>
      </w:r>
      <w:r w:rsidR="0001532B" w:rsidRPr="00862264">
        <w:t xml:space="preserve">These are rooms, often </w:t>
      </w:r>
      <w:r w:rsidR="006A270B" w:rsidRPr="00862264">
        <w:t xml:space="preserve">in local administration offices, which provide communities with fiber and satellite </w:t>
      </w:r>
      <w:r w:rsidR="003E1856" w:rsidRPr="00862264">
        <w:t>Internet</w:t>
      </w:r>
      <w:r w:rsidR="006A270B" w:rsidRPr="00862264">
        <w:t xml:space="preserve"> connectivity using donated hardware that IPOP refurbishes.</w:t>
      </w:r>
      <w:r w:rsidR="00ED2825" w:rsidRPr="00862264">
        <w:t xml:space="preserve"> The I</w:t>
      </w:r>
      <w:r w:rsidR="00881D49" w:rsidRPr="00862264">
        <w:t xml:space="preserve">nternet houses are staffed by volunteers </w:t>
      </w:r>
      <w:r w:rsidR="00ED2825" w:rsidRPr="00862264">
        <w:t>who</w:t>
      </w:r>
      <w:r w:rsidR="00881D49" w:rsidRPr="00862264">
        <w:t xml:space="preserve"> also conduct digital literacy trainings. </w:t>
      </w:r>
      <w:r w:rsidR="006A270B" w:rsidRPr="00862264">
        <w:t>IPOP is an example of an effective grassroots connectivity initiative</w:t>
      </w:r>
      <w:r w:rsidR="001A2125" w:rsidRPr="00862264">
        <w:t>,</w:t>
      </w:r>
      <w:r w:rsidR="006A270B" w:rsidRPr="00862264">
        <w:t xml:space="preserve"> which has faced considerable challenges from funding and governmental impediments.</w:t>
      </w:r>
    </w:p>
    <w:p w14:paraId="4394FB05" w14:textId="77777777" w:rsidR="00ED2B66" w:rsidRPr="00862264" w:rsidRDefault="00ED2B66" w:rsidP="00862264"/>
    <w:p w14:paraId="22F7D6F1" w14:textId="732B42FF" w:rsidR="00F30DB1" w:rsidRPr="00862264" w:rsidRDefault="00AF482C" w:rsidP="00862264">
      <w:pPr>
        <w:rPr>
          <w:i/>
        </w:rPr>
      </w:pPr>
      <w:r w:rsidRPr="00862264">
        <w:rPr>
          <w:i/>
        </w:rPr>
        <w:t>Keywords:</w:t>
      </w:r>
      <w:r w:rsidR="00284654" w:rsidRPr="00862264">
        <w:rPr>
          <w:i/>
        </w:rPr>
        <w:t xml:space="preserve"> I</w:t>
      </w:r>
      <w:r w:rsidR="00DA67B2" w:rsidRPr="00862264">
        <w:rPr>
          <w:i/>
        </w:rPr>
        <w:t xml:space="preserve">nternet houses, connectivity, </w:t>
      </w:r>
      <w:r w:rsidR="00B342CD" w:rsidRPr="00862264">
        <w:rPr>
          <w:i/>
        </w:rPr>
        <w:t xml:space="preserve">rural, </w:t>
      </w:r>
      <w:r w:rsidR="00284654" w:rsidRPr="00862264">
        <w:rPr>
          <w:i/>
        </w:rPr>
        <w:t>Pakistan</w:t>
      </w:r>
    </w:p>
    <w:p w14:paraId="11FA8C68" w14:textId="77777777" w:rsidR="00286CB9" w:rsidRPr="00862264" w:rsidRDefault="00286CB9" w:rsidP="00862264">
      <w:pPr>
        <w:pStyle w:val="Heading1"/>
        <w:rPr>
          <w:b/>
        </w:rPr>
      </w:pPr>
      <w:r w:rsidRPr="00862264">
        <w:lastRenderedPageBreak/>
        <w:t>Context</w:t>
      </w:r>
    </w:p>
    <w:p w14:paraId="33555A27" w14:textId="7CF0A916" w:rsidR="00AF482C" w:rsidRPr="00862264" w:rsidRDefault="00AF482C" w:rsidP="00862264">
      <w:proofErr w:type="spellStart"/>
      <w:r w:rsidRPr="00862264">
        <w:t>Balochistan</w:t>
      </w:r>
      <w:proofErr w:type="spellEnd"/>
      <w:r w:rsidRPr="00862264">
        <w:t>, Pakistan</w:t>
      </w:r>
      <w:r w:rsidR="00ED2825" w:rsidRPr="00862264">
        <w:t>,</w:t>
      </w:r>
      <w:r w:rsidRPr="00862264">
        <w:t xml:space="preserve"> is the largest of Pakistan’s four provinces and forms the southwest region of the country. According to a Pakistani government census, </w:t>
      </w:r>
      <w:proofErr w:type="spellStart"/>
      <w:r w:rsidRPr="00862264">
        <w:t>Bal</w:t>
      </w:r>
      <w:r w:rsidR="00ED2825" w:rsidRPr="00862264">
        <w:t>ochistan</w:t>
      </w:r>
      <w:proofErr w:type="spellEnd"/>
      <w:r w:rsidR="00ED2825" w:rsidRPr="00862264">
        <w:t xml:space="preserve"> is s</w:t>
      </w:r>
      <w:r w:rsidR="005266F3" w:rsidRPr="00862264">
        <w:t>plit into about 76 percent</w:t>
      </w:r>
      <w:r w:rsidR="00ED2825" w:rsidRPr="00862264">
        <w:t xml:space="preserve"> and about 24 percent</w:t>
      </w:r>
      <w:r w:rsidRPr="00862264">
        <w:t>. The geography of the province is diverse with beaches to the west, mountains to the north, and the remainder is plains, highlands, and desert. The geography and rural environment along with major security issues has resulted in uns</w:t>
      </w:r>
      <w:r w:rsidR="00DA67B2" w:rsidRPr="00862264">
        <w:t>table and relatively expensive I</w:t>
      </w:r>
      <w:r w:rsidRPr="00862264">
        <w:t>nternet and mob</w:t>
      </w:r>
      <w:r w:rsidR="00327C76" w:rsidRPr="00862264">
        <w:t>ile services. According to Pak V</w:t>
      </w:r>
      <w:r w:rsidRPr="00862264">
        <w:t>oices,</w:t>
      </w:r>
      <w:r w:rsidR="00327C76" w:rsidRPr="00862264">
        <w:t xml:space="preserve"> a nonprofit </w:t>
      </w:r>
      <w:r w:rsidR="005266F3" w:rsidRPr="00862264">
        <w:t>project by Bytes f</w:t>
      </w:r>
      <w:r w:rsidR="00327C76" w:rsidRPr="00862264">
        <w:t xml:space="preserve">or All Pakistan supported by Free Press Unlimited, </w:t>
      </w:r>
      <w:r w:rsidRPr="00862264">
        <w:t xml:space="preserve">3G and 4G </w:t>
      </w:r>
      <w:r w:rsidR="00327C76" w:rsidRPr="00862264">
        <w:t xml:space="preserve">mobile </w:t>
      </w:r>
      <w:r w:rsidRPr="00862264">
        <w:t>ser</w:t>
      </w:r>
      <w:r w:rsidR="00165CFE" w:rsidRPr="00862264">
        <w:t>vices are available.</w:t>
      </w:r>
      <w:r w:rsidR="00327C76" w:rsidRPr="00862264">
        <w:t xml:space="preserve"> </w:t>
      </w:r>
      <w:r w:rsidR="00165CFE" w:rsidRPr="00862264">
        <w:t>C</w:t>
      </w:r>
      <w:r w:rsidRPr="00862264">
        <w:t>overage is poor</w:t>
      </w:r>
      <w:r w:rsidR="00165CFE" w:rsidRPr="00862264">
        <w:t>, however,</w:t>
      </w:r>
      <w:r w:rsidRPr="00862264">
        <w:t xml:space="preserve"> and services are occasionally suspended by the government for security concerns or technical issues related to the fiber optics causing widespread issues for ind</w:t>
      </w:r>
      <w:r w:rsidR="00165CFE" w:rsidRPr="00862264">
        <w:t>ividuals as well as companies.</w:t>
      </w:r>
    </w:p>
    <w:p w14:paraId="66A3CC8F" w14:textId="1DDD44F6" w:rsidR="00DA67B2" w:rsidRPr="00862264" w:rsidRDefault="00DA67B2" w:rsidP="00862264">
      <w:r w:rsidRPr="00862264">
        <w:t>I</w:t>
      </w:r>
      <w:r w:rsidR="00AF482C" w:rsidRPr="00862264">
        <w:t>nternet p</w:t>
      </w:r>
      <w:r w:rsidR="00165CFE" w:rsidRPr="00862264">
        <w:t>enetration in Pakistan is at 14 percent</w:t>
      </w:r>
      <w:r w:rsidR="00AF482C" w:rsidRPr="00862264">
        <w:t xml:space="preserve"> and is limited by a lack of resources, low literacy, electricity shortages, difficult economic conditions, and cultural resistance. In </w:t>
      </w:r>
      <w:proofErr w:type="spellStart"/>
      <w:r w:rsidR="00AF482C" w:rsidRPr="00862264">
        <w:t>Balochistan</w:t>
      </w:r>
      <w:proofErr w:type="spellEnd"/>
      <w:r w:rsidR="00AF482C" w:rsidRPr="00862264">
        <w:t xml:space="preserve"> specifically, lack o</w:t>
      </w:r>
      <w:r w:rsidRPr="00862264">
        <w:t>f I</w:t>
      </w:r>
      <w:r w:rsidR="00AF482C" w:rsidRPr="00862264">
        <w:t>nternet access is primarily due to underdevelopment and ongoing political and social confl</w:t>
      </w:r>
      <w:r w:rsidR="00165CFE" w:rsidRPr="00862264">
        <w:t>ict. As for broadband, about 75 percent of tribal areas and 60 percent</w:t>
      </w:r>
      <w:r w:rsidR="00AF482C" w:rsidRPr="00862264">
        <w:t xml:space="preserve"> of </w:t>
      </w:r>
      <w:proofErr w:type="spellStart"/>
      <w:r w:rsidR="00AF482C" w:rsidRPr="00862264">
        <w:t>Balochistan</w:t>
      </w:r>
      <w:proofErr w:type="spellEnd"/>
      <w:r w:rsidR="00AF482C" w:rsidRPr="00862264">
        <w:t xml:space="preserve"> does not have fiber optic cables as of 2013, according to </w:t>
      </w:r>
      <w:proofErr w:type="spellStart"/>
      <w:r w:rsidR="00AF482C" w:rsidRPr="00862264">
        <w:rPr>
          <w:i/>
        </w:rPr>
        <w:t>Tigah</w:t>
      </w:r>
      <w:proofErr w:type="spellEnd"/>
      <w:r w:rsidR="00AF482C" w:rsidRPr="00862264">
        <w:rPr>
          <w:i/>
        </w:rPr>
        <w:t xml:space="preserve"> Journal.</w:t>
      </w:r>
      <w:r w:rsidR="00165CFE" w:rsidRPr="00862264">
        <w:t xml:space="preserve"> </w:t>
      </w:r>
      <w:r w:rsidR="00040917" w:rsidRPr="00862264">
        <w:t xml:space="preserve">Internet costs </w:t>
      </w:r>
      <w:r w:rsidR="00AF482C" w:rsidRPr="00862264">
        <w:t xml:space="preserve">are still relatively expensive for the majority of people, particularly those in remote areas, such as </w:t>
      </w:r>
      <w:proofErr w:type="spellStart"/>
      <w:r w:rsidR="00AF482C" w:rsidRPr="00862264">
        <w:t>Balochistan</w:t>
      </w:r>
      <w:proofErr w:type="spellEnd"/>
      <w:r w:rsidR="00AF482C" w:rsidRPr="00862264">
        <w:t xml:space="preserve">. </w:t>
      </w:r>
    </w:p>
    <w:p w14:paraId="456ED1F2" w14:textId="77777777" w:rsidR="00ED2B66" w:rsidRPr="00862264" w:rsidRDefault="00ED2B66" w:rsidP="00862264"/>
    <w:tbl>
      <w:tblPr>
        <w:tblStyle w:val="GridTable6Colorful20"/>
        <w:tblW w:w="0" w:type="auto"/>
        <w:jc w:val="center"/>
        <w:tblLayout w:type="fixed"/>
        <w:tblCellMar>
          <w:top w:w="101" w:type="dxa"/>
          <w:left w:w="0" w:type="dxa"/>
          <w:bottom w:w="101" w:type="dxa"/>
          <w:right w:w="0" w:type="dxa"/>
        </w:tblCellMar>
        <w:tblLook w:val="04A0" w:firstRow="1" w:lastRow="0" w:firstColumn="1" w:lastColumn="0" w:noHBand="0" w:noVBand="1"/>
      </w:tblPr>
      <w:tblGrid>
        <w:gridCol w:w="2695"/>
        <w:gridCol w:w="1839"/>
        <w:gridCol w:w="2661"/>
        <w:gridCol w:w="1815"/>
      </w:tblGrid>
      <w:tr w:rsidR="00862264" w:rsidRPr="00862264" w14:paraId="63583CB1" w14:textId="77777777" w:rsidTr="006E241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010" w:type="dxa"/>
            <w:gridSpan w:val="4"/>
            <w:shd w:val="clear" w:color="auto" w:fill="auto"/>
            <w:vAlign w:val="center"/>
          </w:tcPr>
          <w:p w14:paraId="6BDB9E63" w14:textId="08F7DFFF" w:rsidR="004938DA" w:rsidRPr="00862264" w:rsidRDefault="004938DA" w:rsidP="00862264">
            <w:pPr>
              <w:pStyle w:val="NoSpacing"/>
              <w:contextualSpacing/>
              <w:jc w:val="center"/>
              <w:rPr>
                <w:color w:val="auto"/>
                <w:sz w:val="24"/>
                <w:lang w:eastAsia="en-US"/>
              </w:rPr>
            </w:pPr>
            <w:r w:rsidRPr="00862264">
              <w:rPr>
                <w:color w:val="auto"/>
                <w:sz w:val="24"/>
                <w:lang w:eastAsia="en-US"/>
              </w:rPr>
              <w:t>Pakistan</w:t>
            </w:r>
          </w:p>
        </w:tc>
      </w:tr>
      <w:tr w:rsidR="00862264" w:rsidRPr="00862264" w14:paraId="7A82BFE5" w14:textId="77777777" w:rsidTr="006E241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vAlign w:val="center"/>
          </w:tcPr>
          <w:p w14:paraId="6D9C0EAE" w14:textId="77777777" w:rsidR="00ED2B66" w:rsidRPr="00862264" w:rsidRDefault="001560E1" w:rsidP="00862264">
            <w:pPr>
              <w:pStyle w:val="NoSpacing"/>
              <w:contextualSpacing/>
              <w:jc w:val="center"/>
              <w:rPr>
                <w:color w:val="auto"/>
                <w:sz w:val="24"/>
                <w:lang w:eastAsia="en-US"/>
              </w:rPr>
            </w:pPr>
            <w:r w:rsidRPr="00862264">
              <w:rPr>
                <w:color w:val="auto"/>
                <w:sz w:val="24"/>
                <w:lang w:eastAsia="en-US"/>
              </w:rPr>
              <w:t xml:space="preserve">Population </w:t>
            </w:r>
          </w:p>
          <w:p w14:paraId="4B1D2E8A" w14:textId="16EC266B" w:rsidR="001560E1" w:rsidRPr="00862264" w:rsidRDefault="001560E1" w:rsidP="00862264">
            <w:pPr>
              <w:pStyle w:val="NoSpacing"/>
              <w:contextualSpacing/>
              <w:jc w:val="center"/>
              <w:rPr>
                <w:color w:val="auto"/>
                <w:sz w:val="24"/>
                <w:lang w:eastAsia="en-US"/>
              </w:rPr>
            </w:pPr>
            <w:r w:rsidRPr="00862264">
              <w:rPr>
                <w:color w:val="auto"/>
                <w:sz w:val="24"/>
                <w:lang w:eastAsia="en-US"/>
              </w:rPr>
              <w:t>(UN</w:t>
            </w:r>
            <w:r w:rsidR="00FC7013" w:rsidRPr="00862264">
              <w:rPr>
                <w:color w:val="auto"/>
                <w:sz w:val="24"/>
                <w:lang w:eastAsia="en-US"/>
              </w:rPr>
              <w:t>,</w:t>
            </w:r>
            <w:r w:rsidRPr="00862264">
              <w:rPr>
                <w:color w:val="auto"/>
                <w:sz w:val="24"/>
                <w:lang w:eastAsia="en-US"/>
              </w:rPr>
              <w:t xml:space="preserve"> 2015)</w:t>
            </w:r>
          </w:p>
        </w:tc>
        <w:tc>
          <w:tcPr>
            <w:tcW w:w="1839" w:type="dxa"/>
            <w:shd w:val="clear" w:color="auto" w:fill="auto"/>
            <w:vAlign w:val="center"/>
          </w:tcPr>
          <w:p w14:paraId="398F2E9D" w14:textId="0163FE52" w:rsidR="001560E1" w:rsidRPr="00862264" w:rsidRDefault="001560E1" w:rsidP="00862264">
            <w:pPr>
              <w:pStyle w:val="NoSpacing"/>
              <w:contextualSpacing/>
              <w:jc w:val="center"/>
              <w:cnfStyle w:val="000000100000" w:firstRow="0" w:lastRow="0" w:firstColumn="0" w:lastColumn="0" w:oddVBand="0" w:evenVBand="0" w:oddHBand="1" w:evenHBand="0" w:firstRowFirstColumn="0" w:firstRowLastColumn="0" w:lastRowFirstColumn="0" w:lastRowLastColumn="0"/>
              <w:rPr>
                <w:color w:val="auto"/>
                <w:sz w:val="24"/>
                <w:lang w:eastAsia="en-US"/>
              </w:rPr>
            </w:pPr>
            <w:r w:rsidRPr="00862264">
              <w:rPr>
                <w:color w:val="auto"/>
                <w:sz w:val="24"/>
                <w:lang w:eastAsia="en-US"/>
              </w:rPr>
              <w:t>188,144,040</w:t>
            </w:r>
          </w:p>
        </w:tc>
        <w:tc>
          <w:tcPr>
            <w:tcW w:w="2661" w:type="dxa"/>
            <w:shd w:val="clear" w:color="auto" w:fill="auto"/>
            <w:vAlign w:val="center"/>
          </w:tcPr>
          <w:p w14:paraId="7C8A9E6D" w14:textId="77777777" w:rsidR="00ED2B66" w:rsidRPr="00862264" w:rsidRDefault="001560E1" w:rsidP="00862264">
            <w:pPr>
              <w:pStyle w:val="NoSpacing"/>
              <w:contextualSpacing/>
              <w:jc w:val="center"/>
              <w:cnfStyle w:val="000000100000" w:firstRow="0" w:lastRow="0" w:firstColumn="0" w:lastColumn="0" w:oddVBand="0" w:evenVBand="0" w:oddHBand="1" w:evenHBand="0" w:firstRowFirstColumn="0" w:firstRowLastColumn="0" w:lastRowFirstColumn="0" w:lastRowLastColumn="0"/>
              <w:rPr>
                <w:b/>
                <w:color w:val="auto"/>
                <w:sz w:val="24"/>
                <w:lang w:eastAsia="en-US"/>
              </w:rPr>
            </w:pPr>
            <w:r w:rsidRPr="00862264">
              <w:rPr>
                <w:b/>
                <w:color w:val="auto"/>
                <w:sz w:val="24"/>
                <w:lang w:eastAsia="en-US"/>
              </w:rPr>
              <w:t>Fixed broadband subscriptions (%)</w:t>
            </w:r>
          </w:p>
          <w:p w14:paraId="44FC05A4" w14:textId="6CECA758" w:rsidR="001560E1" w:rsidRPr="00862264" w:rsidRDefault="001560E1" w:rsidP="00862264">
            <w:pPr>
              <w:pStyle w:val="NoSpacing"/>
              <w:contextualSpacing/>
              <w:jc w:val="center"/>
              <w:cnfStyle w:val="000000100000" w:firstRow="0" w:lastRow="0" w:firstColumn="0" w:lastColumn="0" w:oddVBand="0" w:evenVBand="0" w:oddHBand="1" w:evenHBand="0" w:firstRowFirstColumn="0" w:firstRowLastColumn="0" w:lastRowFirstColumn="0" w:lastRowLastColumn="0"/>
              <w:rPr>
                <w:b/>
                <w:color w:val="auto"/>
                <w:sz w:val="24"/>
                <w:lang w:eastAsia="en-US"/>
              </w:rPr>
            </w:pPr>
            <w:r w:rsidRPr="00862264">
              <w:rPr>
                <w:b/>
                <w:color w:val="auto"/>
                <w:sz w:val="24"/>
                <w:lang w:eastAsia="en-US"/>
              </w:rPr>
              <w:t xml:space="preserve"> (ITU, 2016)</w:t>
            </w:r>
          </w:p>
        </w:tc>
        <w:tc>
          <w:tcPr>
            <w:tcW w:w="1815" w:type="dxa"/>
            <w:shd w:val="clear" w:color="auto" w:fill="auto"/>
            <w:vAlign w:val="center"/>
          </w:tcPr>
          <w:p w14:paraId="13713ECB" w14:textId="2184F48F" w:rsidR="001560E1" w:rsidRPr="00862264" w:rsidRDefault="001560E1" w:rsidP="00862264">
            <w:pPr>
              <w:pStyle w:val="NoSpacing"/>
              <w:contextualSpacing/>
              <w:jc w:val="center"/>
              <w:cnfStyle w:val="000000100000" w:firstRow="0" w:lastRow="0" w:firstColumn="0" w:lastColumn="0" w:oddVBand="0" w:evenVBand="0" w:oddHBand="1" w:evenHBand="0" w:firstRowFirstColumn="0" w:firstRowLastColumn="0" w:lastRowFirstColumn="0" w:lastRowLastColumn="0"/>
              <w:rPr>
                <w:color w:val="auto"/>
                <w:sz w:val="24"/>
                <w:lang w:eastAsia="en-US"/>
              </w:rPr>
            </w:pPr>
            <w:r w:rsidRPr="00862264">
              <w:rPr>
                <w:color w:val="auto"/>
                <w:sz w:val="24"/>
                <w:lang w:eastAsia="en-US"/>
              </w:rPr>
              <w:t>0.86</w:t>
            </w:r>
          </w:p>
        </w:tc>
      </w:tr>
      <w:tr w:rsidR="00862264" w:rsidRPr="00862264" w14:paraId="418D6089" w14:textId="77777777" w:rsidTr="006E241D">
        <w:trPr>
          <w:trHeight w:val="20"/>
          <w:jc w:val="center"/>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vAlign w:val="center"/>
          </w:tcPr>
          <w:p w14:paraId="2C84B7B4" w14:textId="77777777" w:rsidR="001560E1" w:rsidRPr="00862264" w:rsidRDefault="001560E1" w:rsidP="00862264">
            <w:pPr>
              <w:pStyle w:val="NoSpacing"/>
              <w:contextualSpacing/>
              <w:jc w:val="center"/>
              <w:rPr>
                <w:rFonts w:ascii="Arial" w:hAnsi="Arial" w:cs="Arial"/>
                <w:color w:val="auto"/>
                <w:sz w:val="24"/>
                <w:szCs w:val="21"/>
                <w:lang w:eastAsia="en-US"/>
              </w:rPr>
            </w:pPr>
            <w:r w:rsidRPr="00862264">
              <w:rPr>
                <w:color w:val="auto"/>
                <w:sz w:val="24"/>
                <w:lang w:eastAsia="en-US"/>
              </w:rPr>
              <w:t>Population density (people per sq.km)</w:t>
            </w:r>
          </w:p>
          <w:p w14:paraId="05089F58" w14:textId="7A8830B2" w:rsidR="001560E1" w:rsidRPr="00862264" w:rsidRDefault="001560E1" w:rsidP="00862264">
            <w:pPr>
              <w:pStyle w:val="NoSpacing"/>
              <w:contextualSpacing/>
              <w:jc w:val="center"/>
              <w:rPr>
                <w:color w:val="auto"/>
                <w:sz w:val="24"/>
                <w:lang w:eastAsia="en-US"/>
              </w:rPr>
            </w:pPr>
            <w:r w:rsidRPr="00862264">
              <w:rPr>
                <w:color w:val="auto"/>
                <w:sz w:val="24"/>
                <w:lang w:eastAsia="en-US"/>
              </w:rPr>
              <w:t>(UN, 2015)</w:t>
            </w:r>
          </w:p>
        </w:tc>
        <w:tc>
          <w:tcPr>
            <w:tcW w:w="1839" w:type="dxa"/>
            <w:shd w:val="clear" w:color="auto" w:fill="auto"/>
            <w:vAlign w:val="center"/>
          </w:tcPr>
          <w:p w14:paraId="36D59CDB" w14:textId="163FA82E" w:rsidR="001560E1" w:rsidRPr="00862264" w:rsidRDefault="001560E1" w:rsidP="00862264">
            <w:pPr>
              <w:pStyle w:val="NoSpacing"/>
              <w:contextualSpacing/>
              <w:jc w:val="center"/>
              <w:cnfStyle w:val="000000000000" w:firstRow="0" w:lastRow="0" w:firstColumn="0" w:lastColumn="0" w:oddVBand="0" w:evenVBand="0" w:oddHBand="0" w:evenHBand="0" w:firstRowFirstColumn="0" w:firstRowLastColumn="0" w:lastRowFirstColumn="0" w:lastRowLastColumn="0"/>
              <w:rPr>
                <w:color w:val="auto"/>
                <w:sz w:val="24"/>
                <w:lang w:eastAsia="en-US"/>
              </w:rPr>
            </w:pPr>
            <w:r w:rsidRPr="00862264">
              <w:rPr>
                <w:color w:val="auto"/>
                <w:sz w:val="24"/>
                <w:lang w:eastAsia="en-US"/>
              </w:rPr>
              <w:t>236.33</w:t>
            </w:r>
          </w:p>
        </w:tc>
        <w:tc>
          <w:tcPr>
            <w:tcW w:w="2661" w:type="dxa"/>
            <w:shd w:val="clear" w:color="auto" w:fill="auto"/>
            <w:vAlign w:val="center"/>
          </w:tcPr>
          <w:p w14:paraId="0A09CD9E" w14:textId="77777777" w:rsidR="006E241D" w:rsidRDefault="001560E1" w:rsidP="00862264">
            <w:pPr>
              <w:pStyle w:val="NoSpacing"/>
              <w:contextualSpacing/>
              <w:jc w:val="center"/>
              <w:cnfStyle w:val="000000000000" w:firstRow="0" w:lastRow="0" w:firstColumn="0" w:lastColumn="0" w:oddVBand="0" w:evenVBand="0" w:oddHBand="0" w:evenHBand="0" w:firstRowFirstColumn="0" w:firstRowLastColumn="0" w:lastRowFirstColumn="0" w:lastRowLastColumn="0"/>
              <w:rPr>
                <w:b/>
                <w:color w:val="auto"/>
                <w:sz w:val="24"/>
                <w:lang w:eastAsia="en-US"/>
              </w:rPr>
            </w:pPr>
            <w:r w:rsidRPr="00862264">
              <w:rPr>
                <w:b/>
                <w:color w:val="auto"/>
                <w:sz w:val="24"/>
                <w:lang w:eastAsia="en-US"/>
              </w:rPr>
              <w:t xml:space="preserve">Mobile cellular subscriptions (%) </w:t>
            </w:r>
          </w:p>
          <w:p w14:paraId="3BEF45A4" w14:textId="1E9D0D09" w:rsidR="001560E1" w:rsidRPr="00862264" w:rsidRDefault="001560E1" w:rsidP="00862264">
            <w:pPr>
              <w:pStyle w:val="NoSpacing"/>
              <w:contextualSpacing/>
              <w:jc w:val="center"/>
              <w:cnfStyle w:val="000000000000" w:firstRow="0" w:lastRow="0" w:firstColumn="0" w:lastColumn="0" w:oddVBand="0" w:evenVBand="0" w:oddHBand="0" w:evenHBand="0" w:firstRowFirstColumn="0" w:firstRowLastColumn="0" w:lastRowFirstColumn="0" w:lastRowLastColumn="0"/>
              <w:rPr>
                <w:b/>
                <w:color w:val="auto"/>
                <w:sz w:val="24"/>
                <w:lang w:eastAsia="en-US"/>
              </w:rPr>
            </w:pPr>
            <w:r w:rsidRPr="00862264">
              <w:rPr>
                <w:b/>
                <w:color w:val="auto"/>
                <w:sz w:val="24"/>
                <w:lang w:eastAsia="en-US"/>
              </w:rPr>
              <w:t>(ITU, 2016)</w:t>
            </w:r>
          </w:p>
        </w:tc>
        <w:tc>
          <w:tcPr>
            <w:tcW w:w="1815" w:type="dxa"/>
            <w:shd w:val="clear" w:color="auto" w:fill="auto"/>
            <w:vAlign w:val="center"/>
          </w:tcPr>
          <w:p w14:paraId="343071E0" w14:textId="124EBA74" w:rsidR="001560E1" w:rsidRPr="00862264" w:rsidRDefault="001560E1" w:rsidP="00862264">
            <w:pPr>
              <w:pStyle w:val="NoSpacing"/>
              <w:contextualSpacing/>
              <w:jc w:val="center"/>
              <w:cnfStyle w:val="000000000000" w:firstRow="0" w:lastRow="0" w:firstColumn="0" w:lastColumn="0" w:oddVBand="0" w:evenVBand="0" w:oddHBand="0" w:evenHBand="0" w:firstRowFirstColumn="0" w:firstRowLastColumn="0" w:lastRowFirstColumn="0" w:lastRowLastColumn="0"/>
              <w:rPr>
                <w:color w:val="auto"/>
                <w:sz w:val="24"/>
                <w:lang w:eastAsia="en-US"/>
              </w:rPr>
            </w:pPr>
            <w:r w:rsidRPr="00862264">
              <w:rPr>
                <w:color w:val="auto"/>
                <w:sz w:val="24"/>
                <w:lang w:eastAsia="en-US"/>
              </w:rPr>
              <w:t>71.39</w:t>
            </w:r>
          </w:p>
        </w:tc>
      </w:tr>
      <w:tr w:rsidR="00862264" w:rsidRPr="00862264" w14:paraId="3FC40D7D" w14:textId="77777777" w:rsidTr="006E241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vAlign w:val="center"/>
          </w:tcPr>
          <w:p w14:paraId="6B791E22" w14:textId="77777777" w:rsidR="001560E1" w:rsidRPr="00862264" w:rsidRDefault="001560E1" w:rsidP="00862264">
            <w:pPr>
              <w:pStyle w:val="NoSpacing"/>
              <w:contextualSpacing/>
              <w:jc w:val="center"/>
              <w:rPr>
                <w:rFonts w:ascii="Arial" w:hAnsi="Arial" w:cs="Arial"/>
                <w:color w:val="auto"/>
                <w:sz w:val="24"/>
                <w:szCs w:val="21"/>
                <w:lang w:eastAsia="en-US"/>
              </w:rPr>
            </w:pPr>
            <w:r w:rsidRPr="00862264">
              <w:rPr>
                <w:color w:val="auto"/>
                <w:sz w:val="24"/>
                <w:lang w:eastAsia="en-US"/>
              </w:rPr>
              <w:t>Median household income</w:t>
            </w:r>
          </w:p>
          <w:p w14:paraId="67BD5084" w14:textId="2085FDE2" w:rsidR="001560E1" w:rsidRPr="00862264" w:rsidRDefault="001560E1" w:rsidP="00862264">
            <w:pPr>
              <w:pStyle w:val="NoSpacing"/>
              <w:contextualSpacing/>
              <w:jc w:val="center"/>
              <w:rPr>
                <w:color w:val="auto"/>
                <w:sz w:val="24"/>
                <w:lang w:eastAsia="en-US"/>
              </w:rPr>
            </w:pPr>
            <w:r w:rsidRPr="00862264">
              <w:rPr>
                <w:color w:val="auto"/>
                <w:sz w:val="24"/>
                <w:lang w:eastAsia="en-US"/>
              </w:rPr>
              <w:t>(Gallup, 2006-2012)</w:t>
            </w:r>
          </w:p>
        </w:tc>
        <w:tc>
          <w:tcPr>
            <w:tcW w:w="1839" w:type="dxa"/>
            <w:shd w:val="clear" w:color="auto" w:fill="auto"/>
            <w:vAlign w:val="center"/>
          </w:tcPr>
          <w:p w14:paraId="64C6D59B" w14:textId="149C4B9E" w:rsidR="001560E1" w:rsidRPr="00862264" w:rsidRDefault="00FC7013" w:rsidP="00862264">
            <w:pPr>
              <w:pStyle w:val="NoSpacing"/>
              <w:contextualSpacing/>
              <w:jc w:val="center"/>
              <w:cnfStyle w:val="000000100000" w:firstRow="0" w:lastRow="0" w:firstColumn="0" w:lastColumn="0" w:oddVBand="0" w:evenVBand="0" w:oddHBand="1" w:evenHBand="0" w:firstRowFirstColumn="0" w:firstRowLastColumn="0" w:lastRowFirstColumn="0" w:lastRowLastColumn="0"/>
              <w:rPr>
                <w:color w:val="auto"/>
                <w:sz w:val="24"/>
                <w:lang w:eastAsia="en-US"/>
              </w:rPr>
            </w:pPr>
            <w:r w:rsidRPr="00862264">
              <w:rPr>
                <w:color w:val="auto"/>
                <w:sz w:val="24"/>
                <w:lang w:eastAsia="en-US"/>
              </w:rPr>
              <w:t>US</w:t>
            </w:r>
            <w:r w:rsidR="001560E1" w:rsidRPr="00862264">
              <w:rPr>
                <w:color w:val="auto"/>
                <w:sz w:val="24"/>
                <w:lang w:eastAsia="en-US"/>
              </w:rPr>
              <w:t>$</w:t>
            </w:r>
            <w:r w:rsidRPr="00862264">
              <w:rPr>
                <w:color w:val="auto"/>
                <w:sz w:val="24"/>
                <w:lang w:eastAsia="en-US"/>
              </w:rPr>
              <w:t xml:space="preserve"> </w:t>
            </w:r>
            <w:r w:rsidR="001560E1" w:rsidRPr="00862264">
              <w:rPr>
                <w:color w:val="auto"/>
                <w:sz w:val="24"/>
                <w:lang w:eastAsia="en-US"/>
              </w:rPr>
              <w:t>4060</w:t>
            </w:r>
          </w:p>
        </w:tc>
        <w:tc>
          <w:tcPr>
            <w:tcW w:w="2661" w:type="dxa"/>
            <w:shd w:val="clear" w:color="auto" w:fill="auto"/>
            <w:vAlign w:val="center"/>
          </w:tcPr>
          <w:p w14:paraId="7179A1F3" w14:textId="77777777" w:rsidR="006E241D" w:rsidRDefault="001560E1" w:rsidP="006E241D">
            <w:pPr>
              <w:pStyle w:val="NoSpacing"/>
              <w:contextualSpacing/>
              <w:jc w:val="center"/>
              <w:cnfStyle w:val="000000100000" w:firstRow="0" w:lastRow="0" w:firstColumn="0" w:lastColumn="0" w:oddVBand="0" w:evenVBand="0" w:oddHBand="1" w:evenHBand="0" w:firstRowFirstColumn="0" w:firstRowLastColumn="0" w:lastRowFirstColumn="0" w:lastRowLastColumn="0"/>
              <w:rPr>
                <w:b/>
                <w:color w:val="auto"/>
                <w:sz w:val="24"/>
              </w:rPr>
            </w:pPr>
            <w:r w:rsidRPr="00862264">
              <w:rPr>
                <w:b/>
                <w:color w:val="auto"/>
                <w:sz w:val="24"/>
              </w:rPr>
              <w:t>Individuals using the Internet (%)</w:t>
            </w:r>
          </w:p>
          <w:p w14:paraId="3AFD8C9A" w14:textId="6E669BF3" w:rsidR="001560E1" w:rsidRPr="00862264" w:rsidRDefault="001560E1" w:rsidP="006E241D">
            <w:pPr>
              <w:pStyle w:val="NoSpacing"/>
              <w:contextualSpacing/>
              <w:jc w:val="center"/>
              <w:cnfStyle w:val="000000100000" w:firstRow="0" w:lastRow="0" w:firstColumn="0" w:lastColumn="0" w:oddVBand="0" w:evenVBand="0" w:oddHBand="1" w:evenHBand="0" w:firstRowFirstColumn="0" w:firstRowLastColumn="0" w:lastRowFirstColumn="0" w:lastRowLastColumn="0"/>
              <w:rPr>
                <w:b/>
                <w:color w:val="auto"/>
                <w:sz w:val="24"/>
              </w:rPr>
            </w:pPr>
            <w:r w:rsidRPr="00862264">
              <w:rPr>
                <w:b/>
                <w:color w:val="auto"/>
                <w:sz w:val="24"/>
              </w:rPr>
              <w:t xml:space="preserve"> (ITU, 2016)</w:t>
            </w:r>
          </w:p>
        </w:tc>
        <w:tc>
          <w:tcPr>
            <w:tcW w:w="1815" w:type="dxa"/>
            <w:shd w:val="clear" w:color="auto" w:fill="auto"/>
            <w:vAlign w:val="center"/>
          </w:tcPr>
          <w:p w14:paraId="2C07BC00" w14:textId="3500FFA7" w:rsidR="001560E1" w:rsidRPr="00862264" w:rsidRDefault="001560E1" w:rsidP="00862264">
            <w:pPr>
              <w:pStyle w:val="NoSpacing"/>
              <w:contextualSpacing/>
              <w:jc w:val="center"/>
              <w:cnfStyle w:val="000000100000" w:firstRow="0" w:lastRow="0" w:firstColumn="0" w:lastColumn="0" w:oddVBand="0" w:evenVBand="0" w:oddHBand="1" w:evenHBand="0" w:firstRowFirstColumn="0" w:firstRowLastColumn="0" w:lastRowFirstColumn="0" w:lastRowLastColumn="0"/>
              <w:rPr>
                <w:color w:val="auto"/>
                <w:sz w:val="24"/>
                <w:lang w:eastAsia="en-US"/>
              </w:rPr>
            </w:pPr>
            <w:r w:rsidRPr="00862264">
              <w:rPr>
                <w:color w:val="auto"/>
                <w:sz w:val="24"/>
                <w:lang w:eastAsia="en-US"/>
              </w:rPr>
              <w:t>15.5</w:t>
            </w:r>
          </w:p>
        </w:tc>
      </w:tr>
      <w:tr w:rsidR="00862264" w:rsidRPr="00862264" w14:paraId="0014781F" w14:textId="77777777" w:rsidTr="006E241D">
        <w:trPr>
          <w:trHeight w:val="20"/>
          <w:jc w:val="center"/>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vAlign w:val="center"/>
          </w:tcPr>
          <w:p w14:paraId="2C6EBEB8" w14:textId="77777777" w:rsidR="006E241D" w:rsidRDefault="001560E1" w:rsidP="00862264">
            <w:pPr>
              <w:pStyle w:val="NoSpacing"/>
              <w:contextualSpacing/>
              <w:jc w:val="center"/>
              <w:rPr>
                <w:color w:val="auto"/>
                <w:sz w:val="24"/>
              </w:rPr>
            </w:pPr>
            <w:r w:rsidRPr="00862264">
              <w:rPr>
                <w:color w:val="auto"/>
                <w:sz w:val="24"/>
              </w:rPr>
              <w:t xml:space="preserve">Education </w:t>
            </w:r>
          </w:p>
          <w:p w14:paraId="78F2830B" w14:textId="77777777" w:rsidR="006E241D" w:rsidRDefault="001560E1" w:rsidP="006E241D">
            <w:pPr>
              <w:pStyle w:val="NoSpacing"/>
              <w:contextualSpacing/>
              <w:jc w:val="center"/>
              <w:rPr>
                <w:color w:val="auto"/>
                <w:sz w:val="24"/>
              </w:rPr>
            </w:pPr>
            <w:r w:rsidRPr="00862264">
              <w:rPr>
                <w:color w:val="auto"/>
                <w:sz w:val="24"/>
              </w:rPr>
              <w:t xml:space="preserve">(Mean years of schooling) </w:t>
            </w:r>
          </w:p>
          <w:p w14:paraId="25CA8F38" w14:textId="49E1DD45" w:rsidR="001560E1" w:rsidRPr="00862264" w:rsidRDefault="001560E1" w:rsidP="006E241D">
            <w:pPr>
              <w:pStyle w:val="NoSpacing"/>
              <w:contextualSpacing/>
              <w:jc w:val="center"/>
              <w:rPr>
                <w:color w:val="auto"/>
                <w:sz w:val="24"/>
              </w:rPr>
            </w:pPr>
            <w:r w:rsidRPr="00862264">
              <w:rPr>
                <w:color w:val="auto"/>
                <w:sz w:val="24"/>
              </w:rPr>
              <w:t>(UNDP, 2013)</w:t>
            </w:r>
          </w:p>
        </w:tc>
        <w:tc>
          <w:tcPr>
            <w:tcW w:w="1839" w:type="dxa"/>
            <w:shd w:val="clear" w:color="auto" w:fill="auto"/>
            <w:vAlign w:val="center"/>
          </w:tcPr>
          <w:p w14:paraId="292D7CF2" w14:textId="77777777" w:rsidR="001560E1" w:rsidRPr="00862264" w:rsidRDefault="001560E1" w:rsidP="00862264">
            <w:pPr>
              <w:pStyle w:val="NoSpacing"/>
              <w:contextualSpacing/>
              <w:jc w:val="center"/>
              <w:cnfStyle w:val="000000000000" w:firstRow="0" w:lastRow="0" w:firstColumn="0" w:lastColumn="0" w:oddVBand="0" w:evenVBand="0" w:oddHBand="0" w:evenHBand="0" w:firstRowFirstColumn="0" w:firstRowLastColumn="0" w:lastRowFirstColumn="0" w:lastRowLastColumn="0"/>
              <w:rPr>
                <w:color w:val="auto"/>
                <w:sz w:val="24"/>
              </w:rPr>
            </w:pPr>
            <w:r w:rsidRPr="00862264">
              <w:rPr>
                <w:color w:val="auto"/>
                <w:sz w:val="24"/>
              </w:rPr>
              <w:t>Male: 6.1</w:t>
            </w:r>
          </w:p>
          <w:p w14:paraId="66E51EE6" w14:textId="511F149F" w:rsidR="001560E1" w:rsidRPr="00862264" w:rsidRDefault="001560E1" w:rsidP="00862264">
            <w:pPr>
              <w:pStyle w:val="NoSpacing"/>
              <w:contextualSpacing/>
              <w:jc w:val="center"/>
              <w:cnfStyle w:val="000000000000" w:firstRow="0" w:lastRow="0" w:firstColumn="0" w:lastColumn="0" w:oddVBand="0" w:evenVBand="0" w:oddHBand="0" w:evenHBand="0" w:firstRowFirstColumn="0" w:firstRowLastColumn="0" w:lastRowFirstColumn="0" w:lastRowLastColumn="0"/>
              <w:rPr>
                <w:color w:val="auto"/>
                <w:sz w:val="24"/>
                <w:lang w:eastAsia="en-US"/>
              </w:rPr>
            </w:pPr>
            <w:r w:rsidRPr="00862264">
              <w:rPr>
                <w:color w:val="auto"/>
                <w:sz w:val="24"/>
              </w:rPr>
              <w:t>Female: 3.3</w:t>
            </w:r>
          </w:p>
        </w:tc>
        <w:tc>
          <w:tcPr>
            <w:tcW w:w="2661" w:type="dxa"/>
            <w:shd w:val="clear" w:color="auto" w:fill="auto"/>
            <w:vAlign w:val="center"/>
          </w:tcPr>
          <w:p w14:paraId="5BEA42B3" w14:textId="77777777" w:rsidR="006E241D" w:rsidRDefault="001560E1" w:rsidP="00862264">
            <w:pPr>
              <w:pStyle w:val="NoSpacing"/>
              <w:contextualSpacing/>
              <w:jc w:val="center"/>
              <w:cnfStyle w:val="000000000000" w:firstRow="0" w:lastRow="0" w:firstColumn="0" w:lastColumn="0" w:oddVBand="0" w:evenVBand="0" w:oddHBand="0" w:evenHBand="0" w:firstRowFirstColumn="0" w:firstRowLastColumn="0" w:lastRowFirstColumn="0" w:lastRowLastColumn="0"/>
              <w:rPr>
                <w:b/>
                <w:color w:val="auto"/>
                <w:sz w:val="24"/>
              </w:rPr>
            </w:pPr>
            <w:r w:rsidRPr="00862264">
              <w:rPr>
                <w:b/>
                <w:color w:val="auto"/>
                <w:sz w:val="24"/>
              </w:rPr>
              <w:t>Individuals u</w:t>
            </w:r>
            <w:r w:rsidR="006E241D">
              <w:rPr>
                <w:b/>
                <w:color w:val="auto"/>
                <w:sz w:val="24"/>
              </w:rPr>
              <w:t>sing the Internet by Gender (%)</w:t>
            </w:r>
          </w:p>
          <w:p w14:paraId="7EDF494C" w14:textId="5FE47F08" w:rsidR="001560E1" w:rsidRPr="00862264" w:rsidRDefault="001560E1" w:rsidP="00862264">
            <w:pPr>
              <w:pStyle w:val="NoSpacing"/>
              <w:contextualSpacing/>
              <w:jc w:val="center"/>
              <w:cnfStyle w:val="000000000000" w:firstRow="0" w:lastRow="0" w:firstColumn="0" w:lastColumn="0" w:oddVBand="0" w:evenVBand="0" w:oddHBand="0" w:evenHBand="0" w:firstRowFirstColumn="0" w:firstRowLastColumn="0" w:lastRowFirstColumn="0" w:lastRowLastColumn="0"/>
              <w:rPr>
                <w:b/>
                <w:color w:val="auto"/>
                <w:sz w:val="24"/>
              </w:rPr>
            </w:pPr>
            <w:r w:rsidRPr="00862264">
              <w:rPr>
                <w:b/>
                <w:color w:val="auto"/>
                <w:sz w:val="24"/>
              </w:rPr>
              <w:t>(ITU, 2016)</w:t>
            </w:r>
          </w:p>
        </w:tc>
        <w:tc>
          <w:tcPr>
            <w:tcW w:w="1815" w:type="dxa"/>
            <w:shd w:val="clear" w:color="auto" w:fill="auto"/>
            <w:vAlign w:val="center"/>
          </w:tcPr>
          <w:p w14:paraId="30C973F0" w14:textId="77777777" w:rsidR="001560E1" w:rsidRPr="00862264" w:rsidRDefault="001560E1" w:rsidP="00862264">
            <w:pPr>
              <w:pStyle w:val="NoSpacing"/>
              <w:contextualSpacing/>
              <w:jc w:val="center"/>
              <w:cnfStyle w:val="000000000000" w:firstRow="0" w:lastRow="0" w:firstColumn="0" w:lastColumn="0" w:oddVBand="0" w:evenVBand="0" w:oddHBand="0" w:evenHBand="0" w:firstRowFirstColumn="0" w:firstRowLastColumn="0" w:lastRowFirstColumn="0" w:lastRowLastColumn="0"/>
              <w:rPr>
                <w:color w:val="auto"/>
                <w:sz w:val="24"/>
                <w:lang w:eastAsia="en-US"/>
              </w:rPr>
            </w:pPr>
            <w:r w:rsidRPr="00862264">
              <w:rPr>
                <w:color w:val="auto"/>
                <w:sz w:val="24"/>
                <w:lang w:eastAsia="en-US"/>
              </w:rPr>
              <w:t>Male: 19.7</w:t>
            </w:r>
          </w:p>
          <w:p w14:paraId="570BF074" w14:textId="3B717D81" w:rsidR="001560E1" w:rsidRPr="00862264" w:rsidRDefault="001560E1" w:rsidP="00862264">
            <w:pPr>
              <w:pStyle w:val="NoSpacing"/>
              <w:contextualSpacing/>
              <w:jc w:val="center"/>
              <w:cnfStyle w:val="000000000000" w:firstRow="0" w:lastRow="0" w:firstColumn="0" w:lastColumn="0" w:oddVBand="0" w:evenVBand="0" w:oddHBand="0" w:evenHBand="0" w:firstRowFirstColumn="0" w:firstRowLastColumn="0" w:lastRowFirstColumn="0" w:lastRowLastColumn="0"/>
              <w:rPr>
                <w:color w:val="auto"/>
                <w:sz w:val="24"/>
                <w:lang w:eastAsia="en-US"/>
              </w:rPr>
            </w:pPr>
            <w:r w:rsidRPr="00862264">
              <w:rPr>
                <w:color w:val="auto"/>
                <w:sz w:val="24"/>
                <w:lang w:eastAsia="en-US"/>
              </w:rPr>
              <w:t>Female: 11.7</w:t>
            </w:r>
          </w:p>
        </w:tc>
      </w:tr>
    </w:tbl>
    <w:p w14:paraId="0FD5554A" w14:textId="33DC1D21" w:rsidR="00540B01" w:rsidRPr="00862264" w:rsidRDefault="00BB3417" w:rsidP="00862264">
      <w:pPr>
        <w:pStyle w:val="Heading1"/>
        <w:rPr>
          <w:b/>
        </w:rPr>
      </w:pPr>
      <w:r w:rsidRPr="00862264">
        <w:t>Project D</w:t>
      </w:r>
      <w:r w:rsidR="00EE1E6E" w:rsidRPr="00862264">
        <w:t>escription</w:t>
      </w:r>
    </w:p>
    <w:p w14:paraId="33840594" w14:textId="6D21C285" w:rsidR="007A385E" w:rsidRPr="00862264" w:rsidRDefault="00A40F43" w:rsidP="00862264">
      <w:pPr>
        <w:rPr>
          <w:rStyle w:val="Emphasis"/>
          <w:rFonts w:cs="Times New Roman"/>
          <w:bCs/>
          <w:i w:val="0"/>
          <w:szCs w:val="24"/>
        </w:rPr>
      </w:pPr>
      <w:r w:rsidRPr="00862264">
        <w:rPr>
          <w:rStyle w:val="Emphasis"/>
          <w:rFonts w:cs="Times New Roman"/>
          <w:bCs/>
          <w:i w:val="0"/>
          <w:szCs w:val="24"/>
        </w:rPr>
        <w:t>The Internet Policy Observatory Pakistan</w:t>
      </w:r>
      <w:r w:rsidR="007A385E" w:rsidRPr="00862264">
        <w:rPr>
          <w:rStyle w:val="Emphasis"/>
          <w:rFonts w:cs="Times New Roman"/>
          <w:bCs/>
          <w:i w:val="0"/>
          <w:szCs w:val="24"/>
        </w:rPr>
        <w:t xml:space="preserve"> </w:t>
      </w:r>
      <w:r w:rsidR="00976A4A" w:rsidRPr="00862264">
        <w:rPr>
          <w:rStyle w:val="Emphasis"/>
          <w:rFonts w:cs="Times New Roman"/>
          <w:bCs/>
          <w:i w:val="0"/>
          <w:szCs w:val="24"/>
        </w:rPr>
        <w:t xml:space="preserve">(IPOP) is a think tank that </w:t>
      </w:r>
      <w:r w:rsidR="007A385E" w:rsidRPr="00862264">
        <w:rPr>
          <w:rStyle w:val="Emphasis"/>
          <w:rFonts w:cs="Times New Roman"/>
          <w:bCs/>
          <w:i w:val="0"/>
          <w:szCs w:val="24"/>
        </w:rPr>
        <w:t>conduct</w:t>
      </w:r>
      <w:r w:rsidR="00D10430" w:rsidRPr="00862264">
        <w:rPr>
          <w:rStyle w:val="Emphasis"/>
          <w:rFonts w:cs="Times New Roman"/>
          <w:bCs/>
          <w:i w:val="0"/>
          <w:szCs w:val="24"/>
        </w:rPr>
        <w:t>s</w:t>
      </w:r>
      <w:r w:rsidR="007A385E" w:rsidRPr="00862264">
        <w:rPr>
          <w:rStyle w:val="Emphasis"/>
          <w:rFonts w:cs="Times New Roman"/>
          <w:bCs/>
          <w:i w:val="0"/>
          <w:szCs w:val="24"/>
        </w:rPr>
        <w:t xml:space="preserve"> research on ICT policy and reg</w:t>
      </w:r>
      <w:r w:rsidR="00040917" w:rsidRPr="00862264">
        <w:rPr>
          <w:rStyle w:val="Emphasis"/>
          <w:rFonts w:cs="Times New Roman"/>
          <w:bCs/>
          <w:i w:val="0"/>
          <w:szCs w:val="24"/>
        </w:rPr>
        <w:t xml:space="preserve">ulation in Pakistan and informs policy. </w:t>
      </w:r>
      <w:r w:rsidR="007A385E" w:rsidRPr="00862264">
        <w:rPr>
          <w:rStyle w:val="Emphasis"/>
          <w:rFonts w:cs="Times New Roman"/>
          <w:bCs/>
          <w:i w:val="0"/>
          <w:szCs w:val="24"/>
        </w:rPr>
        <w:t>IP</w:t>
      </w:r>
      <w:r w:rsidR="00CB5DF6" w:rsidRPr="00862264">
        <w:rPr>
          <w:rStyle w:val="Emphasis"/>
          <w:rFonts w:cs="Times New Roman"/>
          <w:bCs/>
          <w:i w:val="0"/>
          <w:szCs w:val="24"/>
        </w:rPr>
        <w:t>OP also seeks to be a nexus point</w:t>
      </w:r>
      <w:r w:rsidR="007A385E" w:rsidRPr="00862264">
        <w:rPr>
          <w:rStyle w:val="Emphasis"/>
          <w:rFonts w:cs="Times New Roman"/>
          <w:bCs/>
          <w:i w:val="0"/>
          <w:szCs w:val="24"/>
        </w:rPr>
        <w:t xml:space="preserve"> for researchers, activists, and institutions</w:t>
      </w:r>
      <w:r w:rsidR="00881D49" w:rsidRPr="00862264">
        <w:rPr>
          <w:rStyle w:val="Emphasis"/>
          <w:rFonts w:cs="Times New Roman"/>
          <w:bCs/>
          <w:i w:val="0"/>
          <w:szCs w:val="24"/>
        </w:rPr>
        <w:t xml:space="preserve"> </w:t>
      </w:r>
      <w:r w:rsidR="00CB5DF6" w:rsidRPr="00862264">
        <w:rPr>
          <w:rStyle w:val="Emphasis"/>
          <w:rFonts w:cs="Times New Roman"/>
          <w:bCs/>
          <w:i w:val="0"/>
          <w:szCs w:val="24"/>
        </w:rPr>
        <w:t>for collaborative policy work.</w:t>
      </w:r>
    </w:p>
    <w:p w14:paraId="4D25829D" w14:textId="54D508D2" w:rsidR="00881D49" w:rsidRPr="00862264" w:rsidRDefault="00881D49" w:rsidP="00862264">
      <w:pPr>
        <w:rPr>
          <w:rStyle w:val="Emphasis"/>
          <w:rFonts w:cs="Times New Roman"/>
          <w:bCs/>
          <w:i w:val="0"/>
          <w:szCs w:val="24"/>
        </w:rPr>
      </w:pPr>
      <w:r w:rsidRPr="00862264">
        <w:rPr>
          <w:rStyle w:val="Emphasis"/>
          <w:rFonts w:cs="Times New Roman"/>
          <w:bCs/>
          <w:i w:val="0"/>
          <w:szCs w:val="24"/>
        </w:rPr>
        <w:t xml:space="preserve">In an effort to close the digital divide in rural communities in </w:t>
      </w:r>
      <w:proofErr w:type="spellStart"/>
      <w:r w:rsidRPr="00862264">
        <w:rPr>
          <w:rStyle w:val="Emphasis"/>
          <w:rFonts w:cs="Times New Roman"/>
          <w:bCs/>
          <w:i w:val="0"/>
          <w:szCs w:val="24"/>
        </w:rPr>
        <w:t>Balochistan</w:t>
      </w:r>
      <w:proofErr w:type="spellEnd"/>
      <w:r w:rsidRPr="00862264">
        <w:rPr>
          <w:rStyle w:val="Emphasis"/>
          <w:rFonts w:cs="Times New Roman"/>
          <w:bCs/>
          <w:i w:val="0"/>
          <w:szCs w:val="24"/>
        </w:rPr>
        <w:t>, Pakistan, IPOP provides hard</w:t>
      </w:r>
      <w:r w:rsidR="00976A4A" w:rsidRPr="00862264">
        <w:rPr>
          <w:rStyle w:val="Emphasis"/>
          <w:rFonts w:cs="Times New Roman"/>
          <w:bCs/>
          <w:i w:val="0"/>
          <w:szCs w:val="24"/>
        </w:rPr>
        <w:t>ware, trainings, and I</w:t>
      </w:r>
      <w:r w:rsidRPr="00862264">
        <w:rPr>
          <w:rStyle w:val="Emphasis"/>
          <w:rFonts w:cs="Times New Roman"/>
          <w:bCs/>
          <w:i w:val="0"/>
          <w:szCs w:val="24"/>
        </w:rPr>
        <w:t>nterne</w:t>
      </w:r>
      <w:r w:rsidR="00976A4A" w:rsidRPr="00862264">
        <w:rPr>
          <w:rStyle w:val="Emphasis"/>
          <w:rFonts w:cs="Times New Roman"/>
          <w:bCs/>
          <w:i w:val="0"/>
          <w:szCs w:val="24"/>
        </w:rPr>
        <w:t>t connectivity in the form of Internet houses. Local telecommunications companies donate all of the hardware,</w:t>
      </w:r>
      <w:r w:rsidRPr="00862264">
        <w:rPr>
          <w:rStyle w:val="Emphasis"/>
          <w:rFonts w:cs="Times New Roman"/>
          <w:bCs/>
          <w:i w:val="0"/>
          <w:szCs w:val="24"/>
        </w:rPr>
        <w:t xml:space="preserve"> and volunteer engineers refurbish it f</w:t>
      </w:r>
      <w:r w:rsidR="00D10430" w:rsidRPr="00862264">
        <w:rPr>
          <w:rStyle w:val="Emphasis"/>
          <w:rFonts w:cs="Times New Roman"/>
          <w:bCs/>
          <w:i w:val="0"/>
          <w:szCs w:val="24"/>
        </w:rPr>
        <w:t xml:space="preserve">or use in the </w:t>
      </w:r>
      <w:r w:rsidR="00976A4A" w:rsidRPr="00862264">
        <w:rPr>
          <w:rStyle w:val="Emphasis"/>
          <w:rFonts w:cs="Times New Roman"/>
          <w:bCs/>
          <w:i w:val="0"/>
          <w:szCs w:val="24"/>
        </w:rPr>
        <w:t>Internet</w:t>
      </w:r>
      <w:r w:rsidR="00D10430" w:rsidRPr="00862264">
        <w:rPr>
          <w:rStyle w:val="Emphasis"/>
          <w:rFonts w:cs="Times New Roman"/>
          <w:bCs/>
          <w:i w:val="0"/>
          <w:szCs w:val="24"/>
        </w:rPr>
        <w:t xml:space="preserve"> houses. </w:t>
      </w:r>
      <w:r w:rsidRPr="00862264">
        <w:rPr>
          <w:rStyle w:val="Emphasis"/>
          <w:rFonts w:cs="Times New Roman"/>
          <w:bCs/>
          <w:i w:val="0"/>
          <w:szCs w:val="24"/>
        </w:rPr>
        <w:t>Because of the unreliability and unavailability of electricity, IPOP powers t</w:t>
      </w:r>
      <w:r w:rsidR="00976A4A" w:rsidRPr="00862264">
        <w:rPr>
          <w:rStyle w:val="Emphasis"/>
          <w:rFonts w:cs="Times New Roman"/>
          <w:bCs/>
          <w:i w:val="0"/>
          <w:szCs w:val="24"/>
        </w:rPr>
        <w:t xml:space="preserve">he stations with solar panels. </w:t>
      </w:r>
      <w:r w:rsidRPr="00862264">
        <w:rPr>
          <w:rStyle w:val="Emphasis"/>
          <w:rFonts w:cs="Times New Roman"/>
          <w:bCs/>
          <w:i w:val="0"/>
          <w:szCs w:val="24"/>
        </w:rPr>
        <w:t xml:space="preserve">When an </w:t>
      </w:r>
      <w:r w:rsidR="00976A4A" w:rsidRPr="00862264">
        <w:rPr>
          <w:rStyle w:val="Emphasis"/>
          <w:rFonts w:cs="Times New Roman"/>
          <w:bCs/>
          <w:i w:val="0"/>
          <w:szCs w:val="24"/>
        </w:rPr>
        <w:t>Internet</w:t>
      </w:r>
      <w:r w:rsidRPr="00862264">
        <w:rPr>
          <w:rStyle w:val="Emphasis"/>
          <w:rFonts w:cs="Times New Roman"/>
          <w:bCs/>
          <w:i w:val="0"/>
          <w:szCs w:val="24"/>
        </w:rPr>
        <w:t xml:space="preserve"> house is first constructed, there is</w:t>
      </w:r>
      <w:r w:rsidR="00EE2136" w:rsidRPr="00862264">
        <w:rPr>
          <w:rStyle w:val="Emphasis"/>
          <w:rFonts w:cs="Times New Roman"/>
          <w:bCs/>
          <w:i w:val="0"/>
          <w:szCs w:val="24"/>
        </w:rPr>
        <w:t xml:space="preserve"> a trainer on-site for a week. Afterward</w:t>
      </w:r>
      <w:r w:rsidRPr="00862264">
        <w:rPr>
          <w:rStyle w:val="Emphasis"/>
          <w:rFonts w:cs="Times New Roman"/>
          <w:bCs/>
          <w:i w:val="0"/>
          <w:szCs w:val="24"/>
        </w:rPr>
        <w:t xml:space="preserve">, a volunteer maintains the site and can contact IPOP as needed for technical support or resources for programming offered by the </w:t>
      </w:r>
      <w:r w:rsidR="00EE2136" w:rsidRPr="00862264">
        <w:rPr>
          <w:rStyle w:val="Emphasis"/>
          <w:rFonts w:cs="Times New Roman"/>
          <w:bCs/>
          <w:i w:val="0"/>
          <w:szCs w:val="24"/>
        </w:rPr>
        <w:t xml:space="preserve">Internet house. </w:t>
      </w:r>
      <w:r w:rsidRPr="00862264">
        <w:rPr>
          <w:rStyle w:val="Emphasis"/>
          <w:rFonts w:cs="Times New Roman"/>
          <w:bCs/>
          <w:i w:val="0"/>
          <w:szCs w:val="24"/>
        </w:rPr>
        <w:t xml:space="preserve">In </w:t>
      </w:r>
      <w:r w:rsidRPr="00862264">
        <w:rPr>
          <w:rStyle w:val="Emphasis"/>
          <w:rFonts w:cs="Times New Roman"/>
          <w:bCs/>
          <w:i w:val="0"/>
          <w:szCs w:val="24"/>
        </w:rPr>
        <w:lastRenderedPageBreak/>
        <w:t xml:space="preserve">addition to </w:t>
      </w:r>
      <w:r w:rsidR="00EE2136" w:rsidRPr="00862264">
        <w:rPr>
          <w:rStyle w:val="Emphasis"/>
          <w:rFonts w:cs="Times New Roman"/>
          <w:bCs/>
          <w:i w:val="0"/>
          <w:szCs w:val="24"/>
        </w:rPr>
        <w:t>providing</w:t>
      </w:r>
      <w:r w:rsidRPr="00862264">
        <w:rPr>
          <w:rStyle w:val="Emphasis"/>
          <w:rFonts w:cs="Times New Roman"/>
          <w:bCs/>
          <w:i w:val="0"/>
          <w:szCs w:val="24"/>
        </w:rPr>
        <w:t xml:space="preserve"> off-site support, IPOP visits ea</w:t>
      </w:r>
      <w:r w:rsidR="009C0261" w:rsidRPr="00862264">
        <w:rPr>
          <w:rStyle w:val="Emphasis"/>
          <w:rFonts w:cs="Times New Roman"/>
          <w:bCs/>
          <w:i w:val="0"/>
          <w:szCs w:val="24"/>
        </w:rPr>
        <w:t xml:space="preserve">ch facility quarterly to make sure the machines are secure and </w:t>
      </w:r>
      <w:r w:rsidR="00EE2136" w:rsidRPr="00862264">
        <w:rPr>
          <w:rStyle w:val="Emphasis"/>
          <w:rFonts w:cs="Times New Roman"/>
          <w:bCs/>
          <w:i w:val="0"/>
          <w:szCs w:val="24"/>
        </w:rPr>
        <w:t>have up-to-</w:t>
      </w:r>
      <w:r w:rsidR="00CB5DF6" w:rsidRPr="00862264">
        <w:rPr>
          <w:rStyle w:val="Emphasis"/>
          <w:rFonts w:cs="Times New Roman"/>
          <w:bCs/>
          <w:i w:val="0"/>
          <w:szCs w:val="24"/>
        </w:rPr>
        <w:t>date software.</w:t>
      </w:r>
    </w:p>
    <w:p w14:paraId="38307709" w14:textId="28FB469C" w:rsidR="008D0CC4" w:rsidRPr="00862264" w:rsidRDefault="009C0261" w:rsidP="00862264">
      <w:pPr>
        <w:rPr>
          <w:rStyle w:val="Emphasis"/>
          <w:rFonts w:cs="Times New Roman"/>
          <w:bCs/>
          <w:i w:val="0"/>
          <w:szCs w:val="24"/>
        </w:rPr>
      </w:pPr>
      <w:r w:rsidRPr="00862264">
        <w:rPr>
          <w:rStyle w:val="Emphasis"/>
          <w:rFonts w:cs="Times New Roman"/>
          <w:bCs/>
          <w:i w:val="0"/>
          <w:szCs w:val="24"/>
        </w:rPr>
        <w:t xml:space="preserve">Also, IPOP runs entry-level digital literacy trainings </w:t>
      </w:r>
      <w:r w:rsidR="00EE2136" w:rsidRPr="00862264">
        <w:rPr>
          <w:rStyle w:val="Emphasis"/>
          <w:rFonts w:cs="Times New Roman"/>
          <w:bCs/>
          <w:i w:val="0"/>
          <w:szCs w:val="24"/>
        </w:rPr>
        <w:t xml:space="preserve">each quarter focusing on both on hardware and software. </w:t>
      </w:r>
      <w:r w:rsidRPr="00862264">
        <w:rPr>
          <w:rStyle w:val="Emphasis"/>
          <w:rFonts w:cs="Times New Roman"/>
          <w:bCs/>
          <w:i w:val="0"/>
          <w:szCs w:val="24"/>
        </w:rPr>
        <w:t>Everyone who completes the training is given an email address as well as outfitted with accounts on social m</w:t>
      </w:r>
      <w:r w:rsidR="00D325C1" w:rsidRPr="00862264">
        <w:rPr>
          <w:rStyle w:val="Emphasis"/>
          <w:rFonts w:cs="Times New Roman"/>
          <w:bCs/>
          <w:i w:val="0"/>
          <w:szCs w:val="24"/>
        </w:rPr>
        <w:t xml:space="preserve">essaging apps and social media. </w:t>
      </w:r>
      <w:r w:rsidRPr="00862264">
        <w:rPr>
          <w:rStyle w:val="Emphasis"/>
          <w:rFonts w:cs="Times New Roman"/>
          <w:bCs/>
          <w:i w:val="0"/>
          <w:szCs w:val="24"/>
        </w:rPr>
        <w:t>These trainings and us</w:t>
      </w:r>
      <w:r w:rsidR="00D325C1" w:rsidRPr="00862264">
        <w:rPr>
          <w:rStyle w:val="Emphasis"/>
          <w:rFonts w:cs="Times New Roman"/>
          <w:bCs/>
          <w:i w:val="0"/>
          <w:szCs w:val="24"/>
        </w:rPr>
        <w:t>e of the I</w:t>
      </w:r>
      <w:r w:rsidRPr="00862264">
        <w:rPr>
          <w:rStyle w:val="Emphasis"/>
          <w:rFonts w:cs="Times New Roman"/>
          <w:bCs/>
          <w:i w:val="0"/>
          <w:szCs w:val="24"/>
        </w:rPr>
        <w:t>nternet ho</w:t>
      </w:r>
      <w:r w:rsidR="00D325C1" w:rsidRPr="00862264">
        <w:rPr>
          <w:rStyle w:val="Emphasis"/>
          <w:rFonts w:cs="Times New Roman"/>
          <w:bCs/>
          <w:i w:val="0"/>
          <w:szCs w:val="24"/>
        </w:rPr>
        <w:t xml:space="preserve">uses are completely free to end </w:t>
      </w:r>
      <w:r w:rsidRPr="00862264">
        <w:rPr>
          <w:rStyle w:val="Emphasis"/>
          <w:rFonts w:cs="Times New Roman"/>
          <w:bCs/>
          <w:i w:val="0"/>
          <w:szCs w:val="24"/>
        </w:rPr>
        <w:t>users.</w:t>
      </w:r>
    </w:p>
    <w:p w14:paraId="19C3E450" w14:textId="77777777" w:rsidR="00ED2B66" w:rsidRPr="00862264" w:rsidRDefault="00ED2B66" w:rsidP="00862264">
      <w:pPr>
        <w:contextualSpacing/>
      </w:pPr>
    </w:p>
    <w:tbl>
      <w:tblPr>
        <w:tblStyle w:val="GridTable6Colorful2"/>
        <w:tblW w:w="0" w:type="auto"/>
        <w:jc w:val="center"/>
        <w:tblCellMar>
          <w:top w:w="101" w:type="dxa"/>
          <w:left w:w="0" w:type="dxa"/>
          <w:bottom w:w="101" w:type="dxa"/>
          <w:right w:w="0" w:type="dxa"/>
        </w:tblCellMar>
        <w:tblLook w:val="04A0" w:firstRow="1" w:lastRow="0" w:firstColumn="1" w:lastColumn="0" w:noHBand="0" w:noVBand="1"/>
      </w:tblPr>
      <w:tblGrid>
        <w:gridCol w:w="2256"/>
        <w:gridCol w:w="2227"/>
        <w:gridCol w:w="1864"/>
        <w:gridCol w:w="2663"/>
      </w:tblGrid>
      <w:tr w:rsidR="00862264" w:rsidRPr="00862264" w14:paraId="46BDEB19" w14:textId="77777777" w:rsidTr="0091236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236" w:type="dxa"/>
            <w:gridSpan w:val="4"/>
            <w:shd w:val="clear" w:color="auto" w:fill="auto"/>
            <w:vAlign w:val="center"/>
          </w:tcPr>
          <w:p w14:paraId="5B04159C" w14:textId="20B347AE" w:rsidR="002D5221" w:rsidRPr="00862264" w:rsidRDefault="002D5221" w:rsidP="00862264">
            <w:pPr>
              <w:contextualSpacing/>
              <w:jc w:val="center"/>
              <w:rPr>
                <w:color w:val="auto"/>
                <w:sz w:val="24"/>
                <w:lang w:eastAsia="en-US"/>
              </w:rPr>
            </w:pPr>
            <w:r w:rsidRPr="00862264">
              <w:rPr>
                <w:color w:val="auto"/>
                <w:sz w:val="24"/>
                <w:lang w:eastAsia="en-US"/>
              </w:rPr>
              <w:t xml:space="preserve">Project </w:t>
            </w:r>
            <w:r w:rsidR="00ED2B66" w:rsidRPr="00862264">
              <w:rPr>
                <w:color w:val="auto"/>
                <w:sz w:val="24"/>
                <w:lang w:eastAsia="en-US"/>
              </w:rPr>
              <w:t>details</w:t>
            </w:r>
          </w:p>
        </w:tc>
      </w:tr>
      <w:tr w:rsidR="00862264" w:rsidRPr="00862264" w14:paraId="7FBE0794" w14:textId="77777777" w:rsidTr="0091236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314" w:type="dxa"/>
            <w:shd w:val="clear" w:color="auto" w:fill="auto"/>
            <w:vAlign w:val="center"/>
          </w:tcPr>
          <w:p w14:paraId="7EF0E75C" w14:textId="54E787A9" w:rsidR="000949C8" w:rsidRPr="00862264" w:rsidRDefault="000949C8" w:rsidP="00862264">
            <w:pPr>
              <w:contextualSpacing/>
              <w:jc w:val="center"/>
              <w:rPr>
                <w:color w:val="auto"/>
                <w:sz w:val="24"/>
              </w:rPr>
            </w:pPr>
            <w:r w:rsidRPr="00862264">
              <w:rPr>
                <w:color w:val="auto"/>
                <w:sz w:val="24"/>
              </w:rPr>
              <w:t>Technology</w:t>
            </w:r>
          </w:p>
        </w:tc>
        <w:tc>
          <w:tcPr>
            <w:tcW w:w="2294" w:type="dxa"/>
            <w:shd w:val="clear" w:color="auto" w:fill="auto"/>
            <w:vAlign w:val="center"/>
          </w:tcPr>
          <w:p w14:paraId="7AE8A6FC" w14:textId="2FC0FF39" w:rsidR="00DA67B2" w:rsidRPr="00862264" w:rsidRDefault="00040917" w:rsidP="00862264">
            <w:pPr>
              <w:contextualSpacing/>
              <w:jc w:val="center"/>
              <w:cnfStyle w:val="000000100000" w:firstRow="0" w:lastRow="0" w:firstColumn="0" w:lastColumn="0" w:oddVBand="0" w:evenVBand="0" w:oddHBand="1" w:evenHBand="0" w:firstRowFirstColumn="0" w:firstRowLastColumn="0" w:lastRowFirstColumn="0" w:lastRowLastColumn="0"/>
              <w:rPr>
                <w:color w:val="auto"/>
                <w:sz w:val="24"/>
                <w:lang w:eastAsia="en-US"/>
              </w:rPr>
            </w:pPr>
            <w:r w:rsidRPr="00862264">
              <w:rPr>
                <w:color w:val="auto"/>
                <w:sz w:val="24"/>
                <w:lang w:eastAsia="en-US"/>
              </w:rPr>
              <w:t>Wireline broadband at 4 Mbps</w:t>
            </w:r>
          </w:p>
        </w:tc>
        <w:tc>
          <w:tcPr>
            <w:tcW w:w="1890" w:type="dxa"/>
            <w:shd w:val="clear" w:color="auto" w:fill="auto"/>
            <w:vAlign w:val="center"/>
          </w:tcPr>
          <w:p w14:paraId="4A5B0769" w14:textId="1385FC02" w:rsidR="000949C8" w:rsidRPr="00862264" w:rsidRDefault="00DA67B2" w:rsidP="00862264">
            <w:pPr>
              <w:contextualSpacing/>
              <w:jc w:val="center"/>
              <w:cnfStyle w:val="000000100000" w:firstRow="0" w:lastRow="0" w:firstColumn="0" w:lastColumn="0" w:oddVBand="0" w:evenVBand="0" w:oddHBand="1" w:evenHBand="0" w:firstRowFirstColumn="0" w:firstRowLastColumn="0" w:lastRowFirstColumn="0" w:lastRowLastColumn="0"/>
              <w:rPr>
                <w:b/>
                <w:color w:val="auto"/>
                <w:sz w:val="24"/>
              </w:rPr>
            </w:pPr>
            <w:r w:rsidRPr="00862264">
              <w:rPr>
                <w:b/>
                <w:color w:val="auto"/>
                <w:sz w:val="24"/>
              </w:rPr>
              <w:t>Training</w:t>
            </w:r>
          </w:p>
        </w:tc>
        <w:tc>
          <w:tcPr>
            <w:tcW w:w="2738" w:type="dxa"/>
            <w:shd w:val="clear" w:color="auto" w:fill="auto"/>
            <w:vAlign w:val="center"/>
          </w:tcPr>
          <w:p w14:paraId="21381659" w14:textId="522593D9" w:rsidR="00354E71" w:rsidRPr="00862264" w:rsidRDefault="00B15141" w:rsidP="00862264">
            <w:pPr>
              <w:contextualSpacing/>
              <w:jc w:val="center"/>
              <w:cnfStyle w:val="000000100000" w:firstRow="0" w:lastRow="0" w:firstColumn="0" w:lastColumn="0" w:oddVBand="0" w:evenVBand="0" w:oddHBand="1" w:evenHBand="0" w:firstRowFirstColumn="0" w:firstRowLastColumn="0" w:lastRowFirstColumn="0" w:lastRowLastColumn="0"/>
              <w:rPr>
                <w:color w:val="auto"/>
                <w:sz w:val="24"/>
                <w:lang w:eastAsia="en-US"/>
              </w:rPr>
            </w:pPr>
            <w:r w:rsidRPr="00862264">
              <w:rPr>
                <w:rStyle w:val="Emphasis"/>
                <w:rFonts w:cs="Times New Roman"/>
                <w:bCs/>
                <w:i w:val="0"/>
                <w:color w:val="auto"/>
                <w:sz w:val="24"/>
                <w:szCs w:val="24"/>
              </w:rPr>
              <w:t>Quarterly, entry-level digital literacy training</w:t>
            </w:r>
          </w:p>
        </w:tc>
      </w:tr>
      <w:tr w:rsidR="00862264" w:rsidRPr="00862264" w14:paraId="35D0C697" w14:textId="77777777" w:rsidTr="00912368">
        <w:trPr>
          <w:trHeight w:val="20"/>
          <w:jc w:val="center"/>
        </w:trPr>
        <w:tc>
          <w:tcPr>
            <w:cnfStyle w:val="001000000000" w:firstRow="0" w:lastRow="0" w:firstColumn="1" w:lastColumn="0" w:oddVBand="0" w:evenVBand="0" w:oddHBand="0" w:evenHBand="0" w:firstRowFirstColumn="0" w:firstRowLastColumn="0" w:lastRowFirstColumn="0" w:lastRowLastColumn="0"/>
            <w:tcW w:w="2314" w:type="dxa"/>
            <w:shd w:val="clear" w:color="auto" w:fill="auto"/>
            <w:vAlign w:val="center"/>
          </w:tcPr>
          <w:p w14:paraId="3835C243" w14:textId="48A27A9F" w:rsidR="000949C8" w:rsidRPr="00862264" w:rsidRDefault="002A5786" w:rsidP="00862264">
            <w:pPr>
              <w:contextualSpacing/>
              <w:jc w:val="center"/>
              <w:rPr>
                <w:color w:val="auto"/>
                <w:sz w:val="24"/>
                <w:lang w:eastAsia="en-US"/>
              </w:rPr>
            </w:pPr>
            <w:r w:rsidRPr="00862264">
              <w:rPr>
                <w:color w:val="auto"/>
                <w:sz w:val="24"/>
              </w:rPr>
              <w:t>Year</w:t>
            </w:r>
            <w:r w:rsidR="00ED2B66" w:rsidRPr="00862264">
              <w:rPr>
                <w:color w:val="auto"/>
                <w:sz w:val="24"/>
              </w:rPr>
              <w:t xml:space="preserve"> program started</w:t>
            </w:r>
          </w:p>
        </w:tc>
        <w:tc>
          <w:tcPr>
            <w:tcW w:w="2294" w:type="dxa"/>
            <w:shd w:val="clear" w:color="auto" w:fill="auto"/>
            <w:vAlign w:val="center"/>
          </w:tcPr>
          <w:p w14:paraId="016A43CF" w14:textId="50ABA6A8" w:rsidR="00CC1EEA" w:rsidRPr="00862264" w:rsidRDefault="009330E3" w:rsidP="00862264">
            <w:pPr>
              <w:contextualSpacing/>
              <w:jc w:val="center"/>
              <w:cnfStyle w:val="000000000000" w:firstRow="0" w:lastRow="0" w:firstColumn="0" w:lastColumn="0" w:oddVBand="0" w:evenVBand="0" w:oddHBand="0" w:evenHBand="0" w:firstRowFirstColumn="0" w:firstRowLastColumn="0" w:lastRowFirstColumn="0" w:lastRowLastColumn="0"/>
              <w:rPr>
                <w:color w:val="auto"/>
                <w:sz w:val="24"/>
                <w:lang w:eastAsia="en-US"/>
              </w:rPr>
            </w:pPr>
            <w:r w:rsidRPr="00862264">
              <w:rPr>
                <w:color w:val="auto"/>
                <w:sz w:val="24"/>
                <w:lang w:eastAsia="en-US"/>
              </w:rPr>
              <w:t>2015</w:t>
            </w:r>
          </w:p>
        </w:tc>
        <w:tc>
          <w:tcPr>
            <w:tcW w:w="1890" w:type="dxa"/>
            <w:shd w:val="clear" w:color="auto" w:fill="auto"/>
            <w:vAlign w:val="center"/>
          </w:tcPr>
          <w:p w14:paraId="64B809E7" w14:textId="16219FB0" w:rsidR="000949C8" w:rsidRPr="00862264" w:rsidRDefault="00DA67B2" w:rsidP="00862264">
            <w:pPr>
              <w:contextualSpacing/>
              <w:jc w:val="center"/>
              <w:cnfStyle w:val="000000000000" w:firstRow="0" w:lastRow="0" w:firstColumn="0" w:lastColumn="0" w:oddVBand="0" w:evenVBand="0" w:oddHBand="0" w:evenHBand="0" w:firstRowFirstColumn="0" w:firstRowLastColumn="0" w:lastRowFirstColumn="0" w:lastRowLastColumn="0"/>
              <w:rPr>
                <w:b/>
                <w:color w:val="auto"/>
                <w:sz w:val="24"/>
                <w:lang w:eastAsia="en-US"/>
              </w:rPr>
            </w:pPr>
            <w:r w:rsidRPr="00862264">
              <w:rPr>
                <w:b/>
                <w:color w:val="auto"/>
                <w:sz w:val="24"/>
                <w:lang w:eastAsia="en-US"/>
              </w:rPr>
              <w:t>Cost to users</w:t>
            </w:r>
          </w:p>
        </w:tc>
        <w:tc>
          <w:tcPr>
            <w:tcW w:w="2738" w:type="dxa"/>
            <w:shd w:val="clear" w:color="auto" w:fill="auto"/>
            <w:vAlign w:val="center"/>
          </w:tcPr>
          <w:p w14:paraId="0360DB7C" w14:textId="538002AE" w:rsidR="00AF7451" w:rsidRPr="00862264" w:rsidRDefault="00ED2B66" w:rsidP="00862264">
            <w:pPr>
              <w:contextualSpacing/>
              <w:jc w:val="center"/>
              <w:cnfStyle w:val="000000000000" w:firstRow="0" w:lastRow="0" w:firstColumn="0" w:lastColumn="0" w:oddVBand="0" w:evenVBand="0" w:oddHBand="0" w:evenHBand="0" w:firstRowFirstColumn="0" w:firstRowLastColumn="0" w:lastRowFirstColumn="0" w:lastRowLastColumn="0"/>
              <w:rPr>
                <w:color w:val="auto"/>
                <w:sz w:val="24"/>
              </w:rPr>
            </w:pPr>
            <w:r w:rsidRPr="00862264">
              <w:rPr>
                <w:color w:val="auto"/>
                <w:sz w:val="24"/>
              </w:rPr>
              <w:t>N</w:t>
            </w:r>
            <w:r w:rsidR="00DA67B2" w:rsidRPr="00862264">
              <w:rPr>
                <w:color w:val="auto"/>
                <w:sz w:val="24"/>
              </w:rPr>
              <w:t>o cost</w:t>
            </w:r>
          </w:p>
        </w:tc>
      </w:tr>
      <w:tr w:rsidR="00862264" w:rsidRPr="00862264" w14:paraId="26C6D335" w14:textId="77777777" w:rsidTr="0091236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314" w:type="dxa"/>
            <w:shd w:val="clear" w:color="auto" w:fill="auto"/>
            <w:vAlign w:val="center"/>
          </w:tcPr>
          <w:p w14:paraId="255F5E95" w14:textId="00154118" w:rsidR="000949C8" w:rsidRPr="00862264" w:rsidRDefault="00012285" w:rsidP="00862264">
            <w:pPr>
              <w:contextualSpacing/>
              <w:jc w:val="center"/>
              <w:rPr>
                <w:color w:val="auto"/>
                <w:sz w:val="24"/>
                <w:lang w:eastAsia="en-US"/>
              </w:rPr>
            </w:pPr>
            <w:r w:rsidRPr="00862264">
              <w:rPr>
                <w:color w:val="auto"/>
                <w:sz w:val="24"/>
                <w:lang w:eastAsia="en-US"/>
              </w:rPr>
              <w:t>Geography</w:t>
            </w:r>
          </w:p>
        </w:tc>
        <w:tc>
          <w:tcPr>
            <w:tcW w:w="2294" w:type="dxa"/>
            <w:shd w:val="clear" w:color="auto" w:fill="auto"/>
            <w:vAlign w:val="center"/>
          </w:tcPr>
          <w:p w14:paraId="56BC37CB" w14:textId="2B255473" w:rsidR="00354E71" w:rsidRPr="00862264" w:rsidRDefault="001749B1" w:rsidP="00862264">
            <w:pPr>
              <w:contextualSpacing/>
              <w:jc w:val="center"/>
              <w:cnfStyle w:val="000000100000" w:firstRow="0" w:lastRow="0" w:firstColumn="0" w:lastColumn="0" w:oddVBand="0" w:evenVBand="0" w:oddHBand="1" w:evenHBand="0" w:firstRowFirstColumn="0" w:firstRowLastColumn="0" w:lastRowFirstColumn="0" w:lastRowLastColumn="0"/>
              <w:rPr>
                <w:color w:val="auto"/>
                <w:sz w:val="24"/>
                <w:lang w:eastAsia="en-US"/>
              </w:rPr>
            </w:pPr>
            <w:r w:rsidRPr="00862264">
              <w:rPr>
                <w:color w:val="auto"/>
                <w:sz w:val="24"/>
                <w:lang w:eastAsia="en-US"/>
              </w:rPr>
              <w:t xml:space="preserve">Rural </w:t>
            </w:r>
          </w:p>
        </w:tc>
        <w:tc>
          <w:tcPr>
            <w:tcW w:w="1890" w:type="dxa"/>
            <w:shd w:val="clear" w:color="auto" w:fill="auto"/>
            <w:vAlign w:val="center"/>
          </w:tcPr>
          <w:p w14:paraId="0DB55365" w14:textId="4A925E06" w:rsidR="000949C8" w:rsidRPr="00862264" w:rsidRDefault="00AA6589" w:rsidP="00862264">
            <w:pPr>
              <w:contextualSpacing/>
              <w:jc w:val="center"/>
              <w:cnfStyle w:val="000000100000" w:firstRow="0" w:lastRow="0" w:firstColumn="0" w:lastColumn="0" w:oddVBand="0" w:evenVBand="0" w:oddHBand="1" w:evenHBand="0" w:firstRowFirstColumn="0" w:firstRowLastColumn="0" w:lastRowFirstColumn="0" w:lastRowLastColumn="0"/>
              <w:rPr>
                <w:b/>
                <w:color w:val="auto"/>
                <w:sz w:val="24"/>
                <w:lang w:eastAsia="en-US"/>
              </w:rPr>
            </w:pPr>
            <w:r w:rsidRPr="00862264">
              <w:rPr>
                <w:b/>
                <w:color w:val="auto"/>
                <w:sz w:val="24"/>
              </w:rPr>
              <w:t xml:space="preserve">Total cost of </w:t>
            </w:r>
            <w:r w:rsidR="00E52759" w:rsidRPr="00862264">
              <w:rPr>
                <w:b/>
                <w:color w:val="auto"/>
                <w:sz w:val="24"/>
              </w:rPr>
              <w:t>program</w:t>
            </w:r>
          </w:p>
        </w:tc>
        <w:tc>
          <w:tcPr>
            <w:tcW w:w="2738" w:type="dxa"/>
            <w:shd w:val="clear" w:color="auto" w:fill="auto"/>
            <w:vAlign w:val="center"/>
          </w:tcPr>
          <w:p w14:paraId="50FFF101" w14:textId="77777777" w:rsidR="00ED2B66" w:rsidRPr="00862264" w:rsidRDefault="00071D12" w:rsidP="00862264">
            <w:pPr>
              <w:contextualSpacing/>
              <w:jc w:val="center"/>
              <w:cnfStyle w:val="000000100000" w:firstRow="0" w:lastRow="0" w:firstColumn="0" w:lastColumn="0" w:oddVBand="0" w:evenVBand="0" w:oddHBand="1" w:evenHBand="0" w:firstRowFirstColumn="0" w:firstRowLastColumn="0" w:lastRowFirstColumn="0" w:lastRowLastColumn="0"/>
              <w:rPr>
                <w:color w:val="auto"/>
                <w:sz w:val="24"/>
                <w:lang w:eastAsia="en-US"/>
              </w:rPr>
            </w:pPr>
            <w:r w:rsidRPr="00862264">
              <w:rPr>
                <w:color w:val="auto"/>
                <w:sz w:val="24"/>
                <w:lang w:eastAsia="en-US"/>
              </w:rPr>
              <w:t>Fixed cost</w:t>
            </w:r>
            <w:r w:rsidR="00AA6589" w:rsidRPr="00862264">
              <w:rPr>
                <w:color w:val="auto"/>
                <w:sz w:val="24"/>
                <w:lang w:eastAsia="en-US"/>
              </w:rPr>
              <w:t>:</w:t>
            </w:r>
            <w:r w:rsidR="00C83FC4" w:rsidRPr="00862264">
              <w:rPr>
                <w:color w:val="auto"/>
                <w:sz w:val="24"/>
                <w:lang w:eastAsia="en-US"/>
              </w:rPr>
              <w:t xml:space="preserve"> </w:t>
            </w:r>
            <w:r w:rsidR="00040917" w:rsidRPr="00862264">
              <w:rPr>
                <w:color w:val="auto"/>
                <w:sz w:val="24"/>
                <w:lang w:eastAsia="en-US"/>
              </w:rPr>
              <w:t>US</w:t>
            </w:r>
            <w:r w:rsidR="00C83FC4" w:rsidRPr="00862264">
              <w:rPr>
                <w:color w:val="auto"/>
                <w:sz w:val="24"/>
                <w:lang w:eastAsia="en-US"/>
              </w:rPr>
              <w:t>$</w:t>
            </w:r>
            <w:r w:rsidR="00040917" w:rsidRPr="00862264">
              <w:rPr>
                <w:color w:val="auto"/>
                <w:sz w:val="24"/>
                <w:lang w:eastAsia="en-US"/>
              </w:rPr>
              <w:t xml:space="preserve"> </w:t>
            </w:r>
            <w:r w:rsidR="00C83FC4" w:rsidRPr="00862264">
              <w:rPr>
                <w:color w:val="auto"/>
                <w:sz w:val="24"/>
                <w:lang w:eastAsia="en-US"/>
              </w:rPr>
              <w:t>12,000</w:t>
            </w:r>
          </w:p>
          <w:p w14:paraId="004D0BB5" w14:textId="05CD8377" w:rsidR="00AA6589" w:rsidRPr="00862264" w:rsidRDefault="00071D12" w:rsidP="00862264">
            <w:pPr>
              <w:contextualSpacing/>
              <w:jc w:val="center"/>
              <w:cnfStyle w:val="000000100000" w:firstRow="0" w:lastRow="0" w:firstColumn="0" w:lastColumn="0" w:oddVBand="0" w:evenVBand="0" w:oddHBand="1" w:evenHBand="0" w:firstRowFirstColumn="0" w:firstRowLastColumn="0" w:lastRowFirstColumn="0" w:lastRowLastColumn="0"/>
              <w:rPr>
                <w:color w:val="auto"/>
                <w:sz w:val="24"/>
                <w:lang w:eastAsia="en-US"/>
              </w:rPr>
            </w:pPr>
            <w:r w:rsidRPr="00862264">
              <w:rPr>
                <w:color w:val="auto"/>
                <w:sz w:val="24"/>
                <w:lang w:eastAsia="en-US"/>
              </w:rPr>
              <w:t>Operational cost</w:t>
            </w:r>
            <w:r w:rsidR="00AA6589" w:rsidRPr="00862264">
              <w:rPr>
                <w:color w:val="auto"/>
                <w:sz w:val="24"/>
                <w:lang w:eastAsia="en-US"/>
              </w:rPr>
              <w:t>:</w:t>
            </w:r>
            <w:r w:rsidR="00C83FC4" w:rsidRPr="00862264">
              <w:rPr>
                <w:color w:val="auto"/>
                <w:sz w:val="24"/>
                <w:lang w:eastAsia="en-US"/>
              </w:rPr>
              <w:t xml:space="preserve"> </w:t>
            </w:r>
            <w:r w:rsidR="00040917" w:rsidRPr="00862264">
              <w:rPr>
                <w:color w:val="auto"/>
                <w:sz w:val="24"/>
                <w:lang w:eastAsia="en-US"/>
              </w:rPr>
              <w:t>US</w:t>
            </w:r>
            <w:r w:rsidR="00C83FC4" w:rsidRPr="00862264">
              <w:rPr>
                <w:color w:val="auto"/>
                <w:sz w:val="24"/>
                <w:lang w:eastAsia="en-US"/>
              </w:rPr>
              <w:t>$</w:t>
            </w:r>
            <w:r w:rsidR="00040917" w:rsidRPr="00862264">
              <w:rPr>
                <w:color w:val="auto"/>
                <w:sz w:val="24"/>
                <w:lang w:eastAsia="en-US"/>
              </w:rPr>
              <w:t xml:space="preserve"> </w:t>
            </w:r>
            <w:r w:rsidR="00C83FC4" w:rsidRPr="00862264">
              <w:rPr>
                <w:color w:val="auto"/>
                <w:sz w:val="24"/>
                <w:lang w:eastAsia="en-US"/>
              </w:rPr>
              <w:t>12,000</w:t>
            </w:r>
          </w:p>
        </w:tc>
      </w:tr>
      <w:tr w:rsidR="00862264" w:rsidRPr="00862264" w14:paraId="443554E1" w14:textId="77777777" w:rsidTr="00912368">
        <w:trPr>
          <w:trHeight w:val="20"/>
          <w:jc w:val="center"/>
        </w:trPr>
        <w:tc>
          <w:tcPr>
            <w:cnfStyle w:val="001000000000" w:firstRow="0" w:lastRow="0" w:firstColumn="1" w:lastColumn="0" w:oddVBand="0" w:evenVBand="0" w:oddHBand="0" w:evenHBand="0" w:firstRowFirstColumn="0" w:firstRowLastColumn="0" w:lastRowFirstColumn="0" w:lastRowLastColumn="0"/>
            <w:tcW w:w="2314" w:type="dxa"/>
            <w:shd w:val="clear" w:color="auto" w:fill="auto"/>
            <w:vAlign w:val="center"/>
          </w:tcPr>
          <w:p w14:paraId="28F3DE44" w14:textId="4817D41E" w:rsidR="00460FD5" w:rsidRPr="00862264" w:rsidRDefault="00DA67B2" w:rsidP="00862264">
            <w:pPr>
              <w:contextualSpacing/>
              <w:jc w:val="center"/>
              <w:rPr>
                <w:color w:val="auto"/>
                <w:sz w:val="24"/>
                <w:lang w:eastAsia="en-US"/>
              </w:rPr>
            </w:pPr>
            <w:r w:rsidRPr="00862264">
              <w:rPr>
                <w:color w:val="auto"/>
                <w:sz w:val="24"/>
              </w:rPr>
              <w:t>User profile</w:t>
            </w:r>
          </w:p>
        </w:tc>
        <w:tc>
          <w:tcPr>
            <w:tcW w:w="2294" w:type="dxa"/>
            <w:shd w:val="clear" w:color="auto" w:fill="auto"/>
            <w:vAlign w:val="center"/>
          </w:tcPr>
          <w:p w14:paraId="2EA2AA1A" w14:textId="44045B6C" w:rsidR="00460FD5" w:rsidRPr="00862264" w:rsidRDefault="00FC6C9C" w:rsidP="00862264">
            <w:pPr>
              <w:contextualSpacing/>
              <w:jc w:val="center"/>
              <w:cnfStyle w:val="000000000000" w:firstRow="0" w:lastRow="0" w:firstColumn="0" w:lastColumn="0" w:oddVBand="0" w:evenVBand="0" w:oddHBand="0" w:evenHBand="0" w:firstRowFirstColumn="0" w:firstRowLastColumn="0" w:lastRowFirstColumn="0" w:lastRowLastColumn="0"/>
              <w:rPr>
                <w:color w:val="auto"/>
                <w:sz w:val="24"/>
                <w:lang w:eastAsia="en-US"/>
              </w:rPr>
            </w:pPr>
            <w:r w:rsidRPr="00862264">
              <w:rPr>
                <w:color w:val="auto"/>
                <w:sz w:val="24"/>
                <w:lang w:eastAsia="en-US"/>
              </w:rPr>
              <w:t xml:space="preserve">36 </w:t>
            </w:r>
            <w:r w:rsidR="00397E3F" w:rsidRPr="00862264">
              <w:rPr>
                <w:color w:val="auto"/>
                <w:sz w:val="24"/>
                <w:lang w:eastAsia="en-US"/>
              </w:rPr>
              <w:t>Internet houses</w:t>
            </w:r>
          </w:p>
        </w:tc>
        <w:tc>
          <w:tcPr>
            <w:tcW w:w="1890" w:type="dxa"/>
            <w:shd w:val="clear" w:color="auto" w:fill="auto"/>
            <w:vAlign w:val="center"/>
          </w:tcPr>
          <w:p w14:paraId="3164614B" w14:textId="51850A54" w:rsidR="00460FD5" w:rsidRPr="00862264" w:rsidRDefault="00D325C1" w:rsidP="00862264">
            <w:pPr>
              <w:contextualSpacing/>
              <w:jc w:val="center"/>
              <w:cnfStyle w:val="000000000000" w:firstRow="0" w:lastRow="0" w:firstColumn="0" w:lastColumn="0" w:oddVBand="0" w:evenVBand="0" w:oddHBand="0" w:evenHBand="0" w:firstRowFirstColumn="0" w:firstRowLastColumn="0" w:lastRowFirstColumn="0" w:lastRowLastColumn="0"/>
              <w:rPr>
                <w:b/>
                <w:color w:val="auto"/>
                <w:sz w:val="24"/>
              </w:rPr>
            </w:pPr>
            <w:r w:rsidRPr="00862264">
              <w:rPr>
                <w:b/>
                <w:color w:val="auto"/>
                <w:sz w:val="24"/>
              </w:rPr>
              <w:t>Associated o</w:t>
            </w:r>
            <w:r w:rsidR="00AA6589" w:rsidRPr="00862264">
              <w:rPr>
                <w:b/>
                <w:color w:val="auto"/>
                <w:sz w:val="24"/>
              </w:rPr>
              <w:t>rganizations</w:t>
            </w:r>
          </w:p>
        </w:tc>
        <w:tc>
          <w:tcPr>
            <w:tcW w:w="2738" w:type="dxa"/>
            <w:shd w:val="clear" w:color="auto" w:fill="auto"/>
            <w:vAlign w:val="center"/>
          </w:tcPr>
          <w:p w14:paraId="72F53669" w14:textId="054E4DC0" w:rsidR="00FC6C9C" w:rsidRPr="00862264" w:rsidRDefault="00AF7451" w:rsidP="00862264">
            <w:pPr>
              <w:contextualSpacing/>
              <w:jc w:val="center"/>
              <w:cnfStyle w:val="000000000000" w:firstRow="0" w:lastRow="0" w:firstColumn="0" w:lastColumn="0" w:oddVBand="0" w:evenVBand="0" w:oddHBand="0" w:evenHBand="0" w:firstRowFirstColumn="0" w:firstRowLastColumn="0" w:lastRowFirstColumn="0" w:lastRowLastColumn="0"/>
              <w:rPr>
                <w:color w:val="auto"/>
                <w:sz w:val="24"/>
                <w:lang w:eastAsia="en-US"/>
              </w:rPr>
            </w:pPr>
            <w:r w:rsidRPr="00862264">
              <w:rPr>
                <w:color w:val="auto"/>
                <w:sz w:val="24"/>
                <w:lang w:eastAsia="en-US"/>
              </w:rPr>
              <w:t>Local communities</w:t>
            </w:r>
            <w:r w:rsidR="00071D12" w:rsidRPr="00862264">
              <w:rPr>
                <w:color w:val="auto"/>
                <w:sz w:val="24"/>
                <w:lang w:eastAsia="en-US"/>
              </w:rPr>
              <w:t xml:space="preserve">, </w:t>
            </w:r>
            <w:r w:rsidR="00D325C1" w:rsidRPr="00862264">
              <w:rPr>
                <w:color w:val="auto"/>
                <w:sz w:val="24"/>
                <w:lang w:eastAsia="en-US"/>
              </w:rPr>
              <w:t>activists</w:t>
            </w:r>
            <w:r w:rsidR="00071D12" w:rsidRPr="00862264">
              <w:rPr>
                <w:color w:val="auto"/>
                <w:sz w:val="24"/>
                <w:lang w:eastAsia="en-US"/>
              </w:rPr>
              <w:t>, l</w:t>
            </w:r>
            <w:r w:rsidR="00D325C1" w:rsidRPr="00862264">
              <w:rPr>
                <w:color w:val="auto"/>
                <w:sz w:val="24"/>
                <w:lang w:eastAsia="en-US"/>
              </w:rPr>
              <w:t>ow</w:t>
            </w:r>
            <w:r w:rsidR="00AA6589" w:rsidRPr="00862264">
              <w:rPr>
                <w:color w:val="auto"/>
                <w:sz w:val="24"/>
                <w:lang w:eastAsia="en-US"/>
              </w:rPr>
              <w:t>-level branches of government</w:t>
            </w:r>
          </w:p>
        </w:tc>
      </w:tr>
    </w:tbl>
    <w:p w14:paraId="5EA84BF5" w14:textId="0494CCC7" w:rsidR="00286CB9" w:rsidRPr="00862264" w:rsidRDefault="00BB3417" w:rsidP="00862264">
      <w:pPr>
        <w:pStyle w:val="Heading1"/>
        <w:rPr>
          <w:b/>
        </w:rPr>
      </w:pPr>
      <w:r w:rsidRPr="00862264">
        <w:t xml:space="preserve">Progress </w:t>
      </w:r>
      <w:r w:rsidR="007A2312" w:rsidRPr="00862264">
        <w:t xml:space="preserve">and </w:t>
      </w:r>
      <w:r w:rsidRPr="00862264">
        <w:t xml:space="preserve">Results </w:t>
      </w:r>
    </w:p>
    <w:p w14:paraId="29A5E7D2" w14:textId="1F77F65A" w:rsidR="002A2074" w:rsidRPr="00862264" w:rsidRDefault="00E871F9" w:rsidP="00862264">
      <w:r w:rsidRPr="00862264">
        <w:t xml:space="preserve">IPOP </w:t>
      </w:r>
      <w:r w:rsidR="001749B1" w:rsidRPr="00862264">
        <w:t xml:space="preserve">has successfully connected </w:t>
      </w:r>
      <w:r w:rsidR="00D96E0D" w:rsidRPr="00862264">
        <w:t xml:space="preserve">some of </w:t>
      </w:r>
      <w:r w:rsidRPr="00862264">
        <w:t xml:space="preserve">the underserviced population of </w:t>
      </w:r>
      <w:proofErr w:type="spellStart"/>
      <w:r w:rsidRPr="00862264">
        <w:t>Balochistan</w:t>
      </w:r>
      <w:proofErr w:type="spellEnd"/>
      <w:r w:rsidRPr="00862264">
        <w:t>, Pakistan</w:t>
      </w:r>
      <w:r w:rsidR="00C07C7F" w:rsidRPr="00862264">
        <w:t xml:space="preserve">. </w:t>
      </w:r>
      <w:r w:rsidRPr="00862264">
        <w:t>They curren</w:t>
      </w:r>
      <w:r w:rsidR="00DA67B2" w:rsidRPr="00862264">
        <w:t xml:space="preserve">tly maintain 36 </w:t>
      </w:r>
      <w:r w:rsidR="00945F1A" w:rsidRPr="00862264">
        <w:t>Internet</w:t>
      </w:r>
      <w:r w:rsidR="00DA67B2" w:rsidRPr="00862264">
        <w:t xml:space="preserve"> houses, 12 fiber, 24 satellite, all with satellite backup, </w:t>
      </w:r>
      <w:r w:rsidRPr="00862264">
        <w:t>with 15 more in the pipeline</w:t>
      </w:r>
      <w:r w:rsidR="00040917" w:rsidRPr="00862264">
        <w:t xml:space="preserve">. </w:t>
      </w:r>
      <w:r w:rsidR="00D96E0D" w:rsidRPr="00862264">
        <w:t>Over the last two years, IPOP has conducted 416 training sessions.</w:t>
      </w:r>
      <w:r w:rsidR="00C07C7F" w:rsidRPr="00862264">
        <w:t xml:space="preserve"> </w:t>
      </w:r>
      <w:r w:rsidR="002A2074" w:rsidRPr="00862264">
        <w:t xml:space="preserve">Because they are co-located with governmental administrative offices, they </w:t>
      </w:r>
      <w:r w:rsidR="00040917" w:rsidRPr="00862264">
        <w:t xml:space="preserve">offer </w:t>
      </w:r>
      <w:r w:rsidR="002A2074" w:rsidRPr="00862264">
        <w:t>some minimal e-governance support, such as connecting online to submit forms for identification cards</w:t>
      </w:r>
      <w:r w:rsidR="00172618" w:rsidRPr="00862264">
        <w:t>. IPOP is al</w:t>
      </w:r>
      <w:r w:rsidR="00CB5DF6" w:rsidRPr="00862264">
        <w:t xml:space="preserve">so piloting </w:t>
      </w:r>
      <w:r w:rsidR="00945F1A" w:rsidRPr="00862264">
        <w:t>Wi-Fi</w:t>
      </w:r>
      <w:r w:rsidR="00172618" w:rsidRPr="00862264">
        <w:t xml:space="preserve"> in two locations</w:t>
      </w:r>
      <w:r w:rsidR="00040917" w:rsidRPr="00862264">
        <w:t xml:space="preserve"> to</w:t>
      </w:r>
      <w:r w:rsidR="00CB5DF6" w:rsidRPr="00862264">
        <w:t xml:space="preserve"> help connect more women in the </w:t>
      </w:r>
      <w:r w:rsidR="00945F1A" w:rsidRPr="00862264">
        <w:t>province,</w:t>
      </w:r>
      <w:r w:rsidR="00CB5DF6" w:rsidRPr="00862264">
        <w:t xml:space="preserve"> as travel to the </w:t>
      </w:r>
      <w:r w:rsidR="00945F1A" w:rsidRPr="00862264">
        <w:t>Internet</w:t>
      </w:r>
      <w:r w:rsidR="00CB5DF6" w:rsidRPr="00862264">
        <w:t xml:space="preserve"> houses is not always safe. </w:t>
      </w:r>
      <w:r w:rsidR="00040917" w:rsidRPr="00862264">
        <w:t xml:space="preserve">IPOP has also recruited female volunteers in some Internet </w:t>
      </w:r>
      <w:r w:rsidR="001B62AE" w:rsidRPr="00862264">
        <w:t xml:space="preserve">houses to help bridge the gender gap in Internet access. </w:t>
      </w:r>
    </w:p>
    <w:p w14:paraId="06AF88AD" w14:textId="32FD687E" w:rsidR="00E871F9" w:rsidRPr="00862264" w:rsidRDefault="001B62AE" w:rsidP="00862264">
      <w:r w:rsidRPr="00862264">
        <w:t xml:space="preserve">An Internet house enables education and employment opportunities. </w:t>
      </w:r>
      <w:r w:rsidR="00D96E0D" w:rsidRPr="00862264">
        <w:t xml:space="preserve">One young man </w:t>
      </w:r>
      <w:r w:rsidR="00622A77" w:rsidRPr="00862264">
        <w:t>from the region used to travel three</w:t>
      </w:r>
      <w:r w:rsidR="00D96E0D" w:rsidRPr="00862264">
        <w:t xml:space="preserve"> hours each way to search for jobs and educational opportunities at the </w:t>
      </w:r>
      <w:r w:rsidR="00622A77" w:rsidRPr="00862264">
        <w:t>Internet house.</w:t>
      </w:r>
      <w:r w:rsidR="00D96E0D" w:rsidRPr="00862264">
        <w:t xml:space="preserve"> He was able to apply and was accepted to a</w:t>
      </w:r>
      <w:r w:rsidR="00622A77" w:rsidRPr="00862264">
        <w:t xml:space="preserve"> top university in the region. </w:t>
      </w:r>
      <w:r w:rsidRPr="00862264">
        <w:t>It also enables ecommerce activities. IPOP notes that women were able to market th</w:t>
      </w:r>
      <w:r w:rsidR="00D96E0D" w:rsidRPr="00862264">
        <w:t>e</w:t>
      </w:r>
      <w:r w:rsidRPr="00862264">
        <w:t>i</w:t>
      </w:r>
      <w:r w:rsidR="00D96E0D" w:rsidRPr="00862264">
        <w:t>r hand</w:t>
      </w:r>
      <w:r w:rsidR="002A2074" w:rsidRPr="00862264">
        <w:t>icrafts on Facebook</w:t>
      </w:r>
      <w:r w:rsidR="000C482B" w:rsidRPr="00862264">
        <w:t>, which</w:t>
      </w:r>
      <w:r w:rsidRPr="00862264">
        <w:t xml:space="preserve"> has provided them with much needed revenue. </w:t>
      </w:r>
    </w:p>
    <w:p w14:paraId="44CF9272" w14:textId="04830AC9" w:rsidR="00A40F43" w:rsidRPr="00862264" w:rsidRDefault="002A2074" w:rsidP="00862264">
      <w:r w:rsidRPr="00862264">
        <w:t>IPOP has also allied with other campaigns and initiatives for the betterment of the r</w:t>
      </w:r>
      <w:r w:rsidR="00945F1A" w:rsidRPr="00862264">
        <w:t xml:space="preserve">egion and Pakistan as a whole. </w:t>
      </w:r>
      <w:r w:rsidR="000C482B" w:rsidRPr="00862264">
        <w:t xml:space="preserve">In addition, through IPOP’s </w:t>
      </w:r>
      <w:r w:rsidRPr="00862264">
        <w:t>Dig</w:t>
      </w:r>
      <w:r w:rsidR="000C482B" w:rsidRPr="00862264">
        <w:t>ital Security Capacity Building</w:t>
      </w:r>
      <w:r w:rsidRPr="00862264">
        <w:t xml:space="preserve"> Ini</w:t>
      </w:r>
      <w:r w:rsidR="001B62AE" w:rsidRPr="00862264">
        <w:t>tiative, the organization makes</w:t>
      </w:r>
      <w:r w:rsidRPr="00862264">
        <w:t xml:space="preserve"> policy</w:t>
      </w:r>
      <w:r w:rsidR="001B62AE" w:rsidRPr="00862264">
        <w:t xml:space="preserve"> recommendations </w:t>
      </w:r>
      <w:r w:rsidRPr="00862264">
        <w:t>on cybe</w:t>
      </w:r>
      <w:r w:rsidR="000C482B" w:rsidRPr="00862264">
        <w:t xml:space="preserve">rsecurity, cybercrime, data </w:t>
      </w:r>
      <w:r w:rsidRPr="00862264">
        <w:t>protection, and e-governance.</w:t>
      </w:r>
    </w:p>
    <w:p w14:paraId="5F8BE7AC" w14:textId="01A27642" w:rsidR="0034096B" w:rsidRPr="00862264" w:rsidRDefault="00064898" w:rsidP="00862264">
      <w:pPr>
        <w:pStyle w:val="Heading1"/>
        <w:rPr>
          <w:b/>
        </w:rPr>
      </w:pPr>
      <w:r w:rsidRPr="00862264">
        <w:t>Challenges</w:t>
      </w:r>
    </w:p>
    <w:p w14:paraId="23955241" w14:textId="504089C1" w:rsidR="008D767C" w:rsidRPr="000C4078" w:rsidRDefault="00BB3417" w:rsidP="00862264">
      <w:pPr>
        <w:rPr>
          <w:b/>
        </w:rPr>
      </w:pPr>
      <w:r w:rsidRPr="00862264">
        <w:rPr>
          <w:b/>
        </w:rPr>
        <w:t xml:space="preserve">Lack </w:t>
      </w:r>
      <w:r w:rsidR="00945F1A" w:rsidRPr="00862264">
        <w:rPr>
          <w:b/>
        </w:rPr>
        <w:t xml:space="preserve">of </w:t>
      </w:r>
      <w:r w:rsidR="000C4078">
        <w:rPr>
          <w:b/>
        </w:rPr>
        <w:t>sustained funding –</w:t>
      </w:r>
      <w:r w:rsidR="007A385E" w:rsidRPr="00862264">
        <w:t xml:space="preserve">There is no </w:t>
      </w:r>
      <w:r w:rsidR="00B120AF" w:rsidRPr="00862264">
        <w:t xml:space="preserve">government </w:t>
      </w:r>
      <w:r w:rsidR="007A385E" w:rsidRPr="00862264">
        <w:t xml:space="preserve">support for the work </w:t>
      </w:r>
      <w:r w:rsidR="00A23B35" w:rsidRPr="00862264">
        <w:t xml:space="preserve">IPOP is doing. </w:t>
      </w:r>
      <w:r w:rsidR="007A385E" w:rsidRPr="00862264">
        <w:t>In addition, they also met</w:t>
      </w:r>
      <w:r w:rsidR="00A23B35" w:rsidRPr="00862264">
        <w:t xml:space="preserve"> some</w:t>
      </w:r>
      <w:r w:rsidR="007A385E" w:rsidRPr="00862264">
        <w:t xml:space="preserve"> resistance </w:t>
      </w:r>
      <w:r w:rsidR="00A23B35" w:rsidRPr="00862264">
        <w:t xml:space="preserve">while </w:t>
      </w:r>
      <w:r w:rsidR="007A385E" w:rsidRPr="00862264">
        <w:t xml:space="preserve">attempting to install the </w:t>
      </w:r>
      <w:r w:rsidR="00A23B35" w:rsidRPr="00862264">
        <w:t>Internet</w:t>
      </w:r>
      <w:r w:rsidR="007A385E" w:rsidRPr="00862264">
        <w:t xml:space="preserve"> houses at</w:t>
      </w:r>
      <w:r w:rsidR="00A23B35" w:rsidRPr="00862264">
        <w:t xml:space="preserve"> local administrative offices. </w:t>
      </w:r>
      <w:r w:rsidR="007A385E" w:rsidRPr="00862264">
        <w:t xml:space="preserve">They also struggle with enticing international donors.  </w:t>
      </w:r>
      <w:r w:rsidR="000C4078" w:rsidRPr="00862264">
        <w:t>IPOP is also unable to keep up with the demand for Internet houses because they do not have enough donated hardware.</w:t>
      </w:r>
    </w:p>
    <w:p w14:paraId="0A4D1140" w14:textId="77777777" w:rsidR="000C4078" w:rsidRDefault="000C4078" w:rsidP="00862264">
      <w:r>
        <w:rPr>
          <w:b/>
        </w:rPr>
        <w:lastRenderedPageBreak/>
        <w:t xml:space="preserve">Lack of skilled manpower </w:t>
      </w:r>
      <w:r w:rsidR="00945F1A" w:rsidRPr="00862264">
        <w:rPr>
          <w:b/>
        </w:rPr>
        <w:t>–</w:t>
      </w:r>
      <w:r w:rsidR="00286EEE" w:rsidRPr="00862264">
        <w:rPr>
          <w:b/>
        </w:rPr>
        <w:t xml:space="preserve"> </w:t>
      </w:r>
      <w:proofErr w:type="spellStart"/>
      <w:r w:rsidR="00286EEE" w:rsidRPr="00862264">
        <w:t>Balochistan</w:t>
      </w:r>
      <w:proofErr w:type="spellEnd"/>
      <w:r w:rsidR="00286EEE" w:rsidRPr="00862264">
        <w:t xml:space="preserve"> </w:t>
      </w:r>
      <w:r w:rsidR="007A385E" w:rsidRPr="00862264">
        <w:t>lacks individuals with the skills to setup tech</w:t>
      </w:r>
      <w:r w:rsidR="00A23B35" w:rsidRPr="00862264">
        <w:t>nology needed for connectivity.</w:t>
      </w:r>
      <w:r w:rsidR="007A385E" w:rsidRPr="00862264">
        <w:t xml:space="preserve"> </w:t>
      </w:r>
    </w:p>
    <w:p w14:paraId="31ACD7B8" w14:textId="339F6729" w:rsidR="00D1053B" w:rsidRPr="000C4078" w:rsidRDefault="000C4078" w:rsidP="00862264">
      <w:r w:rsidRPr="000C4078">
        <w:rPr>
          <w:b/>
          <w:bCs/>
        </w:rPr>
        <w:t>Limited and irregular electricity access</w:t>
      </w:r>
      <w:r>
        <w:t xml:space="preserve"> – </w:t>
      </w:r>
      <w:r w:rsidR="00286EEE" w:rsidRPr="00862264">
        <w:t xml:space="preserve">Before </w:t>
      </w:r>
      <w:r w:rsidR="007A385E" w:rsidRPr="00862264">
        <w:t>IPOP was able to</w:t>
      </w:r>
      <w:r w:rsidR="00A23B35" w:rsidRPr="00862264">
        <w:t xml:space="preserve"> use solar panels to power the I</w:t>
      </w:r>
      <w:r w:rsidR="007A385E" w:rsidRPr="00862264">
        <w:t>nternet houses, the organization was forc</w:t>
      </w:r>
      <w:r w:rsidR="00A23B35" w:rsidRPr="00862264">
        <w:t>ed to rely on the electric grid that offered about two</w:t>
      </w:r>
      <w:r w:rsidR="007A385E" w:rsidRPr="00862264">
        <w:t xml:space="preserve"> hours of electricity a day.</w:t>
      </w:r>
    </w:p>
    <w:p w14:paraId="2EE513A7" w14:textId="729D13DC" w:rsidR="00D1053B" w:rsidRPr="00862264" w:rsidRDefault="000C4078" w:rsidP="00862264">
      <w:r>
        <w:rPr>
          <w:b/>
        </w:rPr>
        <w:t xml:space="preserve">Lack of security </w:t>
      </w:r>
      <w:bookmarkStart w:id="0" w:name="_GoBack"/>
      <w:bookmarkEnd w:id="0"/>
      <w:r w:rsidR="00945F1A" w:rsidRPr="00862264">
        <w:rPr>
          <w:b/>
        </w:rPr>
        <w:t xml:space="preserve">– </w:t>
      </w:r>
      <w:r w:rsidR="00D1053B" w:rsidRPr="00862264">
        <w:t>IPOP ensures the cybersecurity of their online houses</w:t>
      </w:r>
      <w:r w:rsidR="009E44A3" w:rsidRPr="00862264">
        <w:t xml:space="preserve"> with quarterly updates.</w:t>
      </w:r>
      <w:r w:rsidR="00D1053B" w:rsidRPr="00862264">
        <w:t xml:space="preserve"> </w:t>
      </w:r>
      <w:r w:rsidR="009E44A3" w:rsidRPr="00862264">
        <w:t xml:space="preserve">Yet, </w:t>
      </w:r>
      <w:r w:rsidR="00D1053B" w:rsidRPr="00862264">
        <w:t>real-world security concerns are also problematic</w:t>
      </w:r>
      <w:r w:rsidR="009E44A3" w:rsidRPr="00862264">
        <w:t>,</w:t>
      </w:r>
      <w:r w:rsidR="00D1053B" w:rsidRPr="00862264">
        <w:t xml:space="preserve"> as there is p</w:t>
      </w:r>
      <w:r w:rsidR="009E44A3" w:rsidRPr="00862264">
        <w:t>olitical strife in the</w:t>
      </w:r>
      <w:r w:rsidR="00286EEE" w:rsidRPr="00862264">
        <w:t xml:space="preserve"> region</w:t>
      </w:r>
      <w:r w:rsidR="009E44A3" w:rsidRPr="00862264">
        <w:t>. Some of the I</w:t>
      </w:r>
      <w:r w:rsidR="00D1053B" w:rsidRPr="00862264">
        <w:t>nternet houses are more than a day’s drive from IPOP</w:t>
      </w:r>
      <w:r w:rsidR="009E44A3" w:rsidRPr="00862264">
        <w:t>,</w:t>
      </w:r>
      <w:r w:rsidR="00D1053B" w:rsidRPr="00862264">
        <w:t xml:space="preserve"> and the safety of personnel cannot always be guaranteed.</w:t>
      </w:r>
    </w:p>
    <w:p w14:paraId="138CE091" w14:textId="5F495157" w:rsidR="00865935" w:rsidRPr="00862264" w:rsidRDefault="007A2312" w:rsidP="00862264">
      <w:pPr>
        <w:pStyle w:val="Heading1"/>
        <w:rPr>
          <w:b/>
        </w:rPr>
      </w:pPr>
      <w:r w:rsidRPr="00862264">
        <w:t xml:space="preserve">IPOP’s Suggestions for Future </w:t>
      </w:r>
      <w:r w:rsidR="00990575" w:rsidRPr="00862264">
        <w:rPr>
          <w:rFonts w:eastAsia="MS Gothic"/>
        </w:rPr>
        <w:t>Projects</w:t>
      </w:r>
    </w:p>
    <w:p w14:paraId="0201CFAA" w14:textId="1C26B32C" w:rsidR="00515373" w:rsidRPr="00862264" w:rsidRDefault="006F0DF5" w:rsidP="00862264">
      <w:r w:rsidRPr="00862264">
        <w:rPr>
          <w:b/>
        </w:rPr>
        <w:t xml:space="preserve">Digital </w:t>
      </w:r>
      <w:r w:rsidR="006E28BA" w:rsidRPr="00862264">
        <w:rPr>
          <w:b/>
        </w:rPr>
        <w:t>divide solutions need to account for</w:t>
      </w:r>
      <w:r w:rsidR="00945F1A" w:rsidRPr="00862264">
        <w:rPr>
          <w:b/>
        </w:rPr>
        <w:t xml:space="preserve"> country specific </w:t>
      </w:r>
      <w:r w:rsidR="006E28BA" w:rsidRPr="00862264">
        <w:rPr>
          <w:b/>
        </w:rPr>
        <w:t xml:space="preserve">conditions </w:t>
      </w:r>
      <w:r w:rsidR="00945F1A" w:rsidRPr="00862264">
        <w:rPr>
          <w:b/>
        </w:rPr>
        <w:t xml:space="preserve">– </w:t>
      </w:r>
      <w:r w:rsidR="006A270B" w:rsidRPr="00862264">
        <w:t>One of the biggest strengths of IPOP is the flexibility with which is overcomes the challenges it faces in brin</w:t>
      </w:r>
      <w:r w:rsidR="00CB5DF6" w:rsidRPr="00862264">
        <w:t>g</w:t>
      </w:r>
      <w:r w:rsidR="006A270B" w:rsidRPr="00862264">
        <w:t>ing co</w:t>
      </w:r>
      <w:r w:rsidR="00E52224" w:rsidRPr="00862264">
        <w:t xml:space="preserve">nnectivity to rural locations. </w:t>
      </w:r>
      <w:r w:rsidR="006A270B" w:rsidRPr="00862264">
        <w:t>This flexibility is necessary due to very specific cultural and geograp</w:t>
      </w:r>
      <w:r w:rsidR="00E52224" w:rsidRPr="00862264">
        <w:t xml:space="preserve">hic realities that IPOP faces. </w:t>
      </w:r>
      <w:r w:rsidR="006A270B" w:rsidRPr="00862264">
        <w:t xml:space="preserve">Because other countries may contend with dissimilar issues, the IPOP model may not be as </w:t>
      </w:r>
      <w:r w:rsidR="00E52224" w:rsidRPr="00862264">
        <w:t xml:space="preserve">effective in other locales. </w:t>
      </w:r>
      <w:r w:rsidR="008F0F73" w:rsidRPr="00862264">
        <w:t xml:space="preserve">Thus, it is useful to </w:t>
      </w:r>
      <w:r w:rsidR="006A270B" w:rsidRPr="00862264">
        <w:t>identify an area’s sp</w:t>
      </w:r>
      <w:r w:rsidR="002A2074" w:rsidRPr="00862264">
        <w:t>ecific features that can impede</w:t>
      </w:r>
      <w:r w:rsidR="006A270B" w:rsidRPr="00862264">
        <w:t xml:space="preserve"> connectivity and then find ways to circumvent these hurdles. </w:t>
      </w:r>
    </w:p>
    <w:p w14:paraId="761F0E46" w14:textId="6ABEAD17" w:rsidR="00397E3F" w:rsidRPr="00862264" w:rsidRDefault="00397E3F" w:rsidP="00862264">
      <w:pPr>
        <w:pStyle w:val="Heading1"/>
        <w:rPr>
          <w:b/>
        </w:rPr>
      </w:pPr>
      <w:r w:rsidRPr="00862264">
        <w:t>Sources</w:t>
      </w:r>
    </w:p>
    <w:p w14:paraId="538A3DA7" w14:textId="77777777" w:rsidR="00ED2B66" w:rsidRPr="00862264" w:rsidRDefault="00ED2B66" w:rsidP="00862264">
      <w:pPr>
        <w:contextualSpacing/>
      </w:pPr>
      <w:r w:rsidRPr="00862264">
        <w:t xml:space="preserve">Khan, A. (2017, July 10) Personal Interview. </w:t>
      </w:r>
    </w:p>
    <w:p w14:paraId="227F4911" w14:textId="796C0502" w:rsidR="0034096B" w:rsidRPr="00862264" w:rsidRDefault="00397E3F" w:rsidP="00862264">
      <w:pPr>
        <w:contextualSpacing/>
      </w:pPr>
      <w:r w:rsidRPr="00862264">
        <w:t xml:space="preserve">Project website: </w:t>
      </w:r>
      <w:hyperlink r:id="rId9" w:history="1">
        <w:r w:rsidRPr="00862264">
          <w:rPr>
            <w:rStyle w:val="Hyperlink"/>
            <w:rFonts w:cs="Times New Roman"/>
            <w:color w:val="auto"/>
            <w:szCs w:val="24"/>
            <w:u w:val="none"/>
          </w:rPr>
          <w:t>http://ipop.org.pk/</w:t>
        </w:r>
      </w:hyperlink>
    </w:p>
    <w:sectPr w:rsidR="0034096B" w:rsidRPr="00862264" w:rsidSect="00863915">
      <w:footerReference w:type="even" r:id="rId10"/>
      <w:footerReference w:type="default" r:id="rId11"/>
      <w:headerReference w:type="first" r:id="rId12"/>
      <w:footerReference w:type="first" r:id="rId13"/>
      <w:pgSz w:w="11900" w:h="16840"/>
      <w:pgMar w:top="630" w:right="1440" w:bottom="81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B6889" w14:textId="77777777" w:rsidR="00B46D10" w:rsidRDefault="00B46D10" w:rsidP="00D733CF">
      <w:r>
        <w:separator/>
      </w:r>
    </w:p>
  </w:endnote>
  <w:endnote w:type="continuationSeparator" w:id="0">
    <w:p w14:paraId="3E56D0E1" w14:textId="77777777" w:rsidR="00B46D10" w:rsidRDefault="00B46D10"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8A67D" w14:textId="77777777" w:rsidR="006E28BA" w:rsidRDefault="006E28BA" w:rsidP="00E34F5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664149" w14:textId="77777777" w:rsidR="006E28BA" w:rsidRDefault="006E28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7EBDE" w14:textId="77777777" w:rsidR="006E28BA" w:rsidRDefault="006E28BA" w:rsidP="00E34F5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0CFE">
      <w:rPr>
        <w:rStyle w:val="PageNumber"/>
        <w:noProof/>
      </w:rPr>
      <w:t>4</w:t>
    </w:r>
    <w:r>
      <w:rPr>
        <w:rStyle w:val="PageNumber"/>
      </w:rPr>
      <w:fldChar w:fldCharType="end"/>
    </w:r>
  </w:p>
  <w:p w14:paraId="759E4C74" w14:textId="53FF1144" w:rsidR="00865935" w:rsidRPr="00646209" w:rsidRDefault="00865935" w:rsidP="00646209">
    <w:pPr>
      <w:pStyle w:val="Footer"/>
      <w:ind w:right="-1150" w:hanging="1080"/>
      <w:jc w:val="center"/>
      <w:rPr>
        <w:sz w:val="3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0F3D3" w14:textId="6B5F3E75" w:rsidR="005266F3" w:rsidRDefault="00BA5178" w:rsidP="006E241D">
    <w:pPr>
      <w:pStyle w:val="Footer"/>
      <w:spacing w:after="0"/>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1ADBA" w14:textId="77777777" w:rsidR="00B46D10" w:rsidRDefault="00B46D10" w:rsidP="00D733CF">
      <w:r>
        <w:separator/>
      </w:r>
    </w:p>
  </w:footnote>
  <w:footnote w:type="continuationSeparator" w:id="0">
    <w:p w14:paraId="14AFE690" w14:textId="77777777" w:rsidR="00B46D10" w:rsidRDefault="00B46D10"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60B3A7C7" w:rsidR="00865935" w:rsidRDefault="005266F3" w:rsidP="005266F3">
    <w:pPr>
      <w:pStyle w:val="Header"/>
      <w:tabs>
        <w:tab w:val="clear" w:pos="4680"/>
        <w:tab w:val="clear" w:pos="9360"/>
        <w:tab w:val="left" w:pos="6865"/>
      </w:tabs>
      <w:ind w:right="-1150"/>
    </w:pPr>
    <w:r>
      <w:rPr>
        <w:noProof/>
        <w:lang w:eastAsia="en-US"/>
      </w:rPr>
      <w:drawing>
        <wp:anchor distT="0" distB="0" distL="114300" distR="114300" simplePos="0" relativeHeight="251658240" behindDoc="1" locked="0" layoutInCell="1" allowOverlap="1" wp14:anchorId="70D6EB47" wp14:editId="3BD2B667">
          <wp:simplePos x="0" y="0"/>
          <wp:positionH relativeFrom="column">
            <wp:posOffset>0</wp:posOffset>
          </wp:positionH>
          <wp:positionV relativeFrom="paragraph">
            <wp:posOffset>0</wp:posOffset>
          </wp:positionV>
          <wp:extent cx="5727700" cy="1130300"/>
          <wp:effectExtent l="0" t="0" r="0" b="0"/>
          <wp:wrapTight wrapText="bothSides">
            <wp:wrapPolygon edited="0">
              <wp:start x="1580" y="0"/>
              <wp:lineTo x="1293" y="243"/>
              <wp:lineTo x="335" y="3398"/>
              <wp:lineTo x="0" y="7524"/>
              <wp:lineTo x="0" y="13106"/>
              <wp:lineTo x="96" y="15533"/>
              <wp:lineTo x="718" y="19416"/>
              <wp:lineTo x="766" y="19658"/>
              <wp:lineTo x="1485" y="21357"/>
              <wp:lineTo x="1580" y="21357"/>
              <wp:lineTo x="2682" y="21357"/>
              <wp:lineTo x="2778" y="21357"/>
              <wp:lineTo x="3496" y="19658"/>
              <wp:lineTo x="3496" y="19416"/>
              <wp:lineTo x="21552" y="17717"/>
              <wp:lineTo x="21552" y="4369"/>
              <wp:lineTo x="3975" y="3155"/>
              <wp:lineTo x="3065" y="485"/>
              <wp:lineTo x="2682" y="0"/>
              <wp:lineTo x="1580" y="0"/>
            </wp:wrapPolygon>
          </wp:wrapTight>
          <wp:docPr id="2" name="Picture 2" descr="../../One-World-Connecte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World-Connecte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1130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A19BC"/>
    <w:multiLevelType w:val="hybridMultilevel"/>
    <w:tmpl w:val="F480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94EEC"/>
    <w:multiLevelType w:val="hybridMultilevel"/>
    <w:tmpl w:val="93FC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CB9"/>
    <w:rsid w:val="00011DDE"/>
    <w:rsid w:val="00012285"/>
    <w:rsid w:val="000127FF"/>
    <w:rsid w:val="0001373B"/>
    <w:rsid w:val="0001532B"/>
    <w:rsid w:val="0001651A"/>
    <w:rsid w:val="00016721"/>
    <w:rsid w:val="00021183"/>
    <w:rsid w:val="00032CD6"/>
    <w:rsid w:val="00036756"/>
    <w:rsid w:val="00040917"/>
    <w:rsid w:val="00042C7E"/>
    <w:rsid w:val="00056561"/>
    <w:rsid w:val="000570C9"/>
    <w:rsid w:val="00064898"/>
    <w:rsid w:val="00065D61"/>
    <w:rsid w:val="0006710C"/>
    <w:rsid w:val="00071D12"/>
    <w:rsid w:val="00080CFE"/>
    <w:rsid w:val="000815B5"/>
    <w:rsid w:val="0009148E"/>
    <w:rsid w:val="000949C8"/>
    <w:rsid w:val="000B5030"/>
    <w:rsid w:val="000C4078"/>
    <w:rsid w:val="000C482B"/>
    <w:rsid w:val="000C5C02"/>
    <w:rsid w:val="000C74B4"/>
    <w:rsid w:val="000D6F63"/>
    <w:rsid w:val="000E2B28"/>
    <w:rsid w:val="000E3C45"/>
    <w:rsid w:val="000E70EA"/>
    <w:rsid w:val="000E7657"/>
    <w:rsid w:val="000F515E"/>
    <w:rsid w:val="00107B24"/>
    <w:rsid w:val="00111E59"/>
    <w:rsid w:val="00117D2D"/>
    <w:rsid w:val="001403EE"/>
    <w:rsid w:val="001560E1"/>
    <w:rsid w:val="001569B3"/>
    <w:rsid w:val="0016070C"/>
    <w:rsid w:val="0016275D"/>
    <w:rsid w:val="00162F60"/>
    <w:rsid w:val="00165CFE"/>
    <w:rsid w:val="00167238"/>
    <w:rsid w:val="00172618"/>
    <w:rsid w:val="001749B1"/>
    <w:rsid w:val="00181224"/>
    <w:rsid w:val="0018263A"/>
    <w:rsid w:val="00183D67"/>
    <w:rsid w:val="00186A62"/>
    <w:rsid w:val="0019020D"/>
    <w:rsid w:val="00190500"/>
    <w:rsid w:val="00191DFD"/>
    <w:rsid w:val="0019395C"/>
    <w:rsid w:val="00196961"/>
    <w:rsid w:val="001A00CF"/>
    <w:rsid w:val="001A2125"/>
    <w:rsid w:val="001A2144"/>
    <w:rsid w:val="001A6DAD"/>
    <w:rsid w:val="001B532E"/>
    <w:rsid w:val="001B62AE"/>
    <w:rsid w:val="001C3543"/>
    <w:rsid w:val="001C4D3E"/>
    <w:rsid w:val="001C74BF"/>
    <w:rsid w:val="001D476E"/>
    <w:rsid w:val="001E124F"/>
    <w:rsid w:val="001E2C3C"/>
    <w:rsid w:val="001F5D2C"/>
    <w:rsid w:val="002026AD"/>
    <w:rsid w:val="00213EA3"/>
    <w:rsid w:val="00220813"/>
    <w:rsid w:val="00225828"/>
    <w:rsid w:val="00233122"/>
    <w:rsid w:val="00236513"/>
    <w:rsid w:val="002429CF"/>
    <w:rsid w:val="00255854"/>
    <w:rsid w:val="002612C5"/>
    <w:rsid w:val="002613D8"/>
    <w:rsid w:val="0026264D"/>
    <w:rsid w:val="00263CC8"/>
    <w:rsid w:val="002714E9"/>
    <w:rsid w:val="00273C3D"/>
    <w:rsid w:val="00283576"/>
    <w:rsid w:val="00283653"/>
    <w:rsid w:val="00284554"/>
    <w:rsid w:val="00284654"/>
    <w:rsid w:val="00286CB9"/>
    <w:rsid w:val="00286EEE"/>
    <w:rsid w:val="00292C6A"/>
    <w:rsid w:val="002A2074"/>
    <w:rsid w:val="002A5786"/>
    <w:rsid w:val="002B55D2"/>
    <w:rsid w:val="002C0B07"/>
    <w:rsid w:val="002C5153"/>
    <w:rsid w:val="002C60F8"/>
    <w:rsid w:val="002C70F0"/>
    <w:rsid w:val="002C78A0"/>
    <w:rsid w:val="002D5221"/>
    <w:rsid w:val="002E1BE9"/>
    <w:rsid w:val="002F4BB2"/>
    <w:rsid w:val="00302EDE"/>
    <w:rsid w:val="00304BA9"/>
    <w:rsid w:val="00305166"/>
    <w:rsid w:val="0031042E"/>
    <w:rsid w:val="00310508"/>
    <w:rsid w:val="00312EE0"/>
    <w:rsid w:val="00325562"/>
    <w:rsid w:val="00327C76"/>
    <w:rsid w:val="003337A5"/>
    <w:rsid w:val="00334747"/>
    <w:rsid w:val="00335AF0"/>
    <w:rsid w:val="00336E0D"/>
    <w:rsid w:val="00337D6F"/>
    <w:rsid w:val="003405C2"/>
    <w:rsid w:val="0034096B"/>
    <w:rsid w:val="0034694F"/>
    <w:rsid w:val="00354E71"/>
    <w:rsid w:val="0037517E"/>
    <w:rsid w:val="003779DB"/>
    <w:rsid w:val="00381B73"/>
    <w:rsid w:val="00383668"/>
    <w:rsid w:val="00393E4D"/>
    <w:rsid w:val="00397E3F"/>
    <w:rsid w:val="003A1019"/>
    <w:rsid w:val="003A14CC"/>
    <w:rsid w:val="003A2456"/>
    <w:rsid w:val="003A7384"/>
    <w:rsid w:val="003A7469"/>
    <w:rsid w:val="003B687F"/>
    <w:rsid w:val="003C4EFC"/>
    <w:rsid w:val="003C68F7"/>
    <w:rsid w:val="003D19AD"/>
    <w:rsid w:val="003E1856"/>
    <w:rsid w:val="003F192A"/>
    <w:rsid w:val="003F5DB0"/>
    <w:rsid w:val="00400D62"/>
    <w:rsid w:val="0040201F"/>
    <w:rsid w:val="00423189"/>
    <w:rsid w:val="00426392"/>
    <w:rsid w:val="00443973"/>
    <w:rsid w:val="00446D29"/>
    <w:rsid w:val="004552A3"/>
    <w:rsid w:val="00460FD5"/>
    <w:rsid w:val="00464EC9"/>
    <w:rsid w:val="00471412"/>
    <w:rsid w:val="00475BD0"/>
    <w:rsid w:val="00480DE4"/>
    <w:rsid w:val="004821B2"/>
    <w:rsid w:val="00486A1F"/>
    <w:rsid w:val="004938DA"/>
    <w:rsid w:val="004A77E6"/>
    <w:rsid w:val="004A7D76"/>
    <w:rsid w:val="004C2522"/>
    <w:rsid w:val="004C4A6B"/>
    <w:rsid w:val="004C4BBB"/>
    <w:rsid w:val="004D675A"/>
    <w:rsid w:val="004E797E"/>
    <w:rsid w:val="004F48E1"/>
    <w:rsid w:val="00515373"/>
    <w:rsid w:val="0052368C"/>
    <w:rsid w:val="005266F3"/>
    <w:rsid w:val="0053150C"/>
    <w:rsid w:val="00534C1B"/>
    <w:rsid w:val="00535BCC"/>
    <w:rsid w:val="00540B01"/>
    <w:rsid w:val="00551F16"/>
    <w:rsid w:val="00566496"/>
    <w:rsid w:val="0057462B"/>
    <w:rsid w:val="00596C6D"/>
    <w:rsid w:val="005A3AEF"/>
    <w:rsid w:val="005B397F"/>
    <w:rsid w:val="005C2997"/>
    <w:rsid w:val="005D530D"/>
    <w:rsid w:val="005D5B8C"/>
    <w:rsid w:val="005E3656"/>
    <w:rsid w:val="006136F4"/>
    <w:rsid w:val="00613FBA"/>
    <w:rsid w:val="0061646D"/>
    <w:rsid w:val="00622A77"/>
    <w:rsid w:val="006250D6"/>
    <w:rsid w:val="0063000A"/>
    <w:rsid w:val="00644223"/>
    <w:rsid w:val="00644847"/>
    <w:rsid w:val="00646209"/>
    <w:rsid w:val="0065325D"/>
    <w:rsid w:val="00657801"/>
    <w:rsid w:val="00661004"/>
    <w:rsid w:val="00661C3B"/>
    <w:rsid w:val="006664E5"/>
    <w:rsid w:val="00672730"/>
    <w:rsid w:val="00674DE1"/>
    <w:rsid w:val="00686349"/>
    <w:rsid w:val="00692C66"/>
    <w:rsid w:val="00697468"/>
    <w:rsid w:val="006A270B"/>
    <w:rsid w:val="006D14DB"/>
    <w:rsid w:val="006D37E4"/>
    <w:rsid w:val="006E241D"/>
    <w:rsid w:val="006E28BA"/>
    <w:rsid w:val="006E2904"/>
    <w:rsid w:val="006E3BAB"/>
    <w:rsid w:val="006E694E"/>
    <w:rsid w:val="006F0706"/>
    <w:rsid w:val="006F0DF5"/>
    <w:rsid w:val="00700890"/>
    <w:rsid w:val="0071155C"/>
    <w:rsid w:val="0071286E"/>
    <w:rsid w:val="007230D2"/>
    <w:rsid w:val="007258B4"/>
    <w:rsid w:val="00726B77"/>
    <w:rsid w:val="007333E3"/>
    <w:rsid w:val="00747AE2"/>
    <w:rsid w:val="00753330"/>
    <w:rsid w:val="00754A9F"/>
    <w:rsid w:val="007701E0"/>
    <w:rsid w:val="00773DF8"/>
    <w:rsid w:val="00776B9B"/>
    <w:rsid w:val="00781DFC"/>
    <w:rsid w:val="00796E05"/>
    <w:rsid w:val="007A2312"/>
    <w:rsid w:val="007A385E"/>
    <w:rsid w:val="007A457F"/>
    <w:rsid w:val="007A4AD5"/>
    <w:rsid w:val="007B42E3"/>
    <w:rsid w:val="007C7519"/>
    <w:rsid w:val="007D2653"/>
    <w:rsid w:val="007F1DAE"/>
    <w:rsid w:val="008004DF"/>
    <w:rsid w:val="0080684D"/>
    <w:rsid w:val="008300A2"/>
    <w:rsid w:val="0083193F"/>
    <w:rsid w:val="00832530"/>
    <w:rsid w:val="0084164F"/>
    <w:rsid w:val="008507F7"/>
    <w:rsid w:val="00855D56"/>
    <w:rsid w:val="00861BD6"/>
    <w:rsid w:val="00862264"/>
    <w:rsid w:val="0086277C"/>
    <w:rsid w:val="00863915"/>
    <w:rsid w:val="00865935"/>
    <w:rsid w:val="00881D49"/>
    <w:rsid w:val="00882985"/>
    <w:rsid w:val="00891A90"/>
    <w:rsid w:val="00894D63"/>
    <w:rsid w:val="0089529F"/>
    <w:rsid w:val="00896030"/>
    <w:rsid w:val="008B2B48"/>
    <w:rsid w:val="008B36B5"/>
    <w:rsid w:val="008B7344"/>
    <w:rsid w:val="008C6BAC"/>
    <w:rsid w:val="008D0CC4"/>
    <w:rsid w:val="008D767C"/>
    <w:rsid w:val="008F0F73"/>
    <w:rsid w:val="008F452D"/>
    <w:rsid w:val="008F6A61"/>
    <w:rsid w:val="00906978"/>
    <w:rsid w:val="009104BD"/>
    <w:rsid w:val="00912368"/>
    <w:rsid w:val="00914C1D"/>
    <w:rsid w:val="00916B3D"/>
    <w:rsid w:val="00927A2A"/>
    <w:rsid w:val="00932DAA"/>
    <w:rsid w:val="009330E3"/>
    <w:rsid w:val="0093649F"/>
    <w:rsid w:val="00945F1A"/>
    <w:rsid w:val="009526E0"/>
    <w:rsid w:val="00955352"/>
    <w:rsid w:val="009616FA"/>
    <w:rsid w:val="00963208"/>
    <w:rsid w:val="009639FC"/>
    <w:rsid w:val="009643D2"/>
    <w:rsid w:val="00973172"/>
    <w:rsid w:val="00976A4A"/>
    <w:rsid w:val="00980EC9"/>
    <w:rsid w:val="00990575"/>
    <w:rsid w:val="009A5A6E"/>
    <w:rsid w:val="009A6F2C"/>
    <w:rsid w:val="009B0F51"/>
    <w:rsid w:val="009C0261"/>
    <w:rsid w:val="009C0FCD"/>
    <w:rsid w:val="009C3497"/>
    <w:rsid w:val="009D43E3"/>
    <w:rsid w:val="009E44A3"/>
    <w:rsid w:val="009F5B14"/>
    <w:rsid w:val="00A023B8"/>
    <w:rsid w:val="00A036D1"/>
    <w:rsid w:val="00A0495D"/>
    <w:rsid w:val="00A10FA5"/>
    <w:rsid w:val="00A23B35"/>
    <w:rsid w:val="00A23F0C"/>
    <w:rsid w:val="00A24446"/>
    <w:rsid w:val="00A35CA2"/>
    <w:rsid w:val="00A40F43"/>
    <w:rsid w:val="00A42B76"/>
    <w:rsid w:val="00A436E0"/>
    <w:rsid w:val="00A43B9F"/>
    <w:rsid w:val="00A51FF9"/>
    <w:rsid w:val="00A7081F"/>
    <w:rsid w:val="00A716EA"/>
    <w:rsid w:val="00AA5BD6"/>
    <w:rsid w:val="00AA6589"/>
    <w:rsid w:val="00AA7D7E"/>
    <w:rsid w:val="00AB3AB4"/>
    <w:rsid w:val="00AD68FA"/>
    <w:rsid w:val="00AF482C"/>
    <w:rsid w:val="00AF7451"/>
    <w:rsid w:val="00B04669"/>
    <w:rsid w:val="00B102CB"/>
    <w:rsid w:val="00B120AF"/>
    <w:rsid w:val="00B15141"/>
    <w:rsid w:val="00B231F7"/>
    <w:rsid w:val="00B3294C"/>
    <w:rsid w:val="00B342CD"/>
    <w:rsid w:val="00B40D70"/>
    <w:rsid w:val="00B433DD"/>
    <w:rsid w:val="00B46D10"/>
    <w:rsid w:val="00B50022"/>
    <w:rsid w:val="00B53BC7"/>
    <w:rsid w:val="00B54AA2"/>
    <w:rsid w:val="00B67A60"/>
    <w:rsid w:val="00B70005"/>
    <w:rsid w:val="00B71B8A"/>
    <w:rsid w:val="00B7789D"/>
    <w:rsid w:val="00B87191"/>
    <w:rsid w:val="00B90456"/>
    <w:rsid w:val="00B941B9"/>
    <w:rsid w:val="00BA0197"/>
    <w:rsid w:val="00BA5178"/>
    <w:rsid w:val="00BA53E7"/>
    <w:rsid w:val="00BB3417"/>
    <w:rsid w:val="00BB34CF"/>
    <w:rsid w:val="00BB6E41"/>
    <w:rsid w:val="00BC126C"/>
    <w:rsid w:val="00BD16A2"/>
    <w:rsid w:val="00BE051F"/>
    <w:rsid w:val="00BE36B5"/>
    <w:rsid w:val="00BE3C60"/>
    <w:rsid w:val="00BE4188"/>
    <w:rsid w:val="00C02275"/>
    <w:rsid w:val="00C03B55"/>
    <w:rsid w:val="00C03F5C"/>
    <w:rsid w:val="00C05C42"/>
    <w:rsid w:val="00C0671D"/>
    <w:rsid w:val="00C07C7F"/>
    <w:rsid w:val="00C5470C"/>
    <w:rsid w:val="00C56681"/>
    <w:rsid w:val="00C56BFD"/>
    <w:rsid w:val="00C607FB"/>
    <w:rsid w:val="00C83FC4"/>
    <w:rsid w:val="00C84E7E"/>
    <w:rsid w:val="00C917A3"/>
    <w:rsid w:val="00CA1D89"/>
    <w:rsid w:val="00CA26C9"/>
    <w:rsid w:val="00CB3FD0"/>
    <w:rsid w:val="00CB480C"/>
    <w:rsid w:val="00CB4E8A"/>
    <w:rsid w:val="00CB5A4F"/>
    <w:rsid w:val="00CB5D44"/>
    <w:rsid w:val="00CB5DF6"/>
    <w:rsid w:val="00CB7447"/>
    <w:rsid w:val="00CB76A3"/>
    <w:rsid w:val="00CC1EEA"/>
    <w:rsid w:val="00CC76A6"/>
    <w:rsid w:val="00CD1BE9"/>
    <w:rsid w:val="00CD24AB"/>
    <w:rsid w:val="00CD5D1D"/>
    <w:rsid w:val="00CD7CC1"/>
    <w:rsid w:val="00CE5E61"/>
    <w:rsid w:val="00CF282E"/>
    <w:rsid w:val="00D034C5"/>
    <w:rsid w:val="00D10430"/>
    <w:rsid w:val="00D1053B"/>
    <w:rsid w:val="00D15B20"/>
    <w:rsid w:val="00D16C1F"/>
    <w:rsid w:val="00D206BF"/>
    <w:rsid w:val="00D24839"/>
    <w:rsid w:val="00D30C5A"/>
    <w:rsid w:val="00D325C1"/>
    <w:rsid w:val="00D35DCA"/>
    <w:rsid w:val="00D409E3"/>
    <w:rsid w:val="00D53C90"/>
    <w:rsid w:val="00D63EB7"/>
    <w:rsid w:val="00D712A4"/>
    <w:rsid w:val="00D733CF"/>
    <w:rsid w:val="00D756DF"/>
    <w:rsid w:val="00D804FD"/>
    <w:rsid w:val="00D83647"/>
    <w:rsid w:val="00D83D17"/>
    <w:rsid w:val="00D86AD2"/>
    <w:rsid w:val="00D921A9"/>
    <w:rsid w:val="00D949FF"/>
    <w:rsid w:val="00D96E0D"/>
    <w:rsid w:val="00DA67B2"/>
    <w:rsid w:val="00DB7D50"/>
    <w:rsid w:val="00DC4DF9"/>
    <w:rsid w:val="00DC5AA2"/>
    <w:rsid w:val="00DD0B4F"/>
    <w:rsid w:val="00DD46B8"/>
    <w:rsid w:val="00DD7477"/>
    <w:rsid w:val="00DF6F66"/>
    <w:rsid w:val="00E12846"/>
    <w:rsid w:val="00E13AE7"/>
    <w:rsid w:val="00E230DC"/>
    <w:rsid w:val="00E23C9F"/>
    <w:rsid w:val="00E336F4"/>
    <w:rsid w:val="00E42681"/>
    <w:rsid w:val="00E431D1"/>
    <w:rsid w:val="00E52224"/>
    <w:rsid w:val="00E52759"/>
    <w:rsid w:val="00E65DDB"/>
    <w:rsid w:val="00E711C0"/>
    <w:rsid w:val="00E84035"/>
    <w:rsid w:val="00E871F9"/>
    <w:rsid w:val="00E87294"/>
    <w:rsid w:val="00EA1814"/>
    <w:rsid w:val="00EA7B65"/>
    <w:rsid w:val="00EB6C22"/>
    <w:rsid w:val="00EB740F"/>
    <w:rsid w:val="00ED2825"/>
    <w:rsid w:val="00ED2B66"/>
    <w:rsid w:val="00ED46E7"/>
    <w:rsid w:val="00EE1E6E"/>
    <w:rsid w:val="00EE2136"/>
    <w:rsid w:val="00EE75DE"/>
    <w:rsid w:val="00EF3E28"/>
    <w:rsid w:val="00EF69DD"/>
    <w:rsid w:val="00EF6A90"/>
    <w:rsid w:val="00F01BCA"/>
    <w:rsid w:val="00F06D83"/>
    <w:rsid w:val="00F0733E"/>
    <w:rsid w:val="00F23AEB"/>
    <w:rsid w:val="00F274FD"/>
    <w:rsid w:val="00F30DB1"/>
    <w:rsid w:val="00F4354F"/>
    <w:rsid w:val="00F51C1D"/>
    <w:rsid w:val="00F521F0"/>
    <w:rsid w:val="00F6004F"/>
    <w:rsid w:val="00F65BD7"/>
    <w:rsid w:val="00F7061B"/>
    <w:rsid w:val="00F729C4"/>
    <w:rsid w:val="00F73EF9"/>
    <w:rsid w:val="00F77933"/>
    <w:rsid w:val="00F822EA"/>
    <w:rsid w:val="00F92A61"/>
    <w:rsid w:val="00F9780F"/>
    <w:rsid w:val="00FA0094"/>
    <w:rsid w:val="00FA13DD"/>
    <w:rsid w:val="00FA4B30"/>
    <w:rsid w:val="00FB7EE7"/>
    <w:rsid w:val="00FC0959"/>
    <w:rsid w:val="00FC313F"/>
    <w:rsid w:val="00FC6C9C"/>
    <w:rsid w:val="00FC7013"/>
    <w:rsid w:val="00FD1B84"/>
    <w:rsid w:val="00FD4CA1"/>
    <w:rsid w:val="00FD5725"/>
    <w:rsid w:val="00FD6DED"/>
    <w:rsid w:val="00FE0D79"/>
    <w:rsid w:val="00FE445A"/>
    <w:rsid w:val="00FE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5D036EB8-A3A0-45D9-92FB-4D7442E2C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D2B66"/>
    <w:pPr>
      <w:spacing w:after="120"/>
      <w:jc w:val="both"/>
    </w:pPr>
    <w:rPr>
      <w:rFonts w:ascii="Times New Roman" w:eastAsiaTheme="minorEastAsia" w:hAnsi="Times New Roman"/>
      <w:szCs w:val="22"/>
      <w:lang w:eastAsia="ja-JP"/>
    </w:rPr>
  </w:style>
  <w:style w:type="paragraph" w:styleId="Heading1">
    <w:name w:val="heading 1"/>
    <w:basedOn w:val="Normal"/>
    <w:next w:val="Normal"/>
    <w:link w:val="Heading1Char"/>
    <w:uiPriority w:val="9"/>
    <w:qFormat/>
    <w:rsid w:val="00ED2B66"/>
    <w:pPr>
      <w:keepNext/>
      <w:keepLines/>
      <w:pBdr>
        <w:bottom w:val="single" w:sz="4" w:space="1" w:color="595959" w:themeColor="text1" w:themeTint="A6"/>
      </w:pBdr>
      <w:spacing w:before="360"/>
      <w:outlineLvl w:val="0"/>
    </w:pPr>
    <w:rPr>
      <w:rFonts w:ascii="Georgia" w:eastAsiaTheme="majorEastAsia" w:hAnsi="Georgia" w:cstheme="majorBidi"/>
      <w:bCs/>
      <w:smallCaps/>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uiPriority w:val="10"/>
    <w:qFormat/>
    <w:rsid w:val="00ED2B66"/>
    <w:pPr>
      <w:contextualSpacing/>
      <w:jc w:val="center"/>
    </w:pPr>
    <w:rPr>
      <w:rFonts w:ascii="Palatino Linotype" w:eastAsiaTheme="majorEastAsia" w:hAnsi="Palatino Linotype" w:cstheme="majorBidi"/>
      <w:color w:val="000000" w:themeColor="text1"/>
      <w:sz w:val="56"/>
      <w:szCs w:val="56"/>
    </w:rPr>
  </w:style>
  <w:style w:type="character" w:customStyle="1" w:styleId="TitleChar">
    <w:name w:val="Title Char"/>
    <w:basedOn w:val="DefaultParagraphFont"/>
    <w:link w:val="Title"/>
    <w:uiPriority w:val="10"/>
    <w:rsid w:val="00ED2B66"/>
    <w:rPr>
      <w:rFonts w:ascii="Palatino Linotype" w:eastAsiaTheme="majorEastAsia" w:hAnsi="Palatino Linotype" w:cstheme="majorBidi"/>
      <w:color w:val="000000" w:themeColor="text1"/>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ED2B66"/>
    <w:rPr>
      <w:rFonts w:ascii="Georgia" w:eastAsiaTheme="majorEastAsia" w:hAnsi="Georgia" w:cstheme="majorBidi"/>
      <w:bCs/>
      <w:smallCaps/>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GridTable6Colorful2">
    <w:name w:val="Grid Table 6 Colorful2"/>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spacing w:after="0"/>
      <w:ind w:left="720"/>
      <w:contextualSpacing/>
    </w:pPr>
    <w:rPr>
      <w:szCs w:val="24"/>
      <w:lang w:eastAsia="en-US"/>
    </w:rPr>
  </w:style>
  <w:style w:type="character" w:customStyle="1" w:styleId="apple-converted-space">
    <w:name w:val="apple-converted-space"/>
    <w:basedOn w:val="DefaultParagraphFont"/>
    <w:rsid w:val="00B231F7"/>
  </w:style>
  <w:style w:type="paragraph" w:styleId="NormalWeb">
    <w:name w:val="Normal (Web)"/>
    <w:basedOn w:val="Normal"/>
    <w:uiPriority w:val="99"/>
    <w:unhideWhenUsed/>
    <w:rsid w:val="00D16C1F"/>
    <w:pPr>
      <w:spacing w:before="100" w:beforeAutospacing="1" w:after="100" w:afterAutospacing="1"/>
    </w:pPr>
    <w:rPr>
      <w:rFonts w:ascii="Times" w:eastAsiaTheme="minorHAnsi" w:hAnsi="Times" w:cs="Times New Roman"/>
      <w:sz w:val="20"/>
      <w:szCs w:val="20"/>
      <w:lang w:eastAsia="en-US"/>
    </w:rPr>
  </w:style>
  <w:style w:type="character" w:styleId="FollowedHyperlink">
    <w:name w:val="FollowedHyperlink"/>
    <w:basedOn w:val="DefaultParagraphFont"/>
    <w:uiPriority w:val="99"/>
    <w:semiHidden/>
    <w:unhideWhenUsed/>
    <w:rsid w:val="00882985"/>
    <w:rPr>
      <w:color w:val="954F72" w:themeColor="followedHyperlink"/>
      <w:u w:val="single"/>
    </w:rPr>
  </w:style>
  <w:style w:type="table" w:customStyle="1" w:styleId="GridTable6Colorful20">
    <w:name w:val="Grid Table 6 Colorful2"/>
    <w:basedOn w:val="TableNormal"/>
    <w:uiPriority w:val="51"/>
    <w:rsid w:val="00E65DDB"/>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7A385E"/>
    <w:rPr>
      <w:i/>
      <w:iCs/>
    </w:rPr>
  </w:style>
  <w:style w:type="character" w:styleId="CommentReference">
    <w:name w:val="annotation reference"/>
    <w:basedOn w:val="DefaultParagraphFont"/>
    <w:uiPriority w:val="99"/>
    <w:semiHidden/>
    <w:unhideWhenUsed/>
    <w:rsid w:val="00D325C1"/>
    <w:rPr>
      <w:sz w:val="18"/>
      <w:szCs w:val="18"/>
    </w:rPr>
  </w:style>
  <w:style w:type="paragraph" w:styleId="CommentText">
    <w:name w:val="annotation text"/>
    <w:basedOn w:val="Normal"/>
    <w:link w:val="CommentTextChar"/>
    <w:uiPriority w:val="99"/>
    <w:semiHidden/>
    <w:unhideWhenUsed/>
    <w:rsid w:val="00D325C1"/>
    <w:rPr>
      <w:szCs w:val="24"/>
    </w:rPr>
  </w:style>
  <w:style w:type="character" w:customStyle="1" w:styleId="CommentTextChar">
    <w:name w:val="Comment Text Char"/>
    <w:basedOn w:val="DefaultParagraphFont"/>
    <w:link w:val="CommentText"/>
    <w:uiPriority w:val="99"/>
    <w:semiHidden/>
    <w:rsid w:val="00D325C1"/>
    <w:rPr>
      <w:rFonts w:eastAsiaTheme="minorEastAsia"/>
      <w:lang w:eastAsia="ja-JP"/>
    </w:rPr>
  </w:style>
  <w:style w:type="paragraph" w:styleId="CommentSubject">
    <w:name w:val="annotation subject"/>
    <w:basedOn w:val="CommentText"/>
    <w:next w:val="CommentText"/>
    <w:link w:val="CommentSubjectChar"/>
    <w:uiPriority w:val="99"/>
    <w:semiHidden/>
    <w:unhideWhenUsed/>
    <w:rsid w:val="00D325C1"/>
    <w:rPr>
      <w:b/>
      <w:bCs/>
      <w:sz w:val="20"/>
      <w:szCs w:val="20"/>
    </w:rPr>
  </w:style>
  <w:style w:type="character" w:customStyle="1" w:styleId="CommentSubjectChar">
    <w:name w:val="Comment Subject Char"/>
    <w:basedOn w:val="CommentTextChar"/>
    <w:link w:val="CommentSubject"/>
    <w:uiPriority w:val="99"/>
    <w:semiHidden/>
    <w:rsid w:val="00D325C1"/>
    <w:rPr>
      <w:rFonts w:eastAsiaTheme="minorEastAsia"/>
      <w:b/>
      <w:bCs/>
      <w:sz w:val="20"/>
      <w:szCs w:val="20"/>
      <w:lang w:eastAsia="ja-JP"/>
    </w:rPr>
  </w:style>
  <w:style w:type="paragraph" w:styleId="NoSpacing">
    <w:name w:val="No Spacing"/>
    <w:uiPriority w:val="1"/>
    <w:qFormat/>
    <w:rsid w:val="00ED2B66"/>
    <w:pPr>
      <w:jc w:val="both"/>
    </w:pPr>
    <w:rPr>
      <w:rFonts w:ascii="Times New Roman" w:eastAsiaTheme="minorEastAsia" w:hAnsi="Times New Roman"/>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36592">
      <w:bodyDiv w:val="1"/>
      <w:marLeft w:val="0"/>
      <w:marRight w:val="0"/>
      <w:marTop w:val="0"/>
      <w:marBottom w:val="0"/>
      <w:divBdr>
        <w:top w:val="none" w:sz="0" w:space="0" w:color="auto"/>
        <w:left w:val="none" w:sz="0" w:space="0" w:color="auto"/>
        <w:bottom w:val="none" w:sz="0" w:space="0" w:color="auto"/>
        <w:right w:val="none" w:sz="0" w:space="0" w:color="auto"/>
      </w:divBdr>
    </w:div>
    <w:div w:id="68770231">
      <w:bodyDiv w:val="1"/>
      <w:marLeft w:val="0"/>
      <w:marRight w:val="0"/>
      <w:marTop w:val="0"/>
      <w:marBottom w:val="0"/>
      <w:divBdr>
        <w:top w:val="none" w:sz="0" w:space="0" w:color="auto"/>
        <w:left w:val="none" w:sz="0" w:space="0" w:color="auto"/>
        <w:bottom w:val="none" w:sz="0" w:space="0" w:color="auto"/>
        <w:right w:val="none" w:sz="0" w:space="0" w:color="auto"/>
      </w:divBdr>
    </w:div>
    <w:div w:id="149443688">
      <w:bodyDiv w:val="1"/>
      <w:marLeft w:val="0"/>
      <w:marRight w:val="0"/>
      <w:marTop w:val="0"/>
      <w:marBottom w:val="0"/>
      <w:divBdr>
        <w:top w:val="none" w:sz="0" w:space="0" w:color="auto"/>
        <w:left w:val="none" w:sz="0" w:space="0" w:color="auto"/>
        <w:bottom w:val="none" w:sz="0" w:space="0" w:color="auto"/>
        <w:right w:val="none" w:sz="0" w:space="0" w:color="auto"/>
      </w:divBdr>
    </w:div>
    <w:div w:id="154271884">
      <w:bodyDiv w:val="1"/>
      <w:marLeft w:val="0"/>
      <w:marRight w:val="0"/>
      <w:marTop w:val="0"/>
      <w:marBottom w:val="0"/>
      <w:divBdr>
        <w:top w:val="none" w:sz="0" w:space="0" w:color="auto"/>
        <w:left w:val="none" w:sz="0" w:space="0" w:color="auto"/>
        <w:bottom w:val="none" w:sz="0" w:space="0" w:color="auto"/>
        <w:right w:val="none" w:sz="0" w:space="0" w:color="auto"/>
      </w:divBdr>
    </w:div>
    <w:div w:id="478420314">
      <w:bodyDiv w:val="1"/>
      <w:marLeft w:val="0"/>
      <w:marRight w:val="0"/>
      <w:marTop w:val="0"/>
      <w:marBottom w:val="0"/>
      <w:divBdr>
        <w:top w:val="none" w:sz="0" w:space="0" w:color="auto"/>
        <w:left w:val="none" w:sz="0" w:space="0" w:color="auto"/>
        <w:bottom w:val="none" w:sz="0" w:space="0" w:color="auto"/>
        <w:right w:val="none" w:sz="0" w:space="0" w:color="auto"/>
      </w:divBdr>
    </w:div>
    <w:div w:id="712271762">
      <w:bodyDiv w:val="1"/>
      <w:marLeft w:val="0"/>
      <w:marRight w:val="0"/>
      <w:marTop w:val="0"/>
      <w:marBottom w:val="0"/>
      <w:divBdr>
        <w:top w:val="none" w:sz="0" w:space="0" w:color="auto"/>
        <w:left w:val="none" w:sz="0" w:space="0" w:color="auto"/>
        <w:bottom w:val="none" w:sz="0" w:space="0" w:color="auto"/>
        <w:right w:val="none" w:sz="0" w:space="0" w:color="auto"/>
      </w:divBdr>
    </w:div>
    <w:div w:id="827208711">
      <w:bodyDiv w:val="1"/>
      <w:marLeft w:val="0"/>
      <w:marRight w:val="0"/>
      <w:marTop w:val="0"/>
      <w:marBottom w:val="0"/>
      <w:divBdr>
        <w:top w:val="none" w:sz="0" w:space="0" w:color="auto"/>
        <w:left w:val="none" w:sz="0" w:space="0" w:color="auto"/>
        <w:bottom w:val="none" w:sz="0" w:space="0" w:color="auto"/>
        <w:right w:val="none" w:sz="0" w:space="0" w:color="auto"/>
      </w:divBdr>
    </w:div>
    <w:div w:id="916552931">
      <w:bodyDiv w:val="1"/>
      <w:marLeft w:val="0"/>
      <w:marRight w:val="0"/>
      <w:marTop w:val="0"/>
      <w:marBottom w:val="0"/>
      <w:divBdr>
        <w:top w:val="none" w:sz="0" w:space="0" w:color="auto"/>
        <w:left w:val="none" w:sz="0" w:space="0" w:color="auto"/>
        <w:bottom w:val="none" w:sz="0" w:space="0" w:color="auto"/>
        <w:right w:val="none" w:sz="0" w:space="0" w:color="auto"/>
      </w:divBdr>
    </w:div>
    <w:div w:id="974720372">
      <w:bodyDiv w:val="1"/>
      <w:marLeft w:val="0"/>
      <w:marRight w:val="0"/>
      <w:marTop w:val="0"/>
      <w:marBottom w:val="0"/>
      <w:divBdr>
        <w:top w:val="none" w:sz="0" w:space="0" w:color="auto"/>
        <w:left w:val="none" w:sz="0" w:space="0" w:color="auto"/>
        <w:bottom w:val="none" w:sz="0" w:space="0" w:color="auto"/>
        <w:right w:val="none" w:sz="0" w:space="0" w:color="auto"/>
      </w:divBdr>
    </w:div>
    <w:div w:id="977227560">
      <w:bodyDiv w:val="1"/>
      <w:marLeft w:val="0"/>
      <w:marRight w:val="0"/>
      <w:marTop w:val="0"/>
      <w:marBottom w:val="0"/>
      <w:divBdr>
        <w:top w:val="none" w:sz="0" w:space="0" w:color="auto"/>
        <w:left w:val="none" w:sz="0" w:space="0" w:color="auto"/>
        <w:bottom w:val="none" w:sz="0" w:space="0" w:color="auto"/>
        <w:right w:val="none" w:sz="0" w:space="0" w:color="auto"/>
      </w:divBdr>
    </w:div>
    <w:div w:id="1348092720">
      <w:bodyDiv w:val="1"/>
      <w:marLeft w:val="0"/>
      <w:marRight w:val="0"/>
      <w:marTop w:val="0"/>
      <w:marBottom w:val="0"/>
      <w:divBdr>
        <w:top w:val="none" w:sz="0" w:space="0" w:color="auto"/>
        <w:left w:val="none" w:sz="0" w:space="0" w:color="auto"/>
        <w:bottom w:val="none" w:sz="0" w:space="0" w:color="auto"/>
        <w:right w:val="none" w:sz="0" w:space="0" w:color="auto"/>
      </w:divBdr>
    </w:div>
    <w:div w:id="1598830265">
      <w:bodyDiv w:val="1"/>
      <w:marLeft w:val="0"/>
      <w:marRight w:val="0"/>
      <w:marTop w:val="0"/>
      <w:marBottom w:val="0"/>
      <w:divBdr>
        <w:top w:val="none" w:sz="0" w:space="0" w:color="auto"/>
        <w:left w:val="none" w:sz="0" w:space="0" w:color="auto"/>
        <w:bottom w:val="none" w:sz="0" w:space="0" w:color="auto"/>
        <w:right w:val="none" w:sz="0" w:space="0" w:color="auto"/>
      </w:divBdr>
    </w:div>
    <w:div w:id="1712991970">
      <w:bodyDiv w:val="1"/>
      <w:marLeft w:val="0"/>
      <w:marRight w:val="0"/>
      <w:marTop w:val="0"/>
      <w:marBottom w:val="0"/>
      <w:divBdr>
        <w:top w:val="none" w:sz="0" w:space="0" w:color="auto"/>
        <w:left w:val="none" w:sz="0" w:space="0" w:color="auto"/>
        <w:bottom w:val="none" w:sz="0" w:space="0" w:color="auto"/>
        <w:right w:val="none" w:sz="0" w:space="0" w:color="auto"/>
      </w:divBdr>
    </w:div>
    <w:div w:id="1798335478">
      <w:bodyDiv w:val="1"/>
      <w:marLeft w:val="0"/>
      <w:marRight w:val="0"/>
      <w:marTop w:val="0"/>
      <w:marBottom w:val="0"/>
      <w:divBdr>
        <w:top w:val="none" w:sz="0" w:space="0" w:color="auto"/>
        <w:left w:val="none" w:sz="0" w:space="0" w:color="auto"/>
        <w:bottom w:val="none" w:sz="0" w:space="0" w:color="auto"/>
        <w:right w:val="none" w:sz="0" w:space="0" w:color="auto"/>
      </w:divBdr>
    </w:div>
    <w:div w:id="1893081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pop.org.p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D96C9E-7DD9-DD4D-9008-B879E4A25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 Srinivasan</dc:creator>
  <cp:keywords/>
  <dc:description/>
  <cp:lastModifiedBy>Sharada Srinivasan</cp:lastModifiedBy>
  <cp:revision>7</cp:revision>
  <cp:lastPrinted>2016-10-19T17:29:00Z</cp:lastPrinted>
  <dcterms:created xsi:type="dcterms:W3CDTF">2018-01-19T16:24:00Z</dcterms:created>
  <dcterms:modified xsi:type="dcterms:W3CDTF">2019-08-01T15:19:00Z</dcterms:modified>
</cp:coreProperties>
</file>