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FB61" w14:textId="342A2AA9" w:rsidR="00DD5E8D" w:rsidRPr="007545BA" w:rsidRDefault="005525A9" w:rsidP="005E50AE">
      <w:pPr>
        <w:pStyle w:val="Title"/>
        <w:spacing w:after="0" w:line="240" w:lineRule="auto"/>
        <w:ind w:firstLine="720"/>
        <w:contextualSpacing w:val="0"/>
        <w:jc w:val="center"/>
        <w:rPr>
          <w:rFonts w:ascii="Palatino Linotype" w:eastAsia="Palatino" w:hAnsi="Palatino Linotype" w:cs="Palatino"/>
        </w:rPr>
      </w:pPr>
      <w:r w:rsidRPr="007545BA">
        <w:rPr>
          <w:rFonts w:ascii="Palatino Linotype" w:eastAsia="Palatino" w:hAnsi="Palatino Linotype" w:cs="Palatino"/>
        </w:rPr>
        <w:t xml:space="preserve">MYANMAR BOOK AID AND PRESERVATION FOUNDATION </w:t>
      </w:r>
    </w:p>
    <w:p w14:paraId="566EAC87" w14:textId="271C2CD7" w:rsidR="009B1B3D" w:rsidRPr="007545BA" w:rsidRDefault="00D91E1F" w:rsidP="005E50AE">
      <w:pPr>
        <w:pStyle w:val="Title"/>
        <w:spacing w:line="240" w:lineRule="auto"/>
        <w:jc w:val="center"/>
        <w:rPr>
          <w:rFonts w:ascii="Calibri Light" w:hAnsi="Calibri Light"/>
          <w:sz w:val="36"/>
          <w:szCs w:val="36"/>
        </w:rPr>
      </w:pPr>
      <w:r w:rsidRPr="007545BA">
        <w:rPr>
          <w:rFonts w:ascii="Calibri Light" w:hAnsi="Calibri Light"/>
          <w:sz w:val="36"/>
          <w:szCs w:val="36"/>
        </w:rPr>
        <w:t>PROVIDING</w:t>
      </w:r>
      <w:r w:rsidR="003646B4" w:rsidRPr="007545BA">
        <w:rPr>
          <w:rFonts w:ascii="Calibri Light" w:hAnsi="Calibri Light"/>
          <w:sz w:val="36"/>
          <w:szCs w:val="36"/>
        </w:rPr>
        <w:t xml:space="preserve"> INTERNET ACCESS AND </w:t>
      </w:r>
      <w:r w:rsidR="009B1B3D" w:rsidRPr="007545BA">
        <w:rPr>
          <w:rFonts w:ascii="Calibri Light" w:hAnsi="Calibri Light"/>
          <w:sz w:val="36"/>
          <w:szCs w:val="36"/>
        </w:rPr>
        <w:t>MOBILE INFORMATION LITERACY PROGRAM</w:t>
      </w:r>
      <w:r w:rsidR="002879A7">
        <w:rPr>
          <w:rFonts w:ascii="Calibri Light" w:hAnsi="Calibri Light"/>
          <w:sz w:val="36"/>
          <w:szCs w:val="36"/>
        </w:rPr>
        <w:t>S THROUGH LIBRARIES</w:t>
      </w:r>
    </w:p>
    <w:p w14:paraId="06248EC8" w14:textId="7FC6128D" w:rsidR="009A4FF2" w:rsidRPr="007545BA" w:rsidRDefault="009A4FF2" w:rsidP="005E50AE">
      <w:pPr>
        <w:pStyle w:val="Title"/>
        <w:spacing w:line="240" w:lineRule="auto"/>
        <w:jc w:val="center"/>
        <w:rPr>
          <w:rFonts w:ascii="Calibri Light" w:hAnsi="Calibri Light"/>
          <w:sz w:val="36"/>
          <w:szCs w:val="36"/>
        </w:rPr>
      </w:pPr>
      <w:r w:rsidRPr="007545BA">
        <w:rPr>
          <w:rFonts w:ascii="Calibri Light" w:hAnsi="Calibri Light"/>
          <w:sz w:val="36"/>
          <w:szCs w:val="36"/>
        </w:rPr>
        <w:t>IN MYANMAR</w:t>
      </w:r>
    </w:p>
    <w:p w14:paraId="4B2C4DB8" w14:textId="31C92F30" w:rsidR="009B1B3D" w:rsidRPr="007545BA" w:rsidRDefault="009B1B3D" w:rsidP="005E50AE">
      <w:pPr>
        <w:jc w:val="center"/>
        <w:rPr>
          <w:rFonts w:ascii="Calibri" w:hAnsi="Calibri" w:cs="Calibri"/>
        </w:rPr>
      </w:pPr>
      <w:r w:rsidRPr="007545BA">
        <w:rPr>
          <w:noProof/>
        </w:rPr>
        <w:drawing>
          <wp:inline distT="0" distB="0" distL="0" distR="0" wp14:anchorId="1BDFEC11" wp14:editId="787013DA">
            <wp:extent cx="5715000" cy="3213100"/>
            <wp:effectExtent l="0" t="0" r="0" b="12700"/>
            <wp:docPr id="7" name="Picture 7" descr="Macintosh HD:Users:mugehaseki:Desktop:Case studies:Case studies-Muge:myanmar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Case studies:Case studies-Muge:myanmarboo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9A7">
        <w:rPr>
          <w:i/>
        </w:rPr>
        <w:t xml:space="preserve">MBAPF’s beneficiaries. </w:t>
      </w:r>
      <w:r w:rsidR="008367C9" w:rsidRPr="007545BA">
        <w:rPr>
          <w:i/>
        </w:rPr>
        <w:t>Photo credit:</w:t>
      </w:r>
      <w:r w:rsidRPr="007545BA">
        <w:rPr>
          <w:i/>
        </w:rPr>
        <w:t xml:space="preserve"> Myanmar Book </w:t>
      </w:r>
      <w:r w:rsidR="007627AE" w:rsidRPr="007545BA">
        <w:rPr>
          <w:i/>
        </w:rPr>
        <w:t xml:space="preserve">Aid and Preservation </w:t>
      </w:r>
      <w:r w:rsidRPr="007545BA">
        <w:rPr>
          <w:i/>
        </w:rPr>
        <w:t>Foundation</w:t>
      </w:r>
    </w:p>
    <w:p w14:paraId="7DAE5605" w14:textId="4F05099E" w:rsidR="00DD5E8D" w:rsidRPr="007545BA" w:rsidRDefault="004F5066" w:rsidP="005E50AE">
      <w:pPr>
        <w:pStyle w:val="Heading1"/>
        <w:rPr>
          <w:b/>
        </w:rPr>
      </w:pPr>
      <w:r w:rsidRPr="007545BA">
        <w:t>Executive S</w:t>
      </w:r>
      <w:r w:rsidR="008367C9" w:rsidRPr="007545BA">
        <w:t xml:space="preserve">ummary </w:t>
      </w:r>
    </w:p>
    <w:p w14:paraId="18DC0540" w14:textId="62221DA0" w:rsidR="004F6BBE" w:rsidRPr="007545BA" w:rsidRDefault="008367C9" w:rsidP="005E50AE">
      <w:pPr>
        <w:spacing w:after="0"/>
      </w:pPr>
      <w:r w:rsidRPr="007545BA">
        <w:t xml:space="preserve">The Myanmar Book </w:t>
      </w:r>
      <w:r w:rsidR="00843BEB" w:rsidRPr="007545BA">
        <w:t xml:space="preserve">Aid and Preservation </w:t>
      </w:r>
      <w:r w:rsidRPr="007545BA">
        <w:t>Foundation</w:t>
      </w:r>
      <w:r w:rsidR="00260704" w:rsidRPr="007545BA">
        <w:t xml:space="preserve"> (MB</w:t>
      </w:r>
      <w:r w:rsidR="00A7731D" w:rsidRPr="007545BA">
        <w:t>AP</w:t>
      </w:r>
      <w:r w:rsidR="00260704" w:rsidRPr="007545BA">
        <w:t>F)</w:t>
      </w:r>
      <w:r w:rsidR="004F5066" w:rsidRPr="007545BA">
        <w:t xml:space="preserve"> is a non</w:t>
      </w:r>
      <w:r w:rsidRPr="007545BA">
        <w:t xml:space="preserve">profit organization </w:t>
      </w:r>
      <w:r w:rsidR="00D91E1F" w:rsidRPr="007545BA">
        <w:t>that was established in 2008</w:t>
      </w:r>
      <w:r w:rsidRPr="007545BA">
        <w:t xml:space="preserve"> following the high death toll and widespread destruction of Cyclone </w:t>
      </w:r>
      <w:proofErr w:type="spellStart"/>
      <w:r w:rsidRPr="007545BA">
        <w:t>Nargis</w:t>
      </w:r>
      <w:proofErr w:type="spellEnd"/>
      <w:r w:rsidRPr="007545BA">
        <w:t>. To rebuild communities, the foundation focused its efforts on modernizing underserved populations thro</w:t>
      </w:r>
      <w:r w:rsidR="00260704" w:rsidRPr="007545BA">
        <w:t>ugh the introduction of information and communication</w:t>
      </w:r>
      <w:r w:rsidR="00D91E1F" w:rsidRPr="007545BA">
        <w:t>s</w:t>
      </w:r>
      <w:r w:rsidRPr="007545BA">
        <w:t xml:space="preserve"> technologies</w:t>
      </w:r>
      <w:r w:rsidR="00D43E84" w:rsidRPr="007545BA">
        <w:t xml:space="preserve"> (ICTs)</w:t>
      </w:r>
      <w:r w:rsidRPr="007545BA">
        <w:t xml:space="preserve"> in libraries around the country. Through partnerships with global charities, individual donors, </w:t>
      </w:r>
      <w:r w:rsidR="00D43E84" w:rsidRPr="007545BA">
        <w:t>nongovernmental organizations (</w:t>
      </w:r>
      <w:r w:rsidRPr="007545BA">
        <w:t>NGOs</w:t>
      </w:r>
      <w:r w:rsidR="00D43E84" w:rsidRPr="007545BA">
        <w:t>)</w:t>
      </w:r>
      <w:r w:rsidRPr="007545BA">
        <w:t>, and U</w:t>
      </w:r>
      <w:r w:rsidR="00D43E84" w:rsidRPr="007545BA">
        <w:t xml:space="preserve">nited </w:t>
      </w:r>
      <w:r w:rsidRPr="007545BA">
        <w:t>S</w:t>
      </w:r>
      <w:r w:rsidR="00D43E84" w:rsidRPr="007545BA">
        <w:t>tates</w:t>
      </w:r>
      <w:r w:rsidRPr="007545BA">
        <w:t xml:space="preserve">-based universities, </w:t>
      </w:r>
      <w:r w:rsidR="00A7731D" w:rsidRPr="007545BA">
        <w:t xml:space="preserve">MBAPF </w:t>
      </w:r>
      <w:r w:rsidRPr="007545BA">
        <w:t>provides Internet access, devices, software, and locally tailored training through a number of different projects that target different se</w:t>
      </w:r>
      <w:r w:rsidR="00D43E84" w:rsidRPr="007545BA">
        <w:t>gments of Myanmar’s population.</w:t>
      </w:r>
    </w:p>
    <w:p w14:paraId="09FAC47D" w14:textId="77777777" w:rsidR="005E50AE" w:rsidRPr="007545BA" w:rsidRDefault="005E50AE" w:rsidP="005E50AE">
      <w:pPr>
        <w:spacing w:after="0"/>
      </w:pPr>
    </w:p>
    <w:p w14:paraId="374AF89E" w14:textId="77777777" w:rsidR="0052698B" w:rsidRPr="007545BA" w:rsidRDefault="009B1B3D" w:rsidP="0052698B">
      <w:pPr>
        <w:spacing w:after="0"/>
        <w:rPr>
          <w:i/>
        </w:rPr>
      </w:pPr>
      <w:r w:rsidRPr="007545BA">
        <w:rPr>
          <w:i/>
        </w:rPr>
        <w:t>Keywords: literacy, mobile, library, Myanmar</w:t>
      </w:r>
    </w:p>
    <w:p w14:paraId="5BF85582" w14:textId="37AB4463" w:rsidR="00DD5E8D" w:rsidRPr="007545BA" w:rsidRDefault="0052698B" w:rsidP="0052698B">
      <w:pPr>
        <w:pStyle w:val="Heading1"/>
        <w:spacing w:before="0"/>
      </w:pPr>
      <w:r w:rsidRPr="007545BA">
        <w:rPr>
          <w:i/>
        </w:rPr>
        <w:br w:type="page"/>
      </w:r>
      <w:r w:rsidR="008367C9" w:rsidRPr="007545BA">
        <w:lastRenderedPageBreak/>
        <w:t>Context</w:t>
      </w:r>
    </w:p>
    <w:p w14:paraId="59B99BBD" w14:textId="4CF3056B" w:rsidR="00DD5E8D" w:rsidRPr="007545BA" w:rsidRDefault="008367C9" w:rsidP="005E50AE">
      <w:r w:rsidRPr="007545BA">
        <w:t>Most Internet users are located in Myanmar’s two biggest cities</w:t>
      </w:r>
      <w:r w:rsidR="00BB4520" w:rsidRPr="007545BA">
        <w:t>,</w:t>
      </w:r>
      <w:r w:rsidRPr="007545BA">
        <w:t xml:space="preserve"> Yangon and Mandalay, where the penetration is highest.</w:t>
      </w:r>
      <w:r w:rsidR="00B051AA" w:rsidRPr="007545BA">
        <w:t xml:space="preserve"> The rate of s</w:t>
      </w:r>
      <w:r w:rsidRPr="007545BA">
        <w:t xml:space="preserve">martphone </w:t>
      </w:r>
      <w:r w:rsidR="00BB4520" w:rsidRPr="007545BA">
        <w:t>use</w:t>
      </w:r>
      <w:r w:rsidR="00260704" w:rsidRPr="007545BA">
        <w:t xml:space="preserve"> </w:t>
      </w:r>
      <w:r w:rsidR="005525A9" w:rsidRPr="007545BA">
        <w:t>is almost 80 percent</w:t>
      </w:r>
      <w:r w:rsidR="00260704" w:rsidRPr="007545BA">
        <w:t xml:space="preserve"> </w:t>
      </w:r>
      <w:r w:rsidRPr="007545BA">
        <w:t>in 2017. The main medium for Internet access is still mobile phone</w:t>
      </w:r>
      <w:r w:rsidR="00B051AA" w:rsidRPr="007545BA">
        <w:t>s</w:t>
      </w:r>
      <w:r w:rsidRPr="007545BA">
        <w:t xml:space="preserve">, but laptop </w:t>
      </w:r>
      <w:r w:rsidR="00B051AA" w:rsidRPr="007545BA">
        <w:t>use</w:t>
      </w:r>
      <w:r w:rsidRPr="007545BA">
        <w:t xml:space="preserve"> is on the rise. Internet speed</w:t>
      </w:r>
      <w:r w:rsidR="00B051AA" w:rsidRPr="007545BA">
        <w:t>s</w:t>
      </w:r>
      <w:r w:rsidRPr="007545BA">
        <w:t xml:space="preserve">, however, </w:t>
      </w:r>
      <w:r w:rsidR="00B051AA" w:rsidRPr="007545BA">
        <w:t>are</w:t>
      </w:r>
      <w:r w:rsidRPr="007545BA">
        <w:t xml:space="preserve"> very slow, especially in rural areas. Despite the fast rate o</w:t>
      </w:r>
      <w:r w:rsidR="00F62991" w:rsidRPr="007545BA">
        <w:t xml:space="preserve">f mobile phone penetration, </w:t>
      </w:r>
      <w:r w:rsidRPr="007545BA">
        <w:t xml:space="preserve">digital </w:t>
      </w:r>
      <w:r w:rsidR="00F62991" w:rsidRPr="007545BA">
        <w:t>literacy and awareness</w:t>
      </w:r>
      <w:r w:rsidRPr="007545BA">
        <w:t xml:space="preserve"> in Myanmar is quite low, </w:t>
      </w:r>
      <w:r w:rsidR="00B051AA" w:rsidRPr="007545BA">
        <w:t>and even non</w:t>
      </w:r>
      <w:r w:rsidR="005525A9" w:rsidRPr="007545BA">
        <w:t>existent</w:t>
      </w:r>
      <w:r w:rsidRPr="007545BA">
        <w:t xml:space="preserve"> in some rural areas. </w:t>
      </w:r>
    </w:p>
    <w:p w14:paraId="16D4B433" w14:textId="2223AACC" w:rsidR="004F6BBE" w:rsidRPr="007545BA" w:rsidRDefault="00F62991" w:rsidP="005E50AE">
      <w:r w:rsidRPr="007545BA">
        <w:t xml:space="preserve">Libraries are </w:t>
      </w:r>
      <w:r w:rsidR="00260704" w:rsidRPr="007545BA">
        <w:t xml:space="preserve">key </w:t>
      </w:r>
      <w:r w:rsidRPr="007545BA">
        <w:t xml:space="preserve">institutions that promote </w:t>
      </w:r>
      <w:r w:rsidR="008367C9" w:rsidRPr="007545BA">
        <w:t xml:space="preserve">digital </w:t>
      </w:r>
      <w:r w:rsidRPr="007545BA">
        <w:t>literacy</w:t>
      </w:r>
      <w:r w:rsidR="00260704" w:rsidRPr="007545BA">
        <w:t xml:space="preserve">. </w:t>
      </w:r>
      <w:r w:rsidR="008367C9" w:rsidRPr="007545BA">
        <w:t>In Myanmar, there are 55,755 registered public libraries, but only</w:t>
      </w:r>
      <w:r w:rsidR="007E3EB2" w:rsidRPr="007545BA">
        <w:t xml:space="preserve"> 4,868 are considered active. Moreover, </w:t>
      </w:r>
      <w:r w:rsidR="008367C9" w:rsidRPr="007545BA">
        <w:t xml:space="preserve">many of </w:t>
      </w:r>
      <w:r w:rsidR="007E3EB2" w:rsidRPr="007545BA">
        <w:t>the libraries are</w:t>
      </w:r>
      <w:r w:rsidR="008367C9" w:rsidRPr="007545BA">
        <w:t xml:space="preserve"> located in rural areas</w:t>
      </w:r>
      <w:r w:rsidR="007E3EB2" w:rsidRPr="007545BA">
        <w:t>,</w:t>
      </w:r>
      <w:r w:rsidR="008367C9" w:rsidRPr="007545BA">
        <w:t xml:space="preserve"> according to the Asia Foundation. There is also a system of mobile libraries</w:t>
      </w:r>
      <w:r w:rsidRPr="007545BA">
        <w:t xml:space="preserve"> in Myanmar</w:t>
      </w:r>
      <w:r w:rsidR="008367C9" w:rsidRPr="007545BA">
        <w:t xml:space="preserve">. Besides </w:t>
      </w:r>
      <w:r w:rsidR="006E79C4" w:rsidRPr="007545BA">
        <w:t xml:space="preserve">the </w:t>
      </w:r>
      <w:r w:rsidR="008367C9" w:rsidRPr="007545BA">
        <w:t>basic services</w:t>
      </w:r>
      <w:r w:rsidR="006E79C4" w:rsidRPr="007545BA">
        <w:t xml:space="preserve"> offered</w:t>
      </w:r>
      <w:r w:rsidR="008367C9" w:rsidRPr="007545BA">
        <w:t xml:space="preserve">, </w:t>
      </w:r>
      <w:r w:rsidR="00E45278" w:rsidRPr="007545BA">
        <w:t>visitors</w:t>
      </w:r>
      <w:r w:rsidR="008367C9" w:rsidRPr="007545BA">
        <w:t xml:space="preserve"> can also access the Internet if they go to large, urban libraries. The quality of libraries, however, varies. The availability of new books and materials, basic infrastructure (</w:t>
      </w:r>
      <w:r w:rsidR="00E45278" w:rsidRPr="007545BA">
        <w:t xml:space="preserve">e.g., </w:t>
      </w:r>
      <w:r w:rsidR="008367C9" w:rsidRPr="007545BA">
        <w:t>electricity, bathrooms</w:t>
      </w:r>
      <w:r w:rsidR="00E45278" w:rsidRPr="007545BA">
        <w:t>, etc.</w:t>
      </w:r>
      <w:r w:rsidR="008367C9" w:rsidRPr="007545BA">
        <w:t>), among others, are differ</w:t>
      </w:r>
      <w:r w:rsidR="00E45278" w:rsidRPr="007545BA">
        <w:t>ent from one library to another</w:t>
      </w:r>
      <w:r w:rsidRPr="007545BA">
        <w:t xml:space="preserve"> and often disadvantage those in rural areas.</w:t>
      </w:r>
    </w:p>
    <w:p w14:paraId="4D5C0E2E" w14:textId="77777777" w:rsidR="005E50AE" w:rsidRPr="007545BA" w:rsidRDefault="005E50AE" w:rsidP="005E50AE"/>
    <w:tbl>
      <w:tblPr>
        <w:tblStyle w:val="a"/>
        <w:tblW w:w="9121" w:type="dxa"/>
        <w:tblInd w:w="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1890"/>
        <w:gridCol w:w="2700"/>
        <w:gridCol w:w="1658"/>
      </w:tblGrid>
      <w:tr w:rsidR="007545BA" w:rsidRPr="007545BA" w14:paraId="42F5901A" w14:textId="77777777" w:rsidTr="00526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1" w:type="dxa"/>
            <w:gridSpan w:val="4"/>
            <w:shd w:val="clear" w:color="auto" w:fill="auto"/>
            <w:vAlign w:val="center"/>
          </w:tcPr>
          <w:p w14:paraId="4CDFDB86" w14:textId="77777777" w:rsidR="00DD5E8D" w:rsidRPr="007545BA" w:rsidRDefault="008367C9" w:rsidP="0052698B">
            <w:pPr>
              <w:spacing w:after="0"/>
              <w:jc w:val="center"/>
            </w:pPr>
            <w:r w:rsidRPr="007545BA">
              <w:t>Myanmar</w:t>
            </w:r>
          </w:p>
        </w:tc>
      </w:tr>
      <w:tr w:rsidR="007545BA" w:rsidRPr="007545BA" w14:paraId="19FB808B" w14:textId="77777777" w:rsidTr="00526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shd w:val="clear" w:color="auto" w:fill="auto"/>
            <w:vAlign w:val="center"/>
          </w:tcPr>
          <w:p w14:paraId="4604D80E" w14:textId="77777777" w:rsidR="00D62060" w:rsidRPr="007545BA" w:rsidRDefault="00D62060" w:rsidP="005269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7545BA">
              <w:rPr>
                <w:rFonts w:ascii="Times New Roman" w:hAnsi="Times New Roman" w:cs="Times New Roman"/>
                <w:sz w:val="24"/>
              </w:rPr>
              <w:t>Population</w:t>
            </w:r>
          </w:p>
          <w:p w14:paraId="61A608EA" w14:textId="42E167DA" w:rsidR="00D62060" w:rsidRPr="007545BA" w:rsidRDefault="00D62060" w:rsidP="0052698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5BA">
              <w:rPr>
                <w:rFonts w:ascii="Times New Roman" w:hAnsi="Times New Roman" w:cs="Times New Roman"/>
                <w:sz w:val="24"/>
              </w:rPr>
              <w:t>(UN, 2015)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195497C" w14:textId="26D7C9EF" w:rsidR="00D62060" w:rsidRPr="007545BA" w:rsidRDefault="00D62060" w:rsidP="0052698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5BA">
              <w:t>54,164,262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02A5440" w14:textId="77777777" w:rsidR="00D62060" w:rsidRPr="007545BA" w:rsidRDefault="00D62060" w:rsidP="005269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45BA">
              <w:rPr>
                <w:rFonts w:ascii="Times New Roman" w:hAnsi="Times New Roman" w:cs="Times New Roman"/>
                <w:b/>
                <w:sz w:val="24"/>
              </w:rPr>
              <w:t>Fixed broadband subscriptions (%)</w:t>
            </w:r>
          </w:p>
          <w:p w14:paraId="6730EECA" w14:textId="42EED326" w:rsidR="00D62060" w:rsidRPr="007545BA" w:rsidRDefault="00D62060" w:rsidP="005269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45BA">
              <w:rPr>
                <w:rFonts w:ascii="Times New Roman" w:hAnsi="Times New Roman" w:cs="Times New Roman"/>
                <w:b/>
                <w:sz w:val="24"/>
              </w:rPr>
              <w:t>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5B45A5EE" w14:textId="14CC9EE5" w:rsidR="00D62060" w:rsidRPr="007545BA" w:rsidRDefault="00D62060" w:rsidP="0052698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5BA">
              <w:t>0.06</w:t>
            </w:r>
          </w:p>
        </w:tc>
      </w:tr>
      <w:tr w:rsidR="007545BA" w:rsidRPr="007545BA" w14:paraId="488D4D41" w14:textId="77777777" w:rsidTr="005269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shd w:val="clear" w:color="auto" w:fill="auto"/>
            <w:vAlign w:val="center"/>
          </w:tcPr>
          <w:p w14:paraId="034E8471" w14:textId="77777777" w:rsidR="00D62060" w:rsidRPr="007545BA" w:rsidRDefault="00D62060" w:rsidP="0052698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45BA">
              <w:rPr>
                <w:rFonts w:ascii="Times New Roman" w:eastAsia="Times New Roman" w:hAnsi="Times New Roman" w:cs="Times New Roman"/>
                <w:sz w:val="24"/>
              </w:rPr>
              <w:t>Population density</w:t>
            </w:r>
          </w:p>
          <w:p w14:paraId="763BA1EA" w14:textId="77777777" w:rsidR="00D62060" w:rsidRPr="007545BA" w:rsidRDefault="00D62060" w:rsidP="0052698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7545BA">
              <w:rPr>
                <w:rFonts w:ascii="Times New Roman" w:eastAsia="Times New Roman" w:hAnsi="Times New Roman" w:cs="Times New Roman"/>
                <w:sz w:val="24"/>
              </w:rPr>
              <w:t>(people per sq.km)</w:t>
            </w:r>
          </w:p>
          <w:p w14:paraId="607F093E" w14:textId="68BF770F" w:rsidR="00D62060" w:rsidRPr="007545BA" w:rsidRDefault="00D62060" w:rsidP="0052698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5BA">
              <w:rPr>
                <w:rFonts w:ascii="Times New Roman" w:eastAsia="Times New Roman" w:hAnsi="Times New Roman" w:cs="Times New Roman"/>
                <w:sz w:val="24"/>
              </w:rPr>
              <w:t>(UN, 2015)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4928AEF" w14:textId="0FA4E198" w:rsidR="00D62060" w:rsidRPr="007545BA" w:rsidRDefault="00D62060" w:rsidP="0052698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5BA">
              <w:t>80.06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7AF49675" w14:textId="77777777" w:rsidR="00D62060" w:rsidRPr="007545BA" w:rsidRDefault="00D62060" w:rsidP="005269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45BA">
              <w:rPr>
                <w:rFonts w:ascii="Times New Roman" w:hAnsi="Times New Roman" w:cs="Times New Roman"/>
                <w:b/>
                <w:sz w:val="24"/>
              </w:rPr>
              <w:t>Mobile cellular subscriptions (%)</w:t>
            </w:r>
          </w:p>
          <w:p w14:paraId="04E8AC86" w14:textId="143D1133" w:rsidR="00D62060" w:rsidRPr="007545BA" w:rsidRDefault="00D62060" w:rsidP="005269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45BA">
              <w:rPr>
                <w:rFonts w:ascii="Times New Roman" w:hAnsi="Times New Roman" w:cs="Times New Roman"/>
                <w:b/>
                <w:sz w:val="24"/>
              </w:rPr>
              <w:t>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6D2F3EE8" w14:textId="3946CDA1" w:rsidR="00D62060" w:rsidRPr="007545BA" w:rsidRDefault="00D62060" w:rsidP="0052698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5BA">
              <w:t>89.26</w:t>
            </w:r>
          </w:p>
        </w:tc>
      </w:tr>
      <w:tr w:rsidR="007545BA" w:rsidRPr="007545BA" w14:paraId="3A79791F" w14:textId="77777777" w:rsidTr="00526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shd w:val="clear" w:color="auto" w:fill="auto"/>
            <w:vAlign w:val="center"/>
          </w:tcPr>
          <w:p w14:paraId="10FA9B3A" w14:textId="77777777" w:rsidR="00D62060" w:rsidRPr="007545BA" w:rsidRDefault="00D62060" w:rsidP="0052698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</w:rPr>
            </w:pPr>
            <w:r w:rsidRPr="007545BA">
              <w:rPr>
                <w:rFonts w:ascii="Times New Roman" w:eastAsia="Times New Roman" w:hAnsi="Times New Roman" w:cs="Times New Roman"/>
                <w:sz w:val="24"/>
              </w:rPr>
              <w:t>Median household income</w:t>
            </w:r>
          </w:p>
          <w:p w14:paraId="6FD9A3EE" w14:textId="7921CA52" w:rsidR="00D62060" w:rsidRPr="007545BA" w:rsidRDefault="00D62060" w:rsidP="0052698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5BA">
              <w:rPr>
                <w:rFonts w:ascii="Times New Roman" w:eastAsia="Times New Roman" w:hAnsi="Times New Roman" w:cs="Times New Roman"/>
                <w:sz w:val="24"/>
              </w:rPr>
              <w:t>(Gallup, 2006-2012)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B72E231" w14:textId="096392DE" w:rsidR="00D62060" w:rsidRPr="007545BA" w:rsidRDefault="00D62060" w:rsidP="0052698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5BA">
              <w:t>N/A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0423A8E" w14:textId="77777777" w:rsidR="00D62060" w:rsidRPr="007545BA" w:rsidRDefault="00D62060" w:rsidP="005269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545BA">
              <w:rPr>
                <w:rFonts w:ascii="Times New Roman" w:hAnsi="Times New Roman" w:cs="Times New Roman"/>
                <w:b/>
                <w:sz w:val="24"/>
              </w:rPr>
              <w:t>Individuals using the Internet (%)</w:t>
            </w:r>
          </w:p>
          <w:p w14:paraId="515C27AC" w14:textId="27CD0B6A" w:rsidR="00D62060" w:rsidRPr="007545BA" w:rsidRDefault="00D62060" w:rsidP="005269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45BA">
              <w:rPr>
                <w:rFonts w:ascii="Times New Roman" w:hAnsi="Times New Roman" w:cs="Times New Roman"/>
                <w:b/>
                <w:sz w:val="24"/>
              </w:rPr>
              <w:t>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576AE253" w14:textId="3DBF8F36" w:rsidR="00D62060" w:rsidRPr="007545BA" w:rsidRDefault="00D62060" w:rsidP="0052698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5BA">
              <w:t>25.1</w:t>
            </w:r>
          </w:p>
        </w:tc>
      </w:tr>
      <w:tr w:rsidR="007545BA" w:rsidRPr="007545BA" w14:paraId="72BDD79B" w14:textId="77777777" w:rsidTr="005269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3" w:type="dxa"/>
            <w:shd w:val="clear" w:color="auto" w:fill="auto"/>
            <w:vAlign w:val="center"/>
          </w:tcPr>
          <w:p w14:paraId="77EAA0B4" w14:textId="77777777" w:rsidR="00D62060" w:rsidRPr="007545BA" w:rsidRDefault="00D62060" w:rsidP="005269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7545BA">
              <w:rPr>
                <w:rFonts w:ascii="Times New Roman" w:hAnsi="Times New Roman" w:cs="Times New Roman"/>
                <w:sz w:val="24"/>
              </w:rPr>
              <w:t>Education</w:t>
            </w:r>
          </w:p>
          <w:p w14:paraId="68093A78" w14:textId="7F241AB7" w:rsidR="00D62060" w:rsidRPr="007545BA" w:rsidRDefault="00D62060" w:rsidP="0052698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5BA">
              <w:rPr>
                <w:rFonts w:ascii="Times New Roman" w:hAnsi="Times New Roman" w:cs="Times New Roman"/>
                <w:sz w:val="24"/>
              </w:rPr>
              <w:t>(Mean years of schooling) (UNDP, 2013)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57F1CAB" w14:textId="77777777" w:rsidR="00D62060" w:rsidRPr="007545BA" w:rsidRDefault="00D62060" w:rsidP="005269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545BA">
              <w:rPr>
                <w:rFonts w:ascii="Times New Roman" w:hAnsi="Times New Roman" w:cs="Times New Roman"/>
                <w:sz w:val="24"/>
              </w:rPr>
              <w:t>Male: 3.8</w:t>
            </w:r>
          </w:p>
          <w:p w14:paraId="4514F8BE" w14:textId="487B8ECF" w:rsidR="00D62060" w:rsidRPr="007545BA" w:rsidRDefault="00D62060" w:rsidP="005269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5BA">
              <w:rPr>
                <w:rFonts w:ascii="Times New Roman" w:hAnsi="Times New Roman" w:cs="Times New Roman"/>
                <w:sz w:val="24"/>
              </w:rPr>
              <w:t>Female: 4.1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097611F" w14:textId="0D5B84D8" w:rsidR="00D62060" w:rsidRPr="007545BA" w:rsidRDefault="00D62060" w:rsidP="005269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45BA">
              <w:rPr>
                <w:rFonts w:ascii="Times New Roman" w:hAnsi="Times New Roman" w:cs="Times New Roman"/>
                <w:b/>
                <w:sz w:val="24"/>
              </w:rPr>
              <w:t>Individuals using the Internet by Gender (%) 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5A75C2C5" w14:textId="2ACAA395" w:rsidR="00D62060" w:rsidRPr="007545BA" w:rsidRDefault="00D62060" w:rsidP="0052698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5BA">
              <w:t>N/A</w:t>
            </w:r>
          </w:p>
        </w:tc>
      </w:tr>
    </w:tbl>
    <w:p w14:paraId="78053F8E" w14:textId="5DE6E75B" w:rsidR="00DD5E8D" w:rsidRPr="007545BA" w:rsidRDefault="004F5066" w:rsidP="005E50AE">
      <w:pPr>
        <w:pStyle w:val="Heading1"/>
        <w:rPr>
          <w:b/>
        </w:rPr>
      </w:pPr>
      <w:r w:rsidRPr="007545BA">
        <w:t>Project D</w:t>
      </w:r>
      <w:r w:rsidR="008367C9" w:rsidRPr="007545BA">
        <w:t>escription</w:t>
      </w:r>
    </w:p>
    <w:p w14:paraId="488456F3" w14:textId="2890F1F2" w:rsidR="00843BEB" w:rsidRPr="007545BA" w:rsidRDefault="000C0181" w:rsidP="005E50AE">
      <w:r w:rsidRPr="007545BA">
        <w:t xml:space="preserve">In collaboration with </w:t>
      </w:r>
      <w:r w:rsidR="00843BEB" w:rsidRPr="007545BA">
        <w:t>Beyond Access</w:t>
      </w:r>
      <w:r w:rsidRPr="007545BA">
        <w:t>,</w:t>
      </w:r>
      <w:r w:rsidR="00843BEB" w:rsidRPr="007545BA">
        <w:t xml:space="preserve"> a conso</w:t>
      </w:r>
      <w:r w:rsidRPr="007545BA">
        <w:t xml:space="preserve">rtium of </w:t>
      </w:r>
      <w:r w:rsidR="00E45278" w:rsidRPr="007545BA">
        <w:t>11 o</w:t>
      </w:r>
      <w:r w:rsidRPr="007545BA">
        <w:t>rganization</w:t>
      </w:r>
      <w:r w:rsidR="00E45278" w:rsidRPr="007545BA">
        <w:t>s</w:t>
      </w:r>
      <w:r w:rsidRPr="007545BA">
        <w:t xml:space="preserve">, MBAPF </w:t>
      </w:r>
      <w:r w:rsidR="004D1AEC" w:rsidRPr="007545BA">
        <w:t xml:space="preserve">aims </w:t>
      </w:r>
      <w:r w:rsidRPr="007545BA">
        <w:t xml:space="preserve">to </w:t>
      </w:r>
      <w:r w:rsidR="00843BEB" w:rsidRPr="007545BA">
        <w:t>modernize public libraries of My</w:t>
      </w:r>
      <w:r w:rsidRPr="007545BA">
        <w:t>anmar since</w:t>
      </w:r>
      <w:r w:rsidR="003E750D" w:rsidRPr="007545BA">
        <w:t xml:space="preserve"> 2013</w:t>
      </w:r>
      <w:r w:rsidR="008014A0" w:rsidRPr="007545BA">
        <w:t xml:space="preserve"> through </w:t>
      </w:r>
      <w:r w:rsidR="00930234" w:rsidRPr="007545BA">
        <w:t>several</w:t>
      </w:r>
      <w:r w:rsidR="008014A0" w:rsidRPr="007545BA">
        <w:t xml:space="preserve"> programs</w:t>
      </w:r>
      <w:r w:rsidR="00843BEB" w:rsidRPr="007545BA">
        <w:t xml:space="preserve">. </w:t>
      </w:r>
      <w:r w:rsidR="008014A0" w:rsidRPr="007545BA">
        <w:t>The first project</w:t>
      </w:r>
      <w:r w:rsidR="00E45278" w:rsidRPr="007545BA">
        <w:t>,</w:t>
      </w:r>
      <w:r w:rsidR="008014A0" w:rsidRPr="007545BA">
        <w:t xml:space="preserve"> </w:t>
      </w:r>
      <w:r w:rsidR="00843BEB" w:rsidRPr="007545BA">
        <w:t>Beyond Access Myanmar</w:t>
      </w:r>
      <w:r w:rsidR="00E45278" w:rsidRPr="007545BA">
        <w:t>,</w:t>
      </w:r>
      <w:r w:rsidR="00843BEB" w:rsidRPr="007545BA">
        <w:t xml:space="preserve"> was launched in November 2014 </w:t>
      </w:r>
      <w:r w:rsidRPr="007545BA">
        <w:t xml:space="preserve">with </w:t>
      </w:r>
      <w:r w:rsidR="00E45278" w:rsidRPr="007545BA">
        <w:t xml:space="preserve">the </w:t>
      </w:r>
      <w:r w:rsidRPr="007545BA">
        <w:t xml:space="preserve">support of Ooredoo Myanmar and </w:t>
      </w:r>
      <w:r w:rsidR="00E45278" w:rsidRPr="007545BA">
        <w:t xml:space="preserve">the </w:t>
      </w:r>
      <w:r w:rsidRPr="007545BA">
        <w:t>Ministry of Information</w:t>
      </w:r>
      <w:r w:rsidR="00E45278" w:rsidRPr="007545BA">
        <w:t xml:space="preserve">. </w:t>
      </w:r>
      <w:r w:rsidR="004D1AEC" w:rsidRPr="007545BA">
        <w:t>Ninety</w:t>
      </w:r>
      <w:r w:rsidR="00843BEB" w:rsidRPr="007545BA">
        <w:t xml:space="preserve"> libraries were </w:t>
      </w:r>
      <w:r w:rsidRPr="007545BA">
        <w:t>provided with I</w:t>
      </w:r>
      <w:r w:rsidR="00843BEB" w:rsidRPr="007545BA">
        <w:t xml:space="preserve">nternet </w:t>
      </w:r>
      <w:r w:rsidR="00087A6B" w:rsidRPr="007545BA">
        <w:t>access</w:t>
      </w:r>
      <w:r w:rsidR="00E45278" w:rsidRPr="007545BA">
        <w:t>,</w:t>
      </w:r>
      <w:r w:rsidR="00087A6B" w:rsidRPr="007545BA">
        <w:t xml:space="preserve"> </w:t>
      </w:r>
      <w:r w:rsidR="00843BEB" w:rsidRPr="007545BA">
        <w:t xml:space="preserve">and </w:t>
      </w:r>
      <w:r w:rsidR="00087A6B" w:rsidRPr="007545BA">
        <w:t xml:space="preserve">150 libraries </w:t>
      </w:r>
      <w:r w:rsidR="004E796D" w:rsidRPr="007545BA">
        <w:t>were provid</w:t>
      </w:r>
      <w:bookmarkStart w:id="0" w:name="_GoBack"/>
      <w:bookmarkEnd w:id="0"/>
      <w:r w:rsidR="004E796D" w:rsidRPr="007545BA">
        <w:t>ed with</w:t>
      </w:r>
      <w:r w:rsidR="00087A6B" w:rsidRPr="007545BA">
        <w:t xml:space="preserve"> </w:t>
      </w:r>
      <w:r w:rsidR="00843BEB" w:rsidRPr="007545BA">
        <w:t>tablets</w:t>
      </w:r>
      <w:r w:rsidR="00087A6B" w:rsidRPr="007545BA">
        <w:t xml:space="preserve"> and laptops</w:t>
      </w:r>
      <w:r w:rsidR="00843BEB" w:rsidRPr="007545BA">
        <w:t xml:space="preserve">. </w:t>
      </w:r>
      <w:r w:rsidRPr="007545BA">
        <w:t>In addition, t</w:t>
      </w:r>
      <w:r w:rsidR="00843BEB" w:rsidRPr="007545BA">
        <w:t>raining on new library services, ICT</w:t>
      </w:r>
      <w:r w:rsidR="00752F67" w:rsidRPr="007545BA">
        <w:t xml:space="preserve">s for librarians, </w:t>
      </w:r>
      <w:r w:rsidR="00843BEB" w:rsidRPr="007545BA">
        <w:t xml:space="preserve">and library leadership </w:t>
      </w:r>
      <w:r w:rsidR="004D1AEC" w:rsidRPr="007545BA">
        <w:t xml:space="preserve">programs </w:t>
      </w:r>
      <w:r w:rsidR="00843BEB" w:rsidRPr="007545BA">
        <w:t xml:space="preserve">have been </w:t>
      </w:r>
      <w:r w:rsidR="00752F67" w:rsidRPr="007545BA">
        <w:t>conducted</w:t>
      </w:r>
      <w:r w:rsidR="00843BEB" w:rsidRPr="007545BA">
        <w:t xml:space="preserve"> since 2014. </w:t>
      </w:r>
    </w:p>
    <w:p w14:paraId="2751F595" w14:textId="153AA92F" w:rsidR="00DD5E8D" w:rsidRPr="007545BA" w:rsidRDefault="00752F67" w:rsidP="005E50AE">
      <w:r w:rsidRPr="007545BA">
        <w:t xml:space="preserve">The second project, </w:t>
      </w:r>
      <w:r w:rsidR="008367C9" w:rsidRPr="007545BA">
        <w:t>Mo</w:t>
      </w:r>
      <w:r w:rsidRPr="007545BA">
        <w:t xml:space="preserve">bile Information Literacy (MIL), </w:t>
      </w:r>
      <w:r w:rsidR="008367C9" w:rsidRPr="007545BA">
        <w:t xml:space="preserve">was developed in collaboration with </w:t>
      </w:r>
      <w:r w:rsidR="003E750D" w:rsidRPr="007545BA">
        <w:t xml:space="preserve">TASCHA and </w:t>
      </w:r>
      <w:r w:rsidR="008367C9" w:rsidRPr="007545BA">
        <w:t xml:space="preserve">the </w:t>
      </w:r>
      <w:r w:rsidR="003E750D" w:rsidRPr="007545BA">
        <w:t>University of Washington in 2015</w:t>
      </w:r>
      <w:r w:rsidR="008367C9" w:rsidRPr="007545BA">
        <w:t>. Development consisted of adapting the university’s own Digital Information Literacy curriculum to the local needs of</w:t>
      </w:r>
      <w:r w:rsidR="0061433E" w:rsidRPr="007545BA">
        <w:t xml:space="preserve"> Myanmar,</w:t>
      </w:r>
      <w:r w:rsidRPr="007545BA">
        <w:t xml:space="preserve"> where more than </w:t>
      </w:r>
      <w:r w:rsidR="004D1AEC" w:rsidRPr="007545BA">
        <w:t>80 percent</w:t>
      </w:r>
      <w:r w:rsidR="008367C9" w:rsidRPr="007545BA">
        <w:t xml:space="preserve"> of Internet users acce</w:t>
      </w:r>
      <w:r w:rsidR="0061433E" w:rsidRPr="007545BA">
        <w:t xml:space="preserve">ss the Internet via smartphone. </w:t>
      </w:r>
      <w:r w:rsidR="008367C9" w:rsidRPr="007545BA">
        <w:t xml:space="preserve">Initially, the </w:t>
      </w:r>
      <w:r w:rsidR="008367C9" w:rsidRPr="007545BA">
        <w:lastRenderedPageBreak/>
        <w:t>project aimed only at training librarians in d</w:t>
      </w:r>
      <w:r w:rsidR="001F2D19" w:rsidRPr="007545BA">
        <w:t xml:space="preserve">igital literacy and ICT skills, and although </w:t>
      </w:r>
      <w:r w:rsidR="008367C9" w:rsidRPr="007545BA">
        <w:t>MB</w:t>
      </w:r>
      <w:r w:rsidR="001F2D19" w:rsidRPr="007545BA">
        <w:t xml:space="preserve">F continues to be library-based, it </w:t>
      </w:r>
      <w:r w:rsidR="004D1AEC" w:rsidRPr="007545BA">
        <w:t>has expanded</w:t>
      </w:r>
      <w:r w:rsidR="008367C9" w:rsidRPr="007545BA">
        <w:t xml:space="preserve"> tra</w:t>
      </w:r>
      <w:r w:rsidR="001F2D19" w:rsidRPr="007545BA">
        <w:t>ining</w:t>
      </w:r>
      <w:r w:rsidR="004D1AEC" w:rsidRPr="007545BA">
        <w:t xml:space="preserve"> programs as demand grows. Now, </w:t>
      </w:r>
      <w:r w:rsidR="001F2D19" w:rsidRPr="007545BA">
        <w:t>it offers</w:t>
      </w:r>
      <w:r w:rsidR="008367C9" w:rsidRPr="007545BA">
        <w:t xml:space="preserve"> its curriculum to </w:t>
      </w:r>
      <w:r w:rsidR="0061433E" w:rsidRPr="007545BA">
        <w:t>librarians,</w:t>
      </w:r>
      <w:r w:rsidR="001F2D19" w:rsidRPr="007545BA">
        <w:t xml:space="preserve"> civil servants, civil society groups</w:t>
      </w:r>
      <w:r w:rsidR="0061433E" w:rsidRPr="007545BA">
        <w:t>, research firms, and students. The training program is being monitored and evaluated by United Nation</w:t>
      </w:r>
      <w:r w:rsidR="00626652" w:rsidRPr="007545BA">
        <w:t>s</w:t>
      </w:r>
      <w:r w:rsidR="0061433E" w:rsidRPr="007545BA">
        <w:t xml:space="preserve"> University</w:t>
      </w:r>
      <w:r w:rsidR="00626652" w:rsidRPr="007545BA">
        <w:t xml:space="preserve"> (UNU)</w:t>
      </w:r>
      <w:r w:rsidR="0061433E" w:rsidRPr="007545BA">
        <w:t xml:space="preserve">. The supporters of this project also include </w:t>
      </w:r>
      <w:r w:rsidR="001F2D19" w:rsidRPr="007545BA">
        <w:t xml:space="preserve">the </w:t>
      </w:r>
      <w:r w:rsidR="0061433E" w:rsidRPr="007545BA">
        <w:t xml:space="preserve">Bill and Melinda Gates Foundation, Microsoft, Tableau, </w:t>
      </w:r>
      <w:r w:rsidR="001F2D19" w:rsidRPr="007545BA">
        <w:t>the United States Agency for International Development (</w:t>
      </w:r>
      <w:r w:rsidR="0061433E" w:rsidRPr="007545BA">
        <w:t>USAID</w:t>
      </w:r>
      <w:r w:rsidR="001F2D19" w:rsidRPr="007545BA">
        <w:t>), and t</w:t>
      </w:r>
      <w:r w:rsidR="0061433E" w:rsidRPr="007545BA">
        <w:t>he Asia Foundation.</w:t>
      </w:r>
    </w:p>
    <w:p w14:paraId="0E47277A" w14:textId="722FF48E" w:rsidR="00DD5E8D" w:rsidRPr="007545BA" w:rsidRDefault="008367C9" w:rsidP="005E50AE">
      <w:r w:rsidRPr="007545BA">
        <w:t xml:space="preserve">The </w:t>
      </w:r>
      <w:r w:rsidR="00930234" w:rsidRPr="007545BA">
        <w:t>third</w:t>
      </w:r>
      <w:r w:rsidRPr="007545BA">
        <w:t xml:space="preserve"> project known as Tech Age Girls </w:t>
      </w:r>
      <w:r w:rsidR="00930234" w:rsidRPr="007545BA">
        <w:t>Myanmar</w:t>
      </w:r>
      <w:r w:rsidR="007F5CAD" w:rsidRPr="007545BA">
        <w:t xml:space="preserve"> aims to close the gender </w:t>
      </w:r>
      <w:r w:rsidRPr="007545BA">
        <w:t>gap in digital literacy in Myanmar</w:t>
      </w:r>
      <w:r w:rsidR="00621482" w:rsidRPr="007545BA">
        <w:t xml:space="preserve"> by providing </w:t>
      </w:r>
      <w:r w:rsidR="007F5CAD" w:rsidRPr="007545BA">
        <w:t>ICT and soft skills for girls between the ages of 16 and 20</w:t>
      </w:r>
      <w:r w:rsidRPr="007545BA">
        <w:t xml:space="preserve">. In 2016, the foundation selected </w:t>
      </w:r>
      <w:r w:rsidR="00621482" w:rsidRPr="007545BA">
        <w:t>20</w:t>
      </w:r>
      <w:r w:rsidRPr="007545BA">
        <w:t xml:space="preserve"> libraries that </w:t>
      </w:r>
      <w:r w:rsidR="007F5CAD" w:rsidRPr="007545BA">
        <w:t xml:space="preserve">each </w:t>
      </w:r>
      <w:r w:rsidRPr="007545BA">
        <w:t>hosted a cohort of five girls to receive t</w:t>
      </w:r>
      <w:r w:rsidR="004D1AEC" w:rsidRPr="007545BA">
        <w:t>raining. Their training includes</w:t>
      </w:r>
      <w:r w:rsidRPr="007545BA">
        <w:t xml:space="preserve"> not only competence in ICT</w:t>
      </w:r>
      <w:r w:rsidR="007F5CAD" w:rsidRPr="007545BA">
        <w:t>s,</w:t>
      </w:r>
      <w:r w:rsidRPr="007545BA">
        <w:t xml:space="preserve"> but also training in leadership skills and project management. This program culminates with a meeting between these girls and </w:t>
      </w:r>
      <w:r w:rsidR="00F80CAE" w:rsidRPr="007545BA">
        <w:t>female</w:t>
      </w:r>
      <w:r w:rsidRPr="007545BA">
        <w:t xml:space="preserve"> le</w:t>
      </w:r>
      <w:r w:rsidR="00F80CAE" w:rsidRPr="007545BA">
        <w:t xml:space="preserve">aders of Myanmar </w:t>
      </w:r>
      <w:r w:rsidR="00F80CAE" w:rsidRPr="007545BA">
        <w:softHyphen/>
        <w:t xml:space="preserve">– </w:t>
      </w:r>
      <w:r w:rsidRPr="007545BA">
        <w:t xml:space="preserve">politicians, </w:t>
      </w:r>
      <w:r w:rsidR="00F80CAE" w:rsidRPr="007545BA">
        <w:t xml:space="preserve">executives, entrepreneurs, etc. – </w:t>
      </w:r>
      <w:r w:rsidRPr="007545BA">
        <w:t xml:space="preserve">and with the girls developing their own local community projects. The first group of 100 girls </w:t>
      </w:r>
      <w:r w:rsidR="00F80CAE" w:rsidRPr="007545BA">
        <w:t>finished the nine</w:t>
      </w:r>
      <w:r w:rsidRPr="007545BA">
        <w:t xml:space="preserve">-month program </w:t>
      </w:r>
      <w:r w:rsidR="00F80CAE" w:rsidRPr="007545BA">
        <w:t xml:space="preserve">in 2017, </w:t>
      </w:r>
      <w:r w:rsidRPr="007545BA">
        <w:t xml:space="preserve">and will begin to serve as trainers in their local libraries. </w:t>
      </w:r>
    </w:p>
    <w:p w14:paraId="391B7F34" w14:textId="77777777" w:rsidR="005E50AE" w:rsidRPr="007545BA" w:rsidRDefault="005E50AE" w:rsidP="005E50AE"/>
    <w:tbl>
      <w:tblPr>
        <w:tblStyle w:val="a0"/>
        <w:tblW w:w="923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2340"/>
        <w:gridCol w:w="1980"/>
        <w:gridCol w:w="2751"/>
      </w:tblGrid>
      <w:tr w:rsidR="007545BA" w:rsidRPr="007545BA" w14:paraId="68EC2886" w14:textId="77777777" w:rsidTr="00526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5AC23EB2" w14:textId="07F8E29B" w:rsidR="00DD5E8D" w:rsidRPr="007545BA" w:rsidRDefault="004F6BBE" w:rsidP="005E50AE">
            <w:pPr>
              <w:spacing w:after="0"/>
              <w:jc w:val="center"/>
              <w:rPr>
                <w:sz w:val="24"/>
              </w:rPr>
            </w:pPr>
            <w:r w:rsidRPr="007545BA">
              <w:rPr>
                <w:sz w:val="24"/>
              </w:rPr>
              <w:t xml:space="preserve">Project </w:t>
            </w:r>
            <w:r w:rsidR="005E50AE" w:rsidRPr="007545BA">
              <w:rPr>
                <w:sz w:val="24"/>
              </w:rPr>
              <w:t>details</w:t>
            </w:r>
          </w:p>
        </w:tc>
      </w:tr>
      <w:tr w:rsidR="007545BA" w:rsidRPr="007545BA" w14:paraId="546EAE86" w14:textId="77777777" w:rsidTr="0028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shd w:val="clear" w:color="auto" w:fill="auto"/>
            <w:vAlign w:val="center"/>
          </w:tcPr>
          <w:p w14:paraId="70834E44" w14:textId="05F547C3" w:rsidR="00F62991" w:rsidRPr="007545BA" w:rsidRDefault="00F62991" w:rsidP="005E50AE">
            <w:pPr>
              <w:spacing w:after="0"/>
              <w:jc w:val="center"/>
              <w:rPr>
                <w:sz w:val="24"/>
              </w:rPr>
            </w:pPr>
            <w:r w:rsidRPr="007545BA">
              <w:rPr>
                <w:sz w:val="24"/>
              </w:rPr>
              <w:t>Technology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9AD0F2B" w14:textId="004DEE53" w:rsidR="00F62991" w:rsidRPr="007545BA" w:rsidRDefault="00F62991" w:rsidP="005E50A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Internet access and tablets at 90 libraries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F2BC341" w14:textId="216E720C" w:rsidR="00F62991" w:rsidRPr="007545BA" w:rsidRDefault="00F62991" w:rsidP="005E50A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545BA">
              <w:rPr>
                <w:b/>
                <w:sz w:val="24"/>
              </w:rPr>
              <w:t>Training</w:t>
            </w:r>
          </w:p>
        </w:tc>
        <w:tc>
          <w:tcPr>
            <w:tcW w:w="2751" w:type="dxa"/>
            <w:shd w:val="clear" w:color="auto" w:fill="auto"/>
            <w:vAlign w:val="center"/>
          </w:tcPr>
          <w:p w14:paraId="2CEE7E43" w14:textId="3D7B1184" w:rsidR="00F62991" w:rsidRPr="007545BA" w:rsidRDefault="00F62991" w:rsidP="005E50A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Basic digital literacy, privacy and security</w:t>
            </w:r>
            <w:r w:rsidR="005E50AE" w:rsidRPr="007545BA">
              <w:rPr>
                <w:sz w:val="24"/>
              </w:rPr>
              <w:t xml:space="preserve"> training</w:t>
            </w:r>
          </w:p>
        </w:tc>
      </w:tr>
      <w:tr w:rsidR="007545BA" w:rsidRPr="007545BA" w14:paraId="0D38722B" w14:textId="77777777" w:rsidTr="002879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shd w:val="clear" w:color="auto" w:fill="auto"/>
            <w:vAlign w:val="center"/>
          </w:tcPr>
          <w:p w14:paraId="352A30E2" w14:textId="3D4431F0" w:rsidR="00DB7B07" w:rsidRPr="007545BA" w:rsidRDefault="005E50AE" w:rsidP="005E50AE">
            <w:pPr>
              <w:spacing w:after="0"/>
              <w:jc w:val="center"/>
              <w:rPr>
                <w:sz w:val="24"/>
              </w:rPr>
            </w:pPr>
            <w:r w:rsidRPr="007545BA">
              <w:rPr>
                <w:sz w:val="24"/>
              </w:rPr>
              <w:t>Year program started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EA21EA7" w14:textId="31D0A349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2014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C7EAA43" w14:textId="50FB80F6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7545BA">
              <w:rPr>
                <w:b/>
                <w:sz w:val="24"/>
              </w:rPr>
              <w:t>Cost to users</w:t>
            </w:r>
          </w:p>
        </w:tc>
        <w:tc>
          <w:tcPr>
            <w:tcW w:w="2751" w:type="dxa"/>
            <w:shd w:val="clear" w:color="auto" w:fill="auto"/>
            <w:vAlign w:val="center"/>
          </w:tcPr>
          <w:p w14:paraId="42568BA8" w14:textId="5B8F5121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Free</w:t>
            </w:r>
          </w:p>
        </w:tc>
      </w:tr>
      <w:tr w:rsidR="007545BA" w:rsidRPr="007545BA" w14:paraId="6A4B32CB" w14:textId="77777777" w:rsidTr="0028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shd w:val="clear" w:color="auto" w:fill="auto"/>
            <w:vAlign w:val="center"/>
          </w:tcPr>
          <w:p w14:paraId="49808FB2" w14:textId="2C150136" w:rsidR="00F62991" w:rsidRPr="007545BA" w:rsidRDefault="00F62991" w:rsidP="005E50AE">
            <w:pPr>
              <w:spacing w:after="0"/>
              <w:jc w:val="center"/>
              <w:rPr>
                <w:sz w:val="24"/>
              </w:rPr>
            </w:pPr>
            <w:r w:rsidRPr="007545BA">
              <w:rPr>
                <w:sz w:val="24"/>
              </w:rPr>
              <w:t>Geography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844ABA1" w14:textId="3CDC385A" w:rsidR="00F62991" w:rsidRPr="007545BA" w:rsidRDefault="00F62991" w:rsidP="005E50A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Mixed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D7910B5" w14:textId="77777777" w:rsidR="00F62991" w:rsidRPr="007545BA" w:rsidRDefault="00F62991" w:rsidP="005E50A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545BA">
              <w:rPr>
                <w:b/>
                <w:sz w:val="24"/>
              </w:rPr>
              <w:t>Total cost of program</w:t>
            </w:r>
          </w:p>
        </w:tc>
        <w:tc>
          <w:tcPr>
            <w:tcW w:w="2751" w:type="dxa"/>
            <w:shd w:val="clear" w:color="auto" w:fill="auto"/>
            <w:vAlign w:val="center"/>
          </w:tcPr>
          <w:p w14:paraId="31A6E27A" w14:textId="095CAB9C" w:rsidR="00F62991" w:rsidRPr="007545BA" w:rsidRDefault="00F62991" w:rsidP="005E50AE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Operational</w:t>
            </w:r>
            <w:r w:rsidR="00DB7B07" w:rsidRPr="007545BA">
              <w:rPr>
                <w:sz w:val="24"/>
              </w:rPr>
              <w:t xml:space="preserve"> cost</w:t>
            </w:r>
            <w:r w:rsidRPr="007545BA">
              <w:rPr>
                <w:sz w:val="24"/>
              </w:rPr>
              <w:t>: US$ 2,000</w:t>
            </w:r>
          </w:p>
        </w:tc>
      </w:tr>
      <w:tr w:rsidR="007545BA" w:rsidRPr="007545BA" w14:paraId="023864F2" w14:textId="77777777" w:rsidTr="002879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  <w:shd w:val="clear" w:color="auto" w:fill="auto"/>
            <w:vAlign w:val="center"/>
          </w:tcPr>
          <w:p w14:paraId="61E872BB" w14:textId="77777777" w:rsidR="00F62991" w:rsidRPr="007545BA" w:rsidRDefault="00F62991" w:rsidP="005E50AE">
            <w:pPr>
              <w:spacing w:after="0"/>
              <w:jc w:val="center"/>
              <w:rPr>
                <w:sz w:val="24"/>
              </w:rPr>
            </w:pPr>
            <w:r w:rsidRPr="007545BA">
              <w:rPr>
                <w:sz w:val="24"/>
              </w:rPr>
              <w:t>User profile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62D470F" w14:textId="38CFBE44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Youth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20BC20B" w14:textId="35233230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7545BA">
              <w:rPr>
                <w:b/>
                <w:sz w:val="24"/>
              </w:rPr>
              <w:t>Associated organizations</w:t>
            </w:r>
          </w:p>
        </w:tc>
        <w:tc>
          <w:tcPr>
            <w:tcW w:w="2751" w:type="dxa"/>
            <w:shd w:val="clear" w:color="auto" w:fill="auto"/>
            <w:vAlign w:val="center"/>
          </w:tcPr>
          <w:p w14:paraId="0F25953E" w14:textId="231CC518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Asia Foundation</w:t>
            </w:r>
            <w:r w:rsidR="009A4FF2" w:rsidRPr="007545BA">
              <w:rPr>
                <w:sz w:val="24"/>
              </w:rPr>
              <w:t>,</w:t>
            </w:r>
          </w:p>
          <w:p w14:paraId="71256EA3" w14:textId="21C1F4E0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Beyond Access</w:t>
            </w:r>
            <w:r w:rsidR="009A4FF2" w:rsidRPr="007545BA">
              <w:rPr>
                <w:sz w:val="24"/>
              </w:rPr>
              <w:t>,</w:t>
            </w:r>
          </w:p>
          <w:p w14:paraId="6FAC5F8A" w14:textId="28DBEFF8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Bill and Melinda Gates Foundation</w:t>
            </w:r>
            <w:r w:rsidR="009A4FF2" w:rsidRPr="007545BA">
              <w:rPr>
                <w:sz w:val="24"/>
              </w:rPr>
              <w:t>,</w:t>
            </w:r>
          </w:p>
          <w:p w14:paraId="209F5958" w14:textId="1891D895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Microsoft</w:t>
            </w:r>
            <w:r w:rsidR="009A4FF2" w:rsidRPr="007545BA">
              <w:rPr>
                <w:sz w:val="24"/>
              </w:rPr>
              <w:t>,</w:t>
            </w:r>
          </w:p>
          <w:p w14:paraId="440629B1" w14:textId="2E2E9DA7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Ministry of Information</w:t>
            </w:r>
            <w:r w:rsidR="009A4FF2" w:rsidRPr="007545BA">
              <w:rPr>
                <w:sz w:val="24"/>
              </w:rPr>
              <w:t>,</w:t>
            </w:r>
          </w:p>
          <w:p w14:paraId="0C04C369" w14:textId="4D62DB1F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7545BA">
              <w:rPr>
                <w:sz w:val="24"/>
              </w:rPr>
              <w:t>Ooredoo</w:t>
            </w:r>
            <w:proofErr w:type="spellEnd"/>
            <w:r w:rsidRPr="007545BA">
              <w:rPr>
                <w:sz w:val="24"/>
              </w:rPr>
              <w:t xml:space="preserve"> Myanmar</w:t>
            </w:r>
            <w:r w:rsidR="009A4FF2" w:rsidRPr="007545BA">
              <w:rPr>
                <w:sz w:val="24"/>
              </w:rPr>
              <w:t>,</w:t>
            </w:r>
          </w:p>
          <w:p w14:paraId="3DF0725F" w14:textId="647D0ABA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Tableau</w:t>
            </w:r>
            <w:r w:rsidR="009A4FF2" w:rsidRPr="007545BA">
              <w:rPr>
                <w:sz w:val="24"/>
              </w:rPr>
              <w:t>,</w:t>
            </w:r>
          </w:p>
          <w:p w14:paraId="0E57C431" w14:textId="2C1172F0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University of Washington</w:t>
            </w:r>
            <w:r w:rsidR="009A4FF2" w:rsidRPr="007545BA">
              <w:rPr>
                <w:sz w:val="24"/>
              </w:rPr>
              <w:t>,</w:t>
            </w:r>
          </w:p>
          <w:p w14:paraId="037ED6E2" w14:textId="34733436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UNESCO</w:t>
            </w:r>
            <w:r w:rsidR="009A4FF2" w:rsidRPr="007545BA">
              <w:rPr>
                <w:sz w:val="24"/>
              </w:rPr>
              <w:t>,</w:t>
            </w:r>
          </w:p>
          <w:p w14:paraId="1153BAA7" w14:textId="42A6B8FC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United Nations University</w:t>
            </w:r>
            <w:r w:rsidR="009A4FF2" w:rsidRPr="007545BA">
              <w:rPr>
                <w:sz w:val="24"/>
              </w:rPr>
              <w:t>,</w:t>
            </w:r>
          </w:p>
          <w:p w14:paraId="782017A7" w14:textId="65435C57" w:rsidR="00F62991" w:rsidRPr="007545BA" w:rsidRDefault="00F62991" w:rsidP="005E50A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545BA">
              <w:rPr>
                <w:sz w:val="24"/>
              </w:rPr>
              <w:t>USAID</w:t>
            </w:r>
          </w:p>
        </w:tc>
      </w:tr>
    </w:tbl>
    <w:p w14:paraId="3E02FD7C" w14:textId="597581F3" w:rsidR="00DD5E8D" w:rsidRPr="007545BA" w:rsidRDefault="004F6BBE" w:rsidP="005E50AE">
      <w:pPr>
        <w:pStyle w:val="Heading1"/>
        <w:rPr>
          <w:b/>
        </w:rPr>
      </w:pPr>
      <w:r w:rsidRPr="007545BA">
        <w:t>Progress and Results</w:t>
      </w:r>
    </w:p>
    <w:p w14:paraId="13C34C46" w14:textId="5C589F6F" w:rsidR="00DD5E8D" w:rsidRPr="007545BA" w:rsidRDefault="008367C9" w:rsidP="005E50AE">
      <w:r w:rsidRPr="007545BA">
        <w:t xml:space="preserve">The </w:t>
      </w:r>
      <w:r w:rsidR="00FC705B" w:rsidRPr="007545BA">
        <w:t>MIL</w:t>
      </w:r>
      <w:r w:rsidR="00621C40" w:rsidRPr="007545BA">
        <w:t xml:space="preserve"> p</w:t>
      </w:r>
      <w:r w:rsidRPr="007545BA">
        <w:t>rogram partnered with</w:t>
      </w:r>
      <w:r w:rsidR="00626652" w:rsidRPr="007545BA">
        <w:t xml:space="preserve"> UNU</w:t>
      </w:r>
      <w:r w:rsidRPr="007545BA">
        <w:t xml:space="preserve"> researchers to develop methods to monitor and evaluate the impact of the program. The program currently uses two different impact assessment methods. The first is short-term and survey-based </w:t>
      </w:r>
      <w:r w:rsidR="00626652" w:rsidRPr="007545BA">
        <w:t>that</w:t>
      </w:r>
      <w:r w:rsidRPr="007545BA">
        <w:t xml:space="preserve"> measures participants’ skill-levels pre- and post-implementation. Through this survey assessment, the program saw it was able to improve skills by 15 to 30 percent. The second assessment method is long-term and psychologically focused. It aims to analyze how behaviors, mind-sets, and lifestyles are </w:t>
      </w:r>
      <w:r w:rsidRPr="007545BA">
        <w:lastRenderedPageBreak/>
        <w:t>changed by the introduction of ICT</w:t>
      </w:r>
      <w:r w:rsidR="000718B5" w:rsidRPr="007545BA">
        <w:t>s</w:t>
      </w:r>
      <w:r w:rsidRPr="007545BA">
        <w:t xml:space="preserve"> in these communities. Evidence gathering and monitoring are ongoing</w:t>
      </w:r>
      <w:r w:rsidR="004D1AEC" w:rsidRPr="007545BA">
        <w:t xml:space="preserve"> for this phase</w:t>
      </w:r>
      <w:r w:rsidRPr="007545BA">
        <w:t xml:space="preserve">. </w:t>
      </w:r>
    </w:p>
    <w:p w14:paraId="4651E52F" w14:textId="553F84E6" w:rsidR="00DD5E8D" w:rsidRPr="007545BA" w:rsidRDefault="008367C9" w:rsidP="005E50AE">
      <w:r w:rsidRPr="007545BA">
        <w:t>In additional post-deployment surveys, M</w:t>
      </w:r>
      <w:r w:rsidR="00621C40" w:rsidRPr="007545BA">
        <w:t>IL</w:t>
      </w:r>
      <w:r w:rsidRPr="007545BA">
        <w:t xml:space="preserve"> rat</w:t>
      </w:r>
      <w:r w:rsidR="000718B5" w:rsidRPr="007545BA">
        <w:t>es the success of its programs o</w:t>
      </w:r>
      <w:r w:rsidRPr="007545BA">
        <w:t>n individual libraries. Out of the 90 libraries in which they initially deployed MIL, 30 are what the organization calls “gold standard” libraries. This mean</w:t>
      </w:r>
      <w:r w:rsidR="000718B5" w:rsidRPr="007545BA">
        <w:t>s</w:t>
      </w:r>
      <w:r w:rsidRPr="007545BA">
        <w:t xml:space="preserve"> that they have not only responded well to deployment and training</w:t>
      </w:r>
      <w:r w:rsidR="004E782E" w:rsidRPr="007545BA">
        <w:t xml:space="preserve">, but </w:t>
      </w:r>
      <w:r w:rsidRPr="007545BA">
        <w:t xml:space="preserve">they have </w:t>
      </w:r>
      <w:r w:rsidR="000718B5" w:rsidRPr="007545BA">
        <w:t>also successfully integrated ICTs</w:t>
      </w:r>
      <w:r w:rsidRPr="007545BA">
        <w:t xml:space="preserve"> into their community and are seeking or implementing sustainable, community-based s</w:t>
      </w:r>
      <w:r w:rsidR="004E782E" w:rsidRPr="007545BA">
        <w:t>olutions for their continuance.</w:t>
      </w:r>
    </w:p>
    <w:p w14:paraId="4ED2080D" w14:textId="77777777" w:rsidR="00DD5E8D" w:rsidRPr="007545BA" w:rsidRDefault="008367C9" w:rsidP="005E50AE">
      <w:pPr>
        <w:pStyle w:val="Heading1"/>
        <w:rPr>
          <w:b/>
        </w:rPr>
      </w:pPr>
      <w:r w:rsidRPr="007545BA">
        <w:t>Challenges</w:t>
      </w:r>
    </w:p>
    <w:p w14:paraId="6A8BBB9A" w14:textId="00DA459F" w:rsidR="00DD5E8D" w:rsidRPr="007545BA" w:rsidRDefault="00F62991" w:rsidP="005E50AE">
      <w:r w:rsidRPr="007545BA">
        <w:rPr>
          <w:b/>
        </w:rPr>
        <w:t xml:space="preserve">Lack of </w:t>
      </w:r>
      <w:r w:rsidR="008367C9" w:rsidRPr="007545BA">
        <w:rPr>
          <w:b/>
        </w:rPr>
        <w:t>Funding</w:t>
      </w:r>
      <w:r w:rsidR="004F6BBE" w:rsidRPr="007545BA">
        <w:rPr>
          <w:b/>
        </w:rPr>
        <w:t xml:space="preserve"> – </w:t>
      </w:r>
      <w:r w:rsidR="008367C9" w:rsidRPr="007545BA">
        <w:t>Expansion is limited to the availability of funds. Proceeding on a project-by-project basis, MBF trains library staff and community participants as funds allow. This means that the administration’s attentions are largely consumed by constant funding searches. It also m</w:t>
      </w:r>
      <w:r w:rsidR="004E782E" w:rsidRPr="007545BA">
        <w:t>e</w:t>
      </w:r>
      <w:r w:rsidR="008367C9" w:rsidRPr="007545BA">
        <w:t xml:space="preserve">ans that they are not able to hire permanent training staff. </w:t>
      </w:r>
    </w:p>
    <w:p w14:paraId="0DA8FDD5" w14:textId="19B93465" w:rsidR="00DD5E8D" w:rsidRPr="007545BA" w:rsidRDefault="004D1AEC" w:rsidP="005E50AE">
      <w:r w:rsidRPr="007545BA">
        <w:rPr>
          <w:b/>
        </w:rPr>
        <w:t>Lack of consistent e</w:t>
      </w:r>
      <w:r w:rsidR="004F6BBE" w:rsidRPr="007545BA">
        <w:rPr>
          <w:b/>
        </w:rPr>
        <w:t>lectricity –</w:t>
      </w:r>
      <w:r w:rsidR="008367C9" w:rsidRPr="007545BA">
        <w:rPr>
          <w:b/>
        </w:rPr>
        <w:t xml:space="preserve"> </w:t>
      </w:r>
      <w:r w:rsidR="008367C9" w:rsidRPr="007545BA">
        <w:t xml:space="preserve">Power supply can be erratic in certain regions. The emphasis on mobile informational literacy mitigates in part the reliance on a continuous power supply. </w:t>
      </w:r>
    </w:p>
    <w:p w14:paraId="58ADB579" w14:textId="6DEBF94B" w:rsidR="00DD5E8D" w:rsidRPr="007545BA" w:rsidRDefault="004F5066" w:rsidP="005E50AE">
      <w:pPr>
        <w:pStyle w:val="Heading1"/>
        <w:rPr>
          <w:b/>
        </w:rPr>
      </w:pPr>
      <w:r w:rsidRPr="007545BA">
        <w:t>MBAPF’</w:t>
      </w:r>
      <w:r w:rsidR="008367C9" w:rsidRPr="007545BA">
        <w:t>s</w:t>
      </w:r>
      <w:r w:rsidRPr="007545BA">
        <w:t xml:space="preserve"> Suggestions for Future Projects</w:t>
      </w:r>
    </w:p>
    <w:p w14:paraId="1B17BCF3" w14:textId="69DF47BC" w:rsidR="00DD5E8D" w:rsidRPr="007545BA" w:rsidRDefault="004D1AEC" w:rsidP="005E50AE">
      <w:r w:rsidRPr="007545BA">
        <w:rPr>
          <w:b/>
        </w:rPr>
        <w:t>Engaging communities to sustain projects</w:t>
      </w:r>
      <w:r w:rsidR="0052698B" w:rsidRPr="007545BA">
        <w:rPr>
          <w:b/>
        </w:rPr>
        <w:t xml:space="preserve"> is necessary</w:t>
      </w:r>
      <w:r w:rsidRPr="007545BA">
        <w:rPr>
          <w:b/>
        </w:rPr>
        <w:t xml:space="preserve"> </w:t>
      </w:r>
      <w:r w:rsidR="004F6BBE" w:rsidRPr="007545BA">
        <w:rPr>
          <w:b/>
        </w:rPr>
        <w:t>–</w:t>
      </w:r>
      <w:r w:rsidR="008367C9" w:rsidRPr="007545BA">
        <w:rPr>
          <w:b/>
        </w:rPr>
        <w:t xml:space="preserve"> </w:t>
      </w:r>
      <w:r w:rsidR="008367C9" w:rsidRPr="007545BA">
        <w:t xml:space="preserve">Start-up funds and grants are </w:t>
      </w:r>
      <w:r w:rsidR="00EC3186" w:rsidRPr="007545BA">
        <w:t>necessary</w:t>
      </w:r>
      <w:r w:rsidR="004E782E" w:rsidRPr="007545BA">
        <w:t xml:space="preserve"> for</w:t>
      </w:r>
      <w:r w:rsidR="008367C9" w:rsidRPr="007545BA">
        <w:t xml:space="preserve"> launching a countrywide ICT project. These start-up funds serve to introduce communities to the value of an unfamiliar resource</w:t>
      </w:r>
      <w:r w:rsidR="00097638" w:rsidRPr="007545BA">
        <w:t>: i</w:t>
      </w:r>
      <w:r w:rsidR="008367C9" w:rsidRPr="007545BA">
        <w:t xml:space="preserve">nitial equipment costs, access, and training provide first-hand </w:t>
      </w:r>
      <w:r w:rsidR="00097638" w:rsidRPr="007545BA">
        <w:t>testimony</w:t>
      </w:r>
      <w:r w:rsidR="008367C9" w:rsidRPr="007545BA">
        <w:t xml:space="preserve"> </w:t>
      </w:r>
      <w:r w:rsidR="00097638" w:rsidRPr="007545BA">
        <w:t>of the value ICTs bring to</w:t>
      </w:r>
      <w:r w:rsidR="008367C9" w:rsidRPr="007545BA">
        <w:t xml:space="preserve"> a community. After these funds are efficaciously exhausted, it is </w:t>
      </w:r>
      <w:r w:rsidR="00097638" w:rsidRPr="007545BA">
        <w:t>important</w:t>
      </w:r>
      <w:r w:rsidR="008367C9" w:rsidRPr="007545BA">
        <w:t xml:space="preserve"> that the community itself take</w:t>
      </w:r>
      <w:r w:rsidR="003768F2" w:rsidRPr="007545BA">
        <w:t>s</w:t>
      </w:r>
      <w:r w:rsidR="008367C9" w:rsidRPr="007545BA">
        <w:t xml:space="preserve"> charge and develop</w:t>
      </w:r>
      <w:r w:rsidR="00EC3186" w:rsidRPr="007545BA">
        <w:t>s</w:t>
      </w:r>
      <w:r w:rsidR="008367C9" w:rsidRPr="007545BA">
        <w:t xml:space="preserve"> a sustainable model to continue and expand local ICT access. </w:t>
      </w:r>
    </w:p>
    <w:p w14:paraId="5CE7B510" w14:textId="70258153" w:rsidR="005525A9" w:rsidRPr="007545BA" w:rsidRDefault="004D1AEC" w:rsidP="005E50AE">
      <w:r w:rsidRPr="007545BA">
        <w:rPr>
          <w:b/>
        </w:rPr>
        <w:t xml:space="preserve">Addressing </w:t>
      </w:r>
      <w:r w:rsidR="004F5066" w:rsidRPr="007545BA">
        <w:rPr>
          <w:b/>
        </w:rPr>
        <w:t>I</w:t>
      </w:r>
      <w:r w:rsidR="008367C9" w:rsidRPr="007545BA">
        <w:rPr>
          <w:b/>
        </w:rPr>
        <w:t>C</w:t>
      </w:r>
      <w:r w:rsidR="004F5066" w:rsidRPr="007545BA">
        <w:rPr>
          <w:b/>
        </w:rPr>
        <w:t>T</w:t>
      </w:r>
      <w:r w:rsidR="008367C9" w:rsidRPr="007545BA">
        <w:rPr>
          <w:b/>
        </w:rPr>
        <w:t xml:space="preserve"> </w:t>
      </w:r>
      <w:r w:rsidR="004F5066" w:rsidRPr="007545BA">
        <w:rPr>
          <w:b/>
        </w:rPr>
        <w:t xml:space="preserve">gender gaps </w:t>
      </w:r>
      <w:r w:rsidR="0052698B" w:rsidRPr="007545BA">
        <w:rPr>
          <w:b/>
        </w:rPr>
        <w:t>is important</w:t>
      </w:r>
      <w:r w:rsidR="004F5066" w:rsidRPr="007545BA">
        <w:rPr>
          <w:b/>
        </w:rPr>
        <w:t>–</w:t>
      </w:r>
      <w:r w:rsidR="008367C9" w:rsidRPr="007545BA">
        <w:rPr>
          <w:b/>
        </w:rPr>
        <w:t xml:space="preserve"> </w:t>
      </w:r>
      <w:r w:rsidR="008367C9" w:rsidRPr="007545BA">
        <w:t xml:space="preserve">In Myanmar, the availability of ICT access is often limited to spaces that are socio-culturally off-limits to women, such as cyber </w:t>
      </w:r>
      <w:r w:rsidR="00EC3186" w:rsidRPr="007545BA">
        <w:t>café</w:t>
      </w:r>
      <w:r w:rsidR="008367C9" w:rsidRPr="007545BA">
        <w:t xml:space="preserve">s and teashops. A key aspect of MBF’s strategy to close the ICT gender gap is their focus on the library as a public, mixed-gendered community space. Projects looking to address ICT gender gaps </w:t>
      </w:r>
      <w:r w:rsidR="00EC3186" w:rsidRPr="007545BA">
        <w:t>mal benefit from</w:t>
      </w:r>
      <w:r w:rsidR="008367C9" w:rsidRPr="007545BA">
        <w:t xml:space="preserve"> </w:t>
      </w:r>
      <w:r w:rsidR="00EC3186" w:rsidRPr="007545BA">
        <w:t>taking</w:t>
      </w:r>
      <w:r w:rsidR="008367C9" w:rsidRPr="007545BA">
        <w:t xml:space="preserve"> into account the cultural specificity of the discrepancy in </w:t>
      </w:r>
      <w:r w:rsidR="00EC3186" w:rsidRPr="007545BA">
        <w:t>order to strategize its remedy.</w:t>
      </w:r>
    </w:p>
    <w:p w14:paraId="1413CC0E" w14:textId="757CEA36" w:rsidR="005525A9" w:rsidRPr="007545BA" w:rsidRDefault="005525A9" w:rsidP="005E50AE">
      <w:pPr>
        <w:pStyle w:val="Heading1"/>
        <w:rPr>
          <w:rStyle w:val="Strong"/>
          <w:bCs w:val="0"/>
        </w:rPr>
      </w:pPr>
      <w:r w:rsidRPr="007545BA">
        <w:t>Sources</w:t>
      </w:r>
    </w:p>
    <w:p w14:paraId="59A731D7" w14:textId="77777777" w:rsidR="005E50AE" w:rsidRPr="007545BA" w:rsidRDefault="005E50AE" w:rsidP="005E50AE">
      <w:pPr>
        <w:pStyle w:val="Subtitle"/>
        <w:spacing w:after="0" w:line="240" w:lineRule="auto"/>
        <w:rPr>
          <w:rStyle w:val="Strong"/>
          <w:rFonts w:ascii="Times New Roman" w:hAnsi="Times New Roman" w:cs="Times New Roman"/>
          <w:b w:val="0"/>
          <w:i w:val="0"/>
          <w:color w:val="auto"/>
        </w:rPr>
      </w:pPr>
      <w:proofErr w:type="spellStart"/>
      <w:r w:rsidRPr="007545BA">
        <w:rPr>
          <w:rStyle w:val="Strong"/>
          <w:rFonts w:ascii="Times New Roman" w:hAnsi="Times New Roman" w:cs="Times New Roman"/>
          <w:b w:val="0"/>
          <w:i w:val="0"/>
          <w:color w:val="auto"/>
        </w:rPr>
        <w:t>Kaung</w:t>
      </w:r>
      <w:proofErr w:type="spellEnd"/>
      <w:r w:rsidRPr="007545BA">
        <w:rPr>
          <w:rStyle w:val="Strong"/>
          <w:rFonts w:ascii="Times New Roman" w:hAnsi="Times New Roman" w:cs="Times New Roman"/>
          <w:b w:val="0"/>
          <w:i w:val="0"/>
          <w:color w:val="auto"/>
        </w:rPr>
        <w:t xml:space="preserve">, </w:t>
      </w:r>
      <w:proofErr w:type="gramStart"/>
      <w:r w:rsidRPr="007545BA">
        <w:rPr>
          <w:rStyle w:val="Strong"/>
          <w:rFonts w:ascii="Times New Roman" w:hAnsi="Times New Roman" w:cs="Times New Roman"/>
          <w:b w:val="0"/>
          <w:i w:val="0"/>
          <w:color w:val="auto"/>
        </w:rPr>
        <w:t>T.T.(</w:t>
      </w:r>
      <w:proofErr w:type="gramEnd"/>
      <w:r w:rsidRPr="007545BA">
        <w:rPr>
          <w:rStyle w:val="Strong"/>
          <w:rFonts w:ascii="Times New Roman" w:hAnsi="Times New Roman" w:cs="Times New Roman"/>
          <w:b w:val="0"/>
          <w:i w:val="0"/>
          <w:color w:val="auto"/>
        </w:rPr>
        <w:t>2017, July 27) Personal Interview</w:t>
      </w:r>
    </w:p>
    <w:p w14:paraId="569B38D3" w14:textId="7E2FF053" w:rsidR="00DD5E8D" w:rsidRPr="007545BA" w:rsidRDefault="005525A9" w:rsidP="005E50AE">
      <w:pPr>
        <w:pStyle w:val="Subtitle"/>
        <w:spacing w:after="0" w:line="240" w:lineRule="auto"/>
        <w:rPr>
          <w:rFonts w:ascii="Times New Roman" w:hAnsi="Times New Roman" w:cs="Times New Roman"/>
          <w:bCs/>
          <w:i w:val="0"/>
          <w:color w:val="auto"/>
        </w:rPr>
      </w:pPr>
      <w:r w:rsidRPr="007545BA">
        <w:rPr>
          <w:rStyle w:val="Strong"/>
          <w:rFonts w:ascii="Times New Roman" w:hAnsi="Times New Roman" w:cs="Times New Roman"/>
          <w:b w:val="0"/>
          <w:i w:val="0"/>
          <w:color w:val="auto"/>
        </w:rPr>
        <w:t xml:space="preserve">Project website: </w:t>
      </w:r>
      <w:hyperlink r:id="rId8" w:history="1">
        <w:r w:rsidRPr="007545BA">
          <w:rPr>
            <w:rStyle w:val="Hyperlink"/>
            <w:rFonts w:ascii="Times New Roman" w:hAnsi="Times New Roman" w:cs="Times New Roman"/>
            <w:i w:val="0"/>
            <w:color w:val="auto"/>
            <w:u w:val="none"/>
          </w:rPr>
          <w:t>www.myanmarbookfoundation.org</w:t>
        </w:r>
      </w:hyperlink>
    </w:p>
    <w:sectPr w:rsidR="00DD5E8D" w:rsidRPr="007545BA" w:rsidSect="0052698B"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288" w:footer="86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19885" w14:textId="77777777" w:rsidR="005A689E" w:rsidRDefault="005A689E" w:rsidP="005E50AE">
      <w:r>
        <w:separator/>
      </w:r>
    </w:p>
  </w:endnote>
  <w:endnote w:type="continuationSeparator" w:id="0">
    <w:p w14:paraId="29ED2C96" w14:textId="77777777" w:rsidR="005A689E" w:rsidRDefault="005A689E" w:rsidP="005E5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C9FC" w14:textId="77777777" w:rsidR="00F62991" w:rsidRDefault="00F62991" w:rsidP="005E50A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70B94" w14:textId="77777777" w:rsidR="00F62991" w:rsidRDefault="00F62991" w:rsidP="005E5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BC7DB" w14:textId="3F9CB0CA" w:rsidR="00097638" w:rsidRPr="005E50AE" w:rsidRDefault="00F62991" w:rsidP="005E50A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98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E0C65" w14:textId="04DE6054" w:rsidR="005525A9" w:rsidRDefault="005525A9" w:rsidP="005E50AE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58E24" w14:textId="77777777" w:rsidR="005A689E" w:rsidRDefault="005A689E" w:rsidP="005E50AE">
      <w:r>
        <w:separator/>
      </w:r>
    </w:p>
  </w:footnote>
  <w:footnote w:type="continuationSeparator" w:id="0">
    <w:p w14:paraId="2CB03997" w14:textId="77777777" w:rsidR="005A689E" w:rsidRDefault="005A689E" w:rsidP="005E5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4855F" w14:textId="5EAA91BE" w:rsidR="00097638" w:rsidRDefault="00541B2E" w:rsidP="005E50AE">
    <w:pPr>
      <w:tabs>
        <w:tab w:val="left" w:pos="6865"/>
      </w:tabs>
      <w:ind w:right="-115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A60269" wp14:editId="2EC05B7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30300"/>
          <wp:effectExtent l="0" t="0" r="0" b="0"/>
          <wp:wrapTight wrapText="bothSides">
            <wp:wrapPolygon edited="0">
              <wp:start x="1580" y="0"/>
              <wp:lineTo x="1293" y="243"/>
              <wp:lineTo x="335" y="3398"/>
              <wp:lineTo x="0" y="7524"/>
              <wp:lineTo x="0" y="13106"/>
              <wp:lineTo x="96" y="15533"/>
              <wp:lineTo x="718" y="19416"/>
              <wp:lineTo x="766" y="19658"/>
              <wp:lineTo x="1485" y="21357"/>
              <wp:lineTo x="1580" y="21357"/>
              <wp:lineTo x="2682" y="21357"/>
              <wp:lineTo x="2778" y="21357"/>
              <wp:lineTo x="3496" y="19658"/>
              <wp:lineTo x="3496" y="19416"/>
              <wp:lineTo x="21552" y="17717"/>
              <wp:lineTo x="21552" y="4369"/>
              <wp:lineTo x="3975" y="3155"/>
              <wp:lineTo x="3065" y="485"/>
              <wp:lineTo x="2682" y="0"/>
              <wp:lineTo x="158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7700" cy="113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68D6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E8D"/>
    <w:rsid w:val="000718B5"/>
    <w:rsid w:val="00087A6B"/>
    <w:rsid w:val="00097638"/>
    <w:rsid w:val="000C0181"/>
    <w:rsid w:val="001F2D19"/>
    <w:rsid w:val="00260704"/>
    <w:rsid w:val="0027719F"/>
    <w:rsid w:val="002879A7"/>
    <w:rsid w:val="003646B4"/>
    <w:rsid w:val="003768F2"/>
    <w:rsid w:val="003D2B81"/>
    <w:rsid w:val="003E750D"/>
    <w:rsid w:val="003F3F91"/>
    <w:rsid w:val="00400DAC"/>
    <w:rsid w:val="00414168"/>
    <w:rsid w:val="004D1AEC"/>
    <w:rsid w:val="004E782E"/>
    <w:rsid w:val="004E796D"/>
    <w:rsid w:val="004F5066"/>
    <w:rsid w:val="004F6BBE"/>
    <w:rsid w:val="0052698B"/>
    <w:rsid w:val="00541B2E"/>
    <w:rsid w:val="005525A9"/>
    <w:rsid w:val="00590786"/>
    <w:rsid w:val="00595C1B"/>
    <w:rsid w:val="005A2723"/>
    <w:rsid w:val="005A689E"/>
    <w:rsid w:val="005E50AE"/>
    <w:rsid w:val="005F1CF4"/>
    <w:rsid w:val="0061433E"/>
    <w:rsid w:val="00621482"/>
    <w:rsid w:val="00621C40"/>
    <w:rsid w:val="00626652"/>
    <w:rsid w:val="006E79C4"/>
    <w:rsid w:val="00752F67"/>
    <w:rsid w:val="007545BA"/>
    <w:rsid w:val="007627AE"/>
    <w:rsid w:val="007B0629"/>
    <w:rsid w:val="007D2174"/>
    <w:rsid w:val="007E3EB2"/>
    <w:rsid w:val="007F5CAD"/>
    <w:rsid w:val="008014A0"/>
    <w:rsid w:val="008367C9"/>
    <w:rsid w:val="00843BEB"/>
    <w:rsid w:val="00855F92"/>
    <w:rsid w:val="00916644"/>
    <w:rsid w:val="00930234"/>
    <w:rsid w:val="00950DCB"/>
    <w:rsid w:val="00986A23"/>
    <w:rsid w:val="009A4FF2"/>
    <w:rsid w:val="009B1B3D"/>
    <w:rsid w:val="00A0643C"/>
    <w:rsid w:val="00A7731D"/>
    <w:rsid w:val="00B051AA"/>
    <w:rsid w:val="00BA748F"/>
    <w:rsid w:val="00BB4520"/>
    <w:rsid w:val="00C91865"/>
    <w:rsid w:val="00D43E84"/>
    <w:rsid w:val="00D62060"/>
    <w:rsid w:val="00D6706E"/>
    <w:rsid w:val="00D91E1F"/>
    <w:rsid w:val="00DB7B07"/>
    <w:rsid w:val="00DD5E8D"/>
    <w:rsid w:val="00E45278"/>
    <w:rsid w:val="00E81EC1"/>
    <w:rsid w:val="00EC3186"/>
    <w:rsid w:val="00F62991"/>
    <w:rsid w:val="00F80CAE"/>
    <w:rsid w:val="00F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93B8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0AE"/>
    <w:pPr>
      <w:spacing w:after="120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autoRedefine/>
    <w:qFormat/>
    <w:rsid w:val="005E50AE"/>
    <w:pPr>
      <w:keepNext/>
      <w:keepLines/>
      <w:pBdr>
        <w:bottom w:val="single" w:sz="4" w:space="1" w:color="595959"/>
      </w:pBdr>
      <w:spacing w:before="360"/>
      <w:ind w:left="432" w:hanging="432"/>
      <w:jc w:val="left"/>
      <w:outlineLvl w:val="0"/>
    </w:pPr>
    <w:rPr>
      <w:rFonts w:ascii="Georgia" w:eastAsia="Georgia" w:hAnsi="Georgia" w:cs="Georgia"/>
      <w:smallCaps/>
      <w:sz w:val="36"/>
      <w:szCs w:val="36"/>
    </w:rPr>
  </w:style>
  <w:style w:type="paragraph" w:styleId="Heading2">
    <w:name w:val="heading 2"/>
    <w:basedOn w:val="Normal"/>
    <w:rsid w:val="005E50AE"/>
    <w:pPr>
      <w:keepNext/>
      <w:keepLines/>
      <w:spacing w:before="360" w:line="259" w:lineRule="auto"/>
      <w:ind w:left="576" w:hanging="576"/>
      <w:jc w:val="left"/>
      <w:outlineLvl w:val="1"/>
    </w:pPr>
    <w:rPr>
      <w:rFonts w:ascii="Calibri" w:eastAsia="Calibri" w:hAnsi="Calibri" w:cs="Calibri"/>
      <w:b/>
      <w:smallCaps/>
      <w:sz w:val="28"/>
      <w:szCs w:val="28"/>
    </w:rPr>
  </w:style>
  <w:style w:type="paragraph" w:styleId="Heading3">
    <w:name w:val="heading 3"/>
    <w:basedOn w:val="Normal"/>
    <w:rsid w:val="005E50AE"/>
    <w:pPr>
      <w:keepNext/>
      <w:keepLines/>
      <w:spacing w:before="200" w:line="259" w:lineRule="auto"/>
      <w:ind w:left="720" w:hanging="720"/>
      <w:jc w:val="left"/>
      <w:outlineLvl w:val="2"/>
    </w:pPr>
    <w:rPr>
      <w:rFonts w:ascii="Calibri" w:eastAsia="Calibri" w:hAnsi="Calibri" w:cs="Calibri"/>
      <w:b/>
      <w:sz w:val="22"/>
      <w:szCs w:val="22"/>
    </w:rPr>
  </w:style>
  <w:style w:type="paragraph" w:styleId="Heading4">
    <w:name w:val="heading 4"/>
    <w:basedOn w:val="Normal"/>
    <w:rsid w:val="005E50AE"/>
    <w:pPr>
      <w:keepNext/>
      <w:keepLines/>
      <w:spacing w:before="200" w:line="259" w:lineRule="auto"/>
      <w:ind w:left="864" w:hanging="864"/>
      <w:jc w:val="left"/>
      <w:outlineLvl w:val="3"/>
    </w:pPr>
    <w:rPr>
      <w:rFonts w:ascii="Calibri" w:eastAsia="Calibri" w:hAnsi="Calibri" w:cs="Calibri"/>
      <w:b/>
      <w:i/>
      <w:sz w:val="22"/>
      <w:szCs w:val="22"/>
    </w:rPr>
  </w:style>
  <w:style w:type="paragraph" w:styleId="Heading5">
    <w:name w:val="heading 5"/>
    <w:basedOn w:val="Normal"/>
    <w:rsid w:val="005E50AE"/>
    <w:pPr>
      <w:keepNext/>
      <w:keepLines/>
      <w:spacing w:before="200" w:line="259" w:lineRule="auto"/>
      <w:ind w:left="1008" w:hanging="1008"/>
      <w:jc w:val="left"/>
      <w:outlineLvl w:val="4"/>
    </w:pPr>
    <w:rPr>
      <w:rFonts w:ascii="Calibri" w:eastAsia="Calibri" w:hAnsi="Calibri" w:cs="Calibri"/>
      <w:color w:val="323E4F"/>
      <w:sz w:val="22"/>
      <w:szCs w:val="22"/>
    </w:rPr>
  </w:style>
  <w:style w:type="paragraph" w:styleId="Heading6">
    <w:name w:val="heading 6"/>
    <w:basedOn w:val="Normal"/>
    <w:rsid w:val="005E50AE"/>
    <w:pPr>
      <w:keepNext/>
      <w:keepLines/>
      <w:spacing w:before="200" w:line="259" w:lineRule="auto"/>
      <w:ind w:left="1152" w:hanging="1152"/>
      <w:jc w:val="left"/>
      <w:outlineLvl w:val="5"/>
    </w:pPr>
    <w:rPr>
      <w:rFonts w:ascii="Calibri" w:eastAsia="Calibri" w:hAnsi="Calibri" w:cs="Calibri"/>
      <w:i/>
      <w:color w:val="323E4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5E50AE"/>
    <w:pPr>
      <w:spacing w:line="259" w:lineRule="auto"/>
      <w:contextualSpacing/>
      <w:jc w:val="left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rsid w:val="005E50AE"/>
    <w:pPr>
      <w:spacing w:line="259" w:lineRule="auto"/>
      <w:jc w:val="left"/>
    </w:pPr>
    <w:rPr>
      <w:rFonts w:ascii="Calibri" w:eastAsia="Calibri" w:hAnsi="Calibri" w:cs="Calibri"/>
      <w:i/>
      <w:color w:val="5B9BD5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B3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3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3B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5F1C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6BB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6BBE"/>
  </w:style>
  <w:style w:type="paragraph" w:styleId="Footer">
    <w:name w:val="footer"/>
    <w:basedOn w:val="Normal"/>
    <w:link w:val="FooterChar"/>
    <w:uiPriority w:val="99"/>
    <w:unhideWhenUsed/>
    <w:rsid w:val="004F6BB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6BBE"/>
  </w:style>
  <w:style w:type="character" w:styleId="Hyperlink">
    <w:name w:val="Hyperlink"/>
    <w:basedOn w:val="DefaultParagraphFont"/>
    <w:uiPriority w:val="99"/>
    <w:unhideWhenUsed/>
    <w:rsid w:val="004F6BB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0C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C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C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C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CAE"/>
    <w:rPr>
      <w:b/>
      <w:bCs/>
      <w:sz w:val="20"/>
      <w:szCs w:val="20"/>
    </w:rPr>
  </w:style>
  <w:style w:type="paragraph" w:styleId="NoSpacing">
    <w:name w:val="No Spacing"/>
    <w:uiPriority w:val="1"/>
    <w:qFormat/>
    <w:rsid w:val="00D62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F6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nmarbookfoundation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Sharada Srinivasan</cp:lastModifiedBy>
  <cp:revision>11</cp:revision>
  <dcterms:created xsi:type="dcterms:W3CDTF">2018-01-03T05:07:00Z</dcterms:created>
  <dcterms:modified xsi:type="dcterms:W3CDTF">2018-02-02T22:33:00Z</dcterms:modified>
</cp:coreProperties>
</file>