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9CE3C" w14:textId="62DF9ECF" w:rsidR="00286CB9" w:rsidRPr="00B23201" w:rsidRDefault="00830608" w:rsidP="00B23201">
      <w:pPr>
        <w:pStyle w:val="Title"/>
      </w:pPr>
      <w:r w:rsidRPr="00B23201">
        <w:t>ZAYA LEARNING LAB</w:t>
      </w:r>
    </w:p>
    <w:p w14:paraId="4FA27B9A" w14:textId="1CBE3908" w:rsidR="00ED1EE0" w:rsidRPr="00DF541D" w:rsidRDefault="00B23201" w:rsidP="00B23201">
      <w:pPr>
        <w:pStyle w:val="Subtitle"/>
        <w:contextualSpacing/>
        <w:jc w:val="both"/>
      </w:pPr>
      <w:r>
        <w:t>PROVIDING ICT-BASED TOOLS IN</w:t>
      </w:r>
      <w:r w:rsidR="00893255" w:rsidRPr="00DF541D">
        <w:t xml:space="preserve"> LOW-INCOME SCHOOLS </w:t>
      </w:r>
    </w:p>
    <w:p w14:paraId="0A05E843" w14:textId="276CA94D" w:rsidR="00E8056E" w:rsidRPr="00DF541D" w:rsidRDefault="001847A4" w:rsidP="00ED1EE0">
      <w:pPr>
        <w:pStyle w:val="Subtitle"/>
        <w:contextualSpacing/>
      </w:pPr>
      <w:r w:rsidRPr="00DF541D">
        <w:t>IN INDIA</w:t>
      </w:r>
    </w:p>
    <w:p w14:paraId="194DF080" w14:textId="64039E36" w:rsidR="00286CB9" w:rsidRPr="00B23201" w:rsidRDefault="00C32AA9" w:rsidP="00B23201">
      <w:pPr>
        <w:pStyle w:val="Title"/>
        <w:rPr>
          <w:rFonts w:ascii="Times New Roman" w:hAnsi="Times New Roman" w:cs="Times New Roman"/>
          <w:i/>
          <w:sz w:val="24"/>
          <w:szCs w:val="24"/>
        </w:rPr>
      </w:pPr>
      <w:r w:rsidRPr="00DF541D">
        <w:rPr>
          <w:noProof/>
          <w:lang w:eastAsia="en-US"/>
        </w:rPr>
        <w:drawing>
          <wp:inline distT="0" distB="0" distL="0" distR="0" wp14:anchorId="03EA7F14" wp14:editId="5619E6AD">
            <wp:extent cx="5722620" cy="4294505"/>
            <wp:effectExtent l="0" t="0" r="0" b="0"/>
            <wp:docPr id="2" name="Picture 2" descr="Macintosh HD:Users:mugehaseki:Desktop:za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ugehaseki:Desktop:zay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056E" w:rsidRPr="00B23201">
        <w:rPr>
          <w:rFonts w:ascii="Times New Roman" w:hAnsi="Times New Roman" w:cs="Times New Roman"/>
          <w:i/>
          <w:sz w:val="24"/>
          <w:szCs w:val="24"/>
        </w:rPr>
        <w:t>Students</w:t>
      </w:r>
      <w:r w:rsidR="00830608" w:rsidRPr="00B23201">
        <w:rPr>
          <w:rFonts w:ascii="Times New Roman" w:hAnsi="Times New Roman" w:cs="Times New Roman"/>
          <w:i/>
          <w:sz w:val="24"/>
          <w:szCs w:val="24"/>
        </w:rPr>
        <w:t xml:space="preserve"> using Zaya kits</w:t>
      </w:r>
      <w:r w:rsidR="00E8056E" w:rsidRPr="00B23201">
        <w:rPr>
          <w:rFonts w:ascii="Times New Roman" w:hAnsi="Times New Roman" w:cs="Times New Roman"/>
          <w:i/>
          <w:sz w:val="24"/>
          <w:szCs w:val="24"/>
        </w:rPr>
        <w:t xml:space="preserve"> at a school in </w:t>
      </w:r>
      <w:r w:rsidR="00325325" w:rsidRPr="00B23201">
        <w:rPr>
          <w:rFonts w:ascii="Times New Roman" w:hAnsi="Times New Roman" w:cs="Times New Roman"/>
          <w:i/>
          <w:sz w:val="24"/>
          <w:szCs w:val="24"/>
        </w:rPr>
        <w:t>India</w:t>
      </w:r>
      <w:r w:rsidR="006E694E" w:rsidRPr="00B23201">
        <w:rPr>
          <w:rFonts w:ascii="Times New Roman" w:hAnsi="Times New Roman" w:cs="Times New Roman"/>
          <w:i/>
          <w:sz w:val="24"/>
          <w:szCs w:val="24"/>
        </w:rPr>
        <w:t xml:space="preserve">. Photo </w:t>
      </w:r>
      <w:r w:rsidR="0031042E" w:rsidRPr="00B23201">
        <w:rPr>
          <w:rFonts w:ascii="Times New Roman" w:hAnsi="Times New Roman" w:cs="Times New Roman"/>
          <w:i/>
          <w:sz w:val="24"/>
          <w:szCs w:val="24"/>
        </w:rPr>
        <w:t>credit</w:t>
      </w:r>
      <w:r w:rsidR="00830608" w:rsidRPr="00B23201">
        <w:rPr>
          <w:rFonts w:ascii="Times New Roman" w:hAnsi="Times New Roman" w:cs="Times New Roman"/>
          <w:i/>
          <w:sz w:val="24"/>
          <w:szCs w:val="24"/>
        </w:rPr>
        <w:t>: Zaya Learning Lab</w:t>
      </w:r>
    </w:p>
    <w:p w14:paraId="5E1020E3" w14:textId="77777777" w:rsidR="00286CB9" w:rsidRPr="00DF541D" w:rsidRDefault="00286CB9" w:rsidP="00ED1EE0">
      <w:pPr>
        <w:pStyle w:val="Heading1"/>
        <w:rPr>
          <w:b/>
          <w:color w:val="auto"/>
        </w:rPr>
      </w:pPr>
      <w:r w:rsidRPr="00DF541D">
        <w:rPr>
          <w:color w:val="auto"/>
        </w:rPr>
        <w:t xml:space="preserve">Executive Summary </w:t>
      </w:r>
    </w:p>
    <w:p w14:paraId="380ADA84" w14:textId="5C7CF760" w:rsidR="00E8056E" w:rsidRPr="00DF541D" w:rsidRDefault="006B6222" w:rsidP="00E8056E">
      <w:pPr>
        <w:rPr>
          <w:rFonts w:eastAsia="Times New Roman" w:cs="Times New Roman"/>
          <w:szCs w:val="24"/>
        </w:rPr>
      </w:pPr>
      <w:r w:rsidRPr="00DF541D">
        <w:rPr>
          <w:rFonts w:eastAsia="Times New Roman" w:cs="Times New Roman"/>
          <w:szCs w:val="24"/>
        </w:rPr>
        <w:t>Zaya Learning Lab</w:t>
      </w:r>
      <w:r w:rsidR="00B231F7" w:rsidRPr="00DF541D">
        <w:rPr>
          <w:rFonts w:eastAsia="Times New Roman" w:cs="Times New Roman"/>
          <w:szCs w:val="24"/>
        </w:rPr>
        <w:t xml:space="preserve"> </w:t>
      </w:r>
      <w:r w:rsidR="00E8056E" w:rsidRPr="00DF541D">
        <w:rPr>
          <w:rFonts w:cs="Times New Roman"/>
          <w:szCs w:val="24"/>
        </w:rPr>
        <w:t>is a non</w:t>
      </w:r>
      <w:r w:rsidR="00830608" w:rsidRPr="00DF541D">
        <w:rPr>
          <w:rFonts w:cs="Times New Roman"/>
          <w:szCs w:val="24"/>
        </w:rPr>
        <w:t>-</w:t>
      </w:r>
      <w:r w:rsidR="003779DB" w:rsidRPr="00DF541D">
        <w:rPr>
          <w:rFonts w:cs="Times New Roman"/>
          <w:szCs w:val="24"/>
        </w:rPr>
        <w:t>profit organization</w:t>
      </w:r>
      <w:r w:rsidR="005D11D8" w:rsidRPr="00DF541D">
        <w:rPr>
          <w:rFonts w:cs="Times New Roman"/>
          <w:szCs w:val="24"/>
        </w:rPr>
        <w:t xml:space="preserve"> </w:t>
      </w:r>
      <w:r w:rsidR="00C03CA4" w:rsidRPr="00DF541D">
        <w:rPr>
          <w:rFonts w:eastAsia="Times New Roman" w:cs="Times New Roman"/>
          <w:szCs w:val="24"/>
        </w:rPr>
        <w:t>providing</w:t>
      </w:r>
      <w:r w:rsidR="005D11D8" w:rsidRPr="00DF541D">
        <w:rPr>
          <w:rFonts w:eastAsia="Times New Roman" w:cs="Times New Roman"/>
          <w:szCs w:val="24"/>
        </w:rPr>
        <w:t xml:space="preserve"> </w:t>
      </w:r>
      <w:r w:rsidR="00165E7B" w:rsidRPr="00DF541D">
        <w:rPr>
          <w:rFonts w:eastAsia="Times New Roman" w:cs="Times New Roman"/>
          <w:szCs w:val="24"/>
        </w:rPr>
        <w:t xml:space="preserve">Wi-Fi </w:t>
      </w:r>
      <w:r w:rsidR="005D11D8" w:rsidRPr="00DF541D">
        <w:rPr>
          <w:rFonts w:eastAsia="Times New Roman" w:cs="Times New Roman"/>
          <w:szCs w:val="24"/>
        </w:rPr>
        <w:t>access</w:t>
      </w:r>
      <w:r w:rsidR="0013222C" w:rsidRPr="00DF541D">
        <w:rPr>
          <w:rFonts w:eastAsia="Times New Roman" w:cs="Times New Roman"/>
          <w:szCs w:val="24"/>
        </w:rPr>
        <w:t xml:space="preserve"> to low-i</w:t>
      </w:r>
      <w:r w:rsidR="00C03CA4" w:rsidRPr="00DF541D">
        <w:rPr>
          <w:rFonts w:eastAsia="Times New Roman" w:cs="Times New Roman"/>
          <w:szCs w:val="24"/>
        </w:rPr>
        <w:t xml:space="preserve">ncome, </w:t>
      </w:r>
      <w:r w:rsidR="00994CF9" w:rsidRPr="00DF541D">
        <w:rPr>
          <w:rFonts w:eastAsia="Times New Roman" w:cs="Times New Roman"/>
          <w:szCs w:val="24"/>
        </w:rPr>
        <w:t>English-language</w:t>
      </w:r>
      <w:r w:rsidR="0013222C" w:rsidRPr="00DF541D">
        <w:rPr>
          <w:rFonts w:eastAsia="Times New Roman" w:cs="Times New Roman"/>
          <w:szCs w:val="24"/>
        </w:rPr>
        <w:t xml:space="preserve"> schools in India.</w:t>
      </w:r>
      <w:r w:rsidR="00165E7B" w:rsidRPr="00DF541D">
        <w:rPr>
          <w:rFonts w:eastAsia="Times New Roman" w:cs="Times New Roman"/>
          <w:szCs w:val="24"/>
        </w:rPr>
        <w:t xml:space="preserve"> </w:t>
      </w:r>
      <w:r w:rsidR="00C03CA4" w:rsidRPr="00DF541D">
        <w:rPr>
          <w:rFonts w:cs="Times New Roman"/>
          <w:szCs w:val="24"/>
        </w:rPr>
        <w:t>Established in 2013, t</w:t>
      </w:r>
      <w:r w:rsidR="00165E7B" w:rsidRPr="00DF541D">
        <w:rPr>
          <w:rFonts w:eastAsia="Times New Roman" w:cs="Times New Roman"/>
          <w:szCs w:val="24"/>
        </w:rPr>
        <w:t xml:space="preserve">heir unique learning-focused connectivity devices </w:t>
      </w:r>
      <w:r w:rsidR="001A7F0F" w:rsidRPr="00DF541D">
        <w:rPr>
          <w:rFonts w:eastAsia="Times New Roman" w:cs="Times New Roman"/>
          <w:szCs w:val="24"/>
        </w:rPr>
        <w:t xml:space="preserve">provide Internet access and </w:t>
      </w:r>
      <w:r w:rsidR="001847A4" w:rsidRPr="00DF541D">
        <w:rPr>
          <w:rFonts w:eastAsia="Times New Roman" w:cs="Times New Roman"/>
          <w:szCs w:val="24"/>
        </w:rPr>
        <w:t>educational</w:t>
      </w:r>
      <w:r w:rsidR="00994CF9" w:rsidRPr="00DF541D">
        <w:rPr>
          <w:rFonts w:eastAsia="Times New Roman" w:cs="Times New Roman"/>
          <w:szCs w:val="24"/>
        </w:rPr>
        <w:t xml:space="preserve"> </w:t>
      </w:r>
      <w:r w:rsidR="0013222C" w:rsidRPr="00DF541D">
        <w:rPr>
          <w:rFonts w:eastAsia="Times New Roman" w:cs="Times New Roman"/>
          <w:szCs w:val="24"/>
        </w:rPr>
        <w:t xml:space="preserve">content </w:t>
      </w:r>
      <w:r w:rsidR="006A1D58" w:rsidRPr="00DF541D">
        <w:rPr>
          <w:rFonts w:eastAsia="Times New Roman" w:cs="Times New Roman"/>
          <w:szCs w:val="24"/>
        </w:rPr>
        <w:t>at a much</w:t>
      </w:r>
      <w:r w:rsidR="00994CF9" w:rsidRPr="00DF541D">
        <w:rPr>
          <w:rFonts w:eastAsia="Times New Roman" w:cs="Times New Roman"/>
          <w:szCs w:val="24"/>
        </w:rPr>
        <w:t xml:space="preserve"> </w:t>
      </w:r>
      <w:r w:rsidR="006A1D58" w:rsidRPr="00DF541D">
        <w:rPr>
          <w:rFonts w:eastAsia="Times New Roman" w:cs="Times New Roman"/>
          <w:szCs w:val="24"/>
        </w:rPr>
        <w:t>lower</w:t>
      </w:r>
      <w:r w:rsidR="00D41524" w:rsidRPr="00DF541D">
        <w:rPr>
          <w:rFonts w:eastAsia="Times New Roman" w:cs="Times New Roman"/>
          <w:szCs w:val="24"/>
        </w:rPr>
        <w:t xml:space="preserve"> </w:t>
      </w:r>
      <w:r w:rsidR="006A1D58" w:rsidRPr="00DF541D">
        <w:rPr>
          <w:rFonts w:eastAsia="Times New Roman" w:cs="Times New Roman"/>
          <w:szCs w:val="24"/>
        </w:rPr>
        <w:t>cost than</w:t>
      </w:r>
      <w:r w:rsidR="00C03CA4" w:rsidRPr="00DF541D">
        <w:rPr>
          <w:rFonts w:eastAsia="Times New Roman" w:cs="Times New Roman"/>
          <w:szCs w:val="24"/>
        </w:rPr>
        <w:t xml:space="preserve"> a regular, open Internet-enabled </w:t>
      </w:r>
      <w:r w:rsidR="00994CF9" w:rsidRPr="00DF541D">
        <w:rPr>
          <w:rFonts w:eastAsia="Times New Roman" w:cs="Times New Roman"/>
          <w:szCs w:val="24"/>
        </w:rPr>
        <w:t>Wi-Fi connection</w:t>
      </w:r>
      <w:r w:rsidR="0013222C" w:rsidRPr="00DF541D">
        <w:rPr>
          <w:rFonts w:eastAsia="Times New Roman" w:cs="Times New Roman"/>
          <w:szCs w:val="24"/>
        </w:rPr>
        <w:t>.</w:t>
      </w:r>
      <w:r w:rsidR="00994CF9" w:rsidRPr="00DF541D">
        <w:rPr>
          <w:rFonts w:eastAsia="Times New Roman" w:cs="Times New Roman"/>
          <w:szCs w:val="24"/>
        </w:rPr>
        <w:t xml:space="preserve"> </w:t>
      </w:r>
      <w:r w:rsidR="00830608" w:rsidRPr="00DF541D">
        <w:rPr>
          <w:rFonts w:eastAsia="Times New Roman" w:cs="Times New Roman"/>
          <w:szCs w:val="24"/>
        </w:rPr>
        <w:t xml:space="preserve">Zaya seeks to tailor </w:t>
      </w:r>
      <w:r w:rsidR="001A7F0F" w:rsidRPr="00DF541D">
        <w:rPr>
          <w:rFonts w:eastAsia="Times New Roman" w:cs="Times New Roman"/>
          <w:szCs w:val="24"/>
        </w:rPr>
        <w:t>connectivity</w:t>
      </w:r>
      <w:r w:rsidR="00830608" w:rsidRPr="00DF541D">
        <w:rPr>
          <w:rFonts w:eastAsia="Times New Roman" w:cs="Times New Roman"/>
          <w:szCs w:val="24"/>
        </w:rPr>
        <w:t xml:space="preserve"> solutions</w:t>
      </w:r>
      <w:r w:rsidR="001A7F0F" w:rsidRPr="00DF541D">
        <w:rPr>
          <w:rFonts w:eastAsia="Times New Roman" w:cs="Times New Roman"/>
          <w:szCs w:val="24"/>
        </w:rPr>
        <w:t xml:space="preserve"> to the needs of </w:t>
      </w:r>
      <w:r w:rsidR="00CD6010" w:rsidRPr="00DF541D">
        <w:rPr>
          <w:rFonts w:eastAsia="Times New Roman" w:cs="Times New Roman"/>
          <w:szCs w:val="24"/>
        </w:rPr>
        <w:t xml:space="preserve">a specific </w:t>
      </w:r>
      <w:r w:rsidR="00830608" w:rsidRPr="00DF541D">
        <w:rPr>
          <w:rFonts w:eastAsia="Times New Roman" w:cs="Times New Roman"/>
          <w:szCs w:val="24"/>
        </w:rPr>
        <w:t>region, culture, and institution</w:t>
      </w:r>
      <w:r w:rsidR="00CD6010" w:rsidRPr="00DF541D">
        <w:rPr>
          <w:rFonts w:eastAsia="Times New Roman" w:cs="Times New Roman"/>
          <w:szCs w:val="24"/>
        </w:rPr>
        <w:t xml:space="preserve">, </w:t>
      </w:r>
      <w:r w:rsidR="00994CF9" w:rsidRPr="00DF541D">
        <w:rPr>
          <w:rFonts w:eastAsia="Times New Roman" w:cs="Times New Roman"/>
          <w:szCs w:val="24"/>
        </w:rPr>
        <w:t xml:space="preserve">and </w:t>
      </w:r>
      <w:r w:rsidR="00830608" w:rsidRPr="00DF541D">
        <w:rPr>
          <w:rFonts w:eastAsia="Times New Roman" w:cs="Times New Roman"/>
          <w:szCs w:val="24"/>
        </w:rPr>
        <w:t xml:space="preserve">leverages </w:t>
      </w:r>
      <w:r w:rsidR="00994CF9" w:rsidRPr="00DF541D">
        <w:rPr>
          <w:rFonts w:eastAsia="Times New Roman" w:cs="Times New Roman"/>
          <w:szCs w:val="24"/>
        </w:rPr>
        <w:t xml:space="preserve">technical and person-to-person communication </w:t>
      </w:r>
      <w:r w:rsidR="00830608" w:rsidRPr="00DF541D">
        <w:rPr>
          <w:rFonts w:eastAsia="Times New Roman" w:cs="Times New Roman"/>
          <w:szCs w:val="24"/>
        </w:rPr>
        <w:t xml:space="preserve">to make </w:t>
      </w:r>
      <w:r w:rsidR="00994CF9" w:rsidRPr="00DF541D">
        <w:rPr>
          <w:rFonts w:eastAsia="Times New Roman" w:cs="Times New Roman"/>
          <w:szCs w:val="24"/>
        </w:rPr>
        <w:t xml:space="preserve">Internet access an effective tool for education. </w:t>
      </w:r>
    </w:p>
    <w:p w14:paraId="38FC3045" w14:textId="77777777" w:rsidR="00C9589C" w:rsidRPr="00DF541D" w:rsidRDefault="00C9589C" w:rsidP="00E8056E">
      <w:pPr>
        <w:rPr>
          <w:rFonts w:eastAsia="Times New Roman" w:cs="Times New Roman"/>
          <w:szCs w:val="24"/>
        </w:rPr>
      </w:pPr>
    </w:p>
    <w:p w14:paraId="16995E66" w14:textId="2A7DD90A" w:rsidR="00B828BB" w:rsidRPr="00DF541D" w:rsidRDefault="00B828BB" w:rsidP="00E8056E">
      <w:pPr>
        <w:rPr>
          <w:rFonts w:eastAsia="Times New Roman" w:cs="Times New Roman"/>
          <w:szCs w:val="24"/>
        </w:rPr>
      </w:pPr>
      <w:r w:rsidRPr="00DF541D">
        <w:rPr>
          <w:rFonts w:eastAsia="Times New Roman" w:cs="Times New Roman"/>
          <w:i/>
          <w:szCs w:val="24"/>
        </w:rPr>
        <w:t xml:space="preserve">Keywords: </w:t>
      </w:r>
      <w:r w:rsidR="00893255" w:rsidRPr="00DF541D">
        <w:rPr>
          <w:rFonts w:eastAsia="Times New Roman" w:cs="Times New Roman"/>
          <w:i/>
          <w:szCs w:val="24"/>
        </w:rPr>
        <w:t>online learning</w:t>
      </w:r>
      <w:r w:rsidRPr="00DF541D">
        <w:rPr>
          <w:rFonts w:eastAsia="Times New Roman" w:cs="Times New Roman"/>
          <w:i/>
          <w:szCs w:val="24"/>
        </w:rPr>
        <w:t>, education, rural, India</w:t>
      </w:r>
    </w:p>
    <w:p w14:paraId="11FA8C68" w14:textId="77777777" w:rsidR="00286CB9" w:rsidRPr="00DF541D" w:rsidRDefault="00286CB9" w:rsidP="00ED1EE0">
      <w:pPr>
        <w:pStyle w:val="Heading1"/>
        <w:rPr>
          <w:b/>
          <w:color w:val="auto"/>
        </w:rPr>
      </w:pPr>
      <w:r w:rsidRPr="00DF541D">
        <w:rPr>
          <w:color w:val="auto"/>
        </w:rPr>
        <w:lastRenderedPageBreak/>
        <w:t>Context</w:t>
      </w:r>
    </w:p>
    <w:p w14:paraId="4F7ABBBF" w14:textId="0C6C6A69" w:rsidR="00830608" w:rsidRPr="00DF541D" w:rsidRDefault="006B6222" w:rsidP="00ED1EE0">
      <w:r w:rsidRPr="00DF541D">
        <w:t xml:space="preserve">Zaya Learning Lab </w:t>
      </w:r>
      <w:r w:rsidR="00963208" w:rsidRPr="00DF541D">
        <w:t>is</w:t>
      </w:r>
      <w:r w:rsidR="00337D6F" w:rsidRPr="00DF541D">
        <w:t xml:space="preserve"> based in </w:t>
      </w:r>
      <w:r w:rsidRPr="00DF541D">
        <w:t>Mumbai</w:t>
      </w:r>
      <w:r w:rsidR="009326CF" w:rsidRPr="00DF541D">
        <w:t xml:space="preserve">, India – </w:t>
      </w:r>
      <w:r w:rsidR="00AE56A5" w:rsidRPr="00DF541D">
        <w:t>a c</w:t>
      </w:r>
      <w:r w:rsidR="00830608" w:rsidRPr="00DF541D">
        <w:t>ity of nearly 19 million people</w:t>
      </w:r>
      <w:r w:rsidR="009326CF" w:rsidRPr="00DF541D">
        <w:t xml:space="preserve"> </w:t>
      </w:r>
      <w:r w:rsidR="00AE56A5" w:rsidRPr="00DF541D">
        <w:t>accord</w:t>
      </w:r>
      <w:r w:rsidR="009326CF" w:rsidRPr="00DF541D">
        <w:t xml:space="preserve">ing to the </w:t>
      </w:r>
      <w:r w:rsidR="00830608" w:rsidRPr="00DF541D">
        <w:t xml:space="preserve">2011 </w:t>
      </w:r>
      <w:r w:rsidR="009326CF" w:rsidRPr="00DF541D">
        <w:t xml:space="preserve">census. </w:t>
      </w:r>
      <w:r w:rsidR="0098624C" w:rsidRPr="00DF541D">
        <w:t>The amount of w</w:t>
      </w:r>
      <w:r w:rsidR="00AE56A5" w:rsidRPr="00DF541D">
        <w:t xml:space="preserve">ired and wireless subscriptions </w:t>
      </w:r>
      <w:r w:rsidR="0098624C" w:rsidRPr="00DF541D">
        <w:t xml:space="preserve">in </w:t>
      </w:r>
      <w:r w:rsidR="00830608" w:rsidRPr="00DF541D">
        <w:t xml:space="preserve">western </w:t>
      </w:r>
      <w:r w:rsidR="0098624C" w:rsidRPr="00DF541D">
        <w:t>India</w:t>
      </w:r>
      <w:r w:rsidR="00AE56A5" w:rsidRPr="00DF541D">
        <w:t xml:space="preserve"> </w:t>
      </w:r>
      <w:r w:rsidR="00830608" w:rsidRPr="00DF541D">
        <w:t xml:space="preserve">total nearly 35.5 million. A </w:t>
      </w:r>
      <w:r w:rsidR="00C20D53" w:rsidRPr="00DF541D">
        <w:t>majority of these are mo</w:t>
      </w:r>
      <w:r w:rsidR="00AE56A5" w:rsidRPr="00DF541D">
        <w:t xml:space="preserve">bile broadband (31.9 million). </w:t>
      </w:r>
      <w:r w:rsidR="00830608" w:rsidRPr="00DF541D">
        <w:t>This region also sees stark inequalities in the provisioning of Internet infrastructure. T</w:t>
      </w:r>
      <w:r w:rsidR="009924CC" w:rsidRPr="00DF541D">
        <w:t xml:space="preserve">here is no connectivity at all </w:t>
      </w:r>
      <w:r w:rsidR="00C20D53" w:rsidRPr="00DF541D">
        <w:t>in</w:t>
      </w:r>
      <w:r w:rsidR="009924CC" w:rsidRPr="00DF541D">
        <w:t xml:space="preserve"> many rural regions in the surrounding</w:t>
      </w:r>
      <w:r w:rsidR="00F91150" w:rsidRPr="00DF541D">
        <w:t xml:space="preserve"> region</w:t>
      </w:r>
      <w:r w:rsidR="009924CC" w:rsidRPr="00DF541D">
        <w:t xml:space="preserve">. </w:t>
      </w:r>
    </w:p>
    <w:p w14:paraId="065592B0" w14:textId="3C14F78C" w:rsidR="00F606F0" w:rsidRPr="00DF541D" w:rsidRDefault="00C20D53" w:rsidP="00ED1EE0">
      <w:r w:rsidRPr="00DF541D">
        <w:t xml:space="preserve">As of 2017, there are </w:t>
      </w:r>
      <w:r w:rsidR="00F91150" w:rsidRPr="00DF541D">
        <w:t>more than</w:t>
      </w:r>
      <w:r w:rsidR="00382003" w:rsidRPr="00DF541D">
        <w:t xml:space="preserve"> 900 million Indians without access to </w:t>
      </w:r>
      <w:r w:rsidRPr="00DF541D">
        <w:t xml:space="preserve">the </w:t>
      </w:r>
      <w:r w:rsidR="00F91150" w:rsidRPr="00DF541D">
        <w:t>Internet</w:t>
      </w:r>
      <w:r w:rsidR="00F10A14" w:rsidRPr="00DF541D">
        <w:t>, and</w:t>
      </w:r>
      <w:r w:rsidR="00F606F0" w:rsidRPr="00DF541D">
        <w:t xml:space="preserve"> Zaya Learn</w:t>
      </w:r>
      <w:r w:rsidR="00F10A14" w:rsidRPr="00DF541D">
        <w:t>ing Lab serves</w:t>
      </w:r>
      <w:r w:rsidR="00F606F0" w:rsidRPr="00DF541D">
        <w:t xml:space="preserve"> sch</w:t>
      </w:r>
      <w:r w:rsidR="00F10A14" w:rsidRPr="00DF541D">
        <w:t xml:space="preserve">ools primarily in these areas. </w:t>
      </w:r>
      <w:r w:rsidR="00F606F0" w:rsidRPr="00DF541D">
        <w:t>Besides Zaya Learning Lab, other inroads have been made to speed up the deployment of network technologies</w:t>
      </w:r>
      <w:r w:rsidR="00AE56A5" w:rsidRPr="00DF541D">
        <w:t xml:space="preserve"> in unconnected regions</w:t>
      </w:r>
      <w:r w:rsidR="00934259" w:rsidRPr="00DF541D">
        <w:t>.</w:t>
      </w:r>
      <w:r w:rsidR="00F606F0" w:rsidRPr="00DF541D">
        <w:t xml:space="preserve"> </w:t>
      </w:r>
      <w:r w:rsidR="00934259" w:rsidRPr="00DF541D">
        <w:t xml:space="preserve">For instance, </w:t>
      </w:r>
      <w:r w:rsidR="00F606F0" w:rsidRPr="00DF541D">
        <w:t>Google</w:t>
      </w:r>
      <w:r w:rsidR="00AE56A5" w:rsidRPr="00DF541D">
        <w:t xml:space="preserve"> </w:t>
      </w:r>
      <w:r w:rsidR="00F606F0" w:rsidRPr="00DF541D">
        <w:t>launched an initiative to provide free Wi</w:t>
      </w:r>
      <w:r w:rsidR="00934259" w:rsidRPr="00DF541D">
        <w:t>-</w:t>
      </w:r>
      <w:r w:rsidR="00F606F0" w:rsidRPr="00DF541D">
        <w:t xml:space="preserve">Fi hotspots </w:t>
      </w:r>
      <w:r w:rsidR="00934259" w:rsidRPr="00DF541D">
        <w:t>in every</w:t>
      </w:r>
      <w:r w:rsidR="00AE56A5" w:rsidRPr="00DF541D">
        <w:t xml:space="preserve"> </w:t>
      </w:r>
      <w:r w:rsidR="00574819" w:rsidRPr="00DF541D">
        <w:t>railway station in India, while t</w:t>
      </w:r>
      <w:r w:rsidR="00934259" w:rsidRPr="00DF541D">
        <w:t xml:space="preserve">he </w:t>
      </w:r>
      <w:r w:rsidR="00F606F0" w:rsidRPr="00DF541D">
        <w:t xml:space="preserve">Indian government unveiled a plan </w:t>
      </w:r>
      <w:r w:rsidR="00574819" w:rsidRPr="00DF541D">
        <w:t xml:space="preserve">in 2017 </w:t>
      </w:r>
      <w:r w:rsidR="00F606F0" w:rsidRPr="00DF541D">
        <w:t xml:space="preserve">to supply free </w:t>
      </w:r>
      <w:r w:rsidR="00574819" w:rsidRPr="00DF541D">
        <w:t>Wi-Fi</w:t>
      </w:r>
      <w:r w:rsidR="00F606F0" w:rsidRPr="00DF541D">
        <w:t xml:space="preserve"> to </w:t>
      </w:r>
      <w:r w:rsidR="00574819" w:rsidRPr="00DF541D">
        <w:t>more than</w:t>
      </w:r>
      <w:r w:rsidR="00F606F0" w:rsidRPr="00DF541D">
        <w:t xml:space="preserve"> 1,050 rural villages across the country.</w:t>
      </w:r>
    </w:p>
    <w:p w14:paraId="737D714B" w14:textId="77777777" w:rsidR="00E8056E" w:rsidRPr="00DF541D" w:rsidRDefault="00E8056E" w:rsidP="00E8056E">
      <w:pPr>
        <w:spacing w:after="0"/>
        <w:rPr>
          <w:rFonts w:eastAsia="Times New Roman" w:cs="Times New Roman"/>
          <w:szCs w:val="24"/>
        </w:rPr>
      </w:pPr>
    </w:p>
    <w:tbl>
      <w:tblPr>
        <w:tblStyle w:val="GridTable6Colorful2"/>
        <w:tblW w:w="0" w:type="auto"/>
        <w:tblCellMar>
          <w:top w:w="100" w:type="dxa"/>
          <w:left w:w="115" w:type="dxa"/>
          <w:bottom w:w="100" w:type="dxa"/>
          <w:right w:w="115" w:type="dxa"/>
        </w:tblCellMar>
        <w:tblLook w:val="04A0" w:firstRow="1" w:lastRow="0" w:firstColumn="1" w:lastColumn="0" w:noHBand="0" w:noVBand="1"/>
      </w:tblPr>
      <w:tblGrid>
        <w:gridCol w:w="2953"/>
        <w:gridCol w:w="1610"/>
        <w:gridCol w:w="2722"/>
        <w:gridCol w:w="1725"/>
      </w:tblGrid>
      <w:tr w:rsidR="00DF541D" w:rsidRPr="00DF541D" w14:paraId="66FD389C" w14:textId="77777777" w:rsidTr="00C95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4"/>
            <w:shd w:val="clear" w:color="auto" w:fill="auto"/>
            <w:vAlign w:val="center"/>
          </w:tcPr>
          <w:p w14:paraId="26034866" w14:textId="2159AFD0" w:rsidR="00286CB9" w:rsidRPr="00DF541D" w:rsidRDefault="00E8056E" w:rsidP="00830608">
            <w:pPr>
              <w:spacing w:after="0"/>
              <w:jc w:val="center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>India</w:t>
            </w:r>
          </w:p>
        </w:tc>
      </w:tr>
      <w:tr w:rsidR="00DF541D" w:rsidRPr="00DF541D" w14:paraId="4408B1D6" w14:textId="77777777" w:rsidTr="00B23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  <w:shd w:val="clear" w:color="auto" w:fill="auto"/>
            <w:vAlign w:val="center"/>
          </w:tcPr>
          <w:p w14:paraId="1926C37D" w14:textId="66AEA704" w:rsidR="008E67A2" w:rsidRPr="00DF541D" w:rsidRDefault="008E67A2" w:rsidP="00830608">
            <w:pPr>
              <w:pStyle w:val="NoSpacing"/>
              <w:jc w:val="center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  <w:lang w:eastAsia="en-US"/>
              </w:rPr>
            </w:pPr>
            <w:r w:rsidRPr="00DF541D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Population</w:t>
            </w:r>
          </w:p>
          <w:p w14:paraId="1B71A46C" w14:textId="5885CEB7" w:rsidR="008E67A2" w:rsidRPr="00DF541D" w:rsidRDefault="008E67A2" w:rsidP="00830608">
            <w:pPr>
              <w:pStyle w:val="NoSpacing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DF541D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(UN</w:t>
            </w:r>
            <w:r w:rsidR="009B001B" w:rsidRPr="00DF541D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,</w:t>
            </w:r>
            <w:r w:rsidRPr="00DF541D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 xml:space="preserve"> 2015)</w:t>
            </w:r>
          </w:p>
        </w:tc>
        <w:tc>
          <w:tcPr>
            <w:tcW w:w="1610" w:type="dxa"/>
            <w:shd w:val="clear" w:color="auto" w:fill="auto"/>
            <w:vAlign w:val="center"/>
          </w:tcPr>
          <w:p w14:paraId="71BD7E5A" w14:textId="48651C1D" w:rsidR="008E67A2" w:rsidRPr="00DF541D" w:rsidRDefault="008E67A2" w:rsidP="0083060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>1,282,390,303</w:t>
            </w:r>
          </w:p>
        </w:tc>
        <w:tc>
          <w:tcPr>
            <w:tcW w:w="2722" w:type="dxa"/>
            <w:shd w:val="clear" w:color="auto" w:fill="auto"/>
            <w:vAlign w:val="center"/>
          </w:tcPr>
          <w:p w14:paraId="6E734E0A" w14:textId="58ED2CAF" w:rsidR="009B001B" w:rsidRPr="00DF541D" w:rsidRDefault="008E67A2" w:rsidP="0083060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eastAsia="en-US"/>
              </w:rPr>
            </w:pPr>
            <w:r w:rsidRPr="00DF541D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eastAsia="en-US"/>
              </w:rPr>
              <w:t>Fixed broadband subscriptions (%)</w:t>
            </w:r>
          </w:p>
          <w:p w14:paraId="0DA5289A" w14:textId="2D5D46D6" w:rsidR="008E67A2" w:rsidRPr="00DF541D" w:rsidRDefault="008E67A2" w:rsidP="0083060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eastAsia="en-US"/>
              </w:rPr>
            </w:pPr>
            <w:r w:rsidRPr="00DF541D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eastAsia="en-US"/>
              </w:rPr>
              <w:t>(ITU, 2016)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1413509F" w14:textId="2D33F519" w:rsidR="008E67A2" w:rsidRPr="00DF541D" w:rsidRDefault="008E67A2" w:rsidP="0083060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>1.44</w:t>
            </w:r>
          </w:p>
        </w:tc>
      </w:tr>
      <w:tr w:rsidR="00DF541D" w:rsidRPr="00DF541D" w14:paraId="56A58C6A" w14:textId="77777777" w:rsidTr="00B23201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  <w:shd w:val="clear" w:color="auto" w:fill="auto"/>
            <w:vAlign w:val="center"/>
          </w:tcPr>
          <w:p w14:paraId="0A5CAF1A" w14:textId="77777777" w:rsidR="008E67A2" w:rsidRPr="00DF541D" w:rsidRDefault="008E67A2" w:rsidP="00830608">
            <w:pPr>
              <w:pStyle w:val="NoSpacing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DF541D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Population density (people per sq.km)</w:t>
            </w:r>
          </w:p>
          <w:p w14:paraId="1C9B42EC" w14:textId="20B62913" w:rsidR="008E67A2" w:rsidRPr="00DF541D" w:rsidRDefault="008E67A2" w:rsidP="00830608">
            <w:pPr>
              <w:pStyle w:val="NoSpacing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DF541D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(UN, 2015)</w:t>
            </w:r>
          </w:p>
        </w:tc>
        <w:tc>
          <w:tcPr>
            <w:tcW w:w="1610" w:type="dxa"/>
            <w:shd w:val="clear" w:color="auto" w:fill="auto"/>
            <w:vAlign w:val="center"/>
          </w:tcPr>
          <w:p w14:paraId="0B632BF5" w14:textId="3FE0F647" w:rsidR="008E67A2" w:rsidRPr="00DF541D" w:rsidRDefault="008E67A2" w:rsidP="0083060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>390.11</w:t>
            </w:r>
          </w:p>
        </w:tc>
        <w:tc>
          <w:tcPr>
            <w:tcW w:w="2722" w:type="dxa"/>
            <w:shd w:val="clear" w:color="auto" w:fill="auto"/>
            <w:vAlign w:val="center"/>
          </w:tcPr>
          <w:p w14:paraId="3FD01909" w14:textId="1DD8297E" w:rsidR="009B001B" w:rsidRPr="00DF541D" w:rsidRDefault="008E67A2" w:rsidP="0083060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eastAsia="en-US"/>
              </w:rPr>
            </w:pPr>
            <w:r w:rsidRPr="00DF541D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eastAsia="en-US"/>
              </w:rPr>
              <w:t>Mobile cellular subscriptions (%)</w:t>
            </w:r>
          </w:p>
          <w:p w14:paraId="769A0FC5" w14:textId="206E3ABD" w:rsidR="008E67A2" w:rsidRPr="00DF541D" w:rsidRDefault="008E67A2" w:rsidP="0083060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eastAsia="en-US"/>
              </w:rPr>
            </w:pPr>
            <w:r w:rsidRPr="00DF541D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eastAsia="en-US"/>
              </w:rPr>
              <w:t>(ITU, 2016)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0F5BFA7F" w14:textId="01CACA6C" w:rsidR="008E67A2" w:rsidRPr="00DF541D" w:rsidRDefault="008E67A2" w:rsidP="0083060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>86.95</w:t>
            </w:r>
          </w:p>
        </w:tc>
      </w:tr>
      <w:tr w:rsidR="00DF541D" w:rsidRPr="00DF541D" w14:paraId="3FF12CD9" w14:textId="77777777" w:rsidTr="00B23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  <w:shd w:val="clear" w:color="auto" w:fill="auto"/>
            <w:vAlign w:val="center"/>
          </w:tcPr>
          <w:p w14:paraId="280893C7" w14:textId="404B30D5" w:rsidR="008E67A2" w:rsidRPr="00DF541D" w:rsidRDefault="008E67A2" w:rsidP="00C9589C">
            <w:pPr>
              <w:pStyle w:val="NoSpacing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DF541D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Median household income</w:t>
            </w:r>
            <w:r w:rsidR="00C9589C" w:rsidRPr="00DF541D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DF541D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(Gallup, 2006-2012)</w:t>
            </w:r>
          </w:p>
        </w:tc>
        <w:tc>
          <w:tcPr>
            <w:tcW w:w="1610" w:type="dxa"/>
            <w:shd w:val="clear" w:color="auto" w:fill="auto"/>
            <w:vAlign w:val="center"/>
          </w:tcPr>
          <w:p w14:paraId="6C1A07E4" w14:textId="558E368D" w:rsidR="008E67A2" w:rsidRPr="00DF541D" w:rsidRDefault="00E94737" w:rsidP="0083060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>US</w:t>
            </w:r>
            <w:r w:rsidR="00135289"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>$</w:t>
            </w:r>
            <w:r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="008E67A2"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>3</w:t>
            </w:r>
            <w:r w:rsidR="00B23201">
              <w:rPr>
                <w:rFonts w:cs="Times New Roman"/>
                <w:color w:val="auto"/>
                <w:sz w:val="24"/>
                <w:szCs w:val="24"/>
                <w:lang w:eastAsia="en-US"/>
              </w:rPr>
              <w:t>,</w:t>
            </w:r>
            <w:r w:rsidR="008E67A2"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>168</w:t>
            </w:r>
          </w:p>
        </w:tc>
        <w:tc>
          <w:tcPr>
            <w:tcW w:w="2722" w:type="dxa"/>
            <w:shd w:val="clear" w:color="auto" w:fill="auto"/>
            <w:vAlign w:val="center"/>
          </w:tcPr>
          <w:p w14:paraId="779B6B3F" w14:textId="08BC7A2E" w:rsidR="009B001B" w:rsidRPr="00DF541D" w:rsidRDefault="008E67A2" w:rsidP="0083060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F541D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Individuals using the Internet (%)</w:t>
            </w:r>
          </w:p>
          <w:p w14:paraId="3DADA46C" w14:textId="536C2A31" w:rsidR="008E67A2" w:rsidRPr="00DF541D" w:rsidRDefault="008E67A2" w:rsidP="0083060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eastAsia="en-US"/>
              </w:rPr>
            </w:pPr>
            <w:r w:rsidRPr="00DF541D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(ITU, 2016)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4989A0F8" w14:textId="061FD2D0" w:rsidR="008E67A2" w:rsidRPr="00DF541D" w:rsidRDefault="008E67A2" w:rsidP="0083060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>29.5</w:t>
            </w:r>
          </w:p>
        </w:tc>
      </w:tr>
      <w:tr w:rsidR="00DF541D" w:rsidRPr="00DF541D" w14:paraId="68F8D721" w14:textId="77777777" w:rsidTr="00B2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  <w:shd w:val="clear" w:color="auto" w:fill="auto"/>
            <w:vAlign w:val="center"/>
          </w:tcPr>
          <w:p w14:paraId="79184AFC" w14:textId="77777777" w:rsidR="00B23201" w:rsidRDefault="008E67A2" w:rsidP="00830608">
            <w:pPr>
              <w:pStyle w:val="NoSpacing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F541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Education</w:t>
            </w:r>
          </w:p>
          <w:p w14:paraId="3F34DD6E" w14:textId="77777777" w:rsidR="00B23201" w:rsidRDefault="008E67A2" w:rsidP="00830608">
            <w:pPr>
              <w:pStyle w:val="NoSpacing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F541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(Mean years of schooling)</w:t>
            </w:r>
          </w:p>
          <w:p w14:paraId="22526A1C" w14:textId="3401AC1E" w:rsidR="008E67A2" w:rsidRPr="00DF541D" w:rsidRDefault="008E67A2" w:rsidP="00830608">
            <w:pPr>
              <w:pStyle w:val="NoSpacing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DF541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(UNDP, 2013)</w:t>
            </w:r>
          </w:p>
        </w:tc>
        <w:tc>
          <w:tcPr>
            <w:tcW w:w="1610" w:type="dxa"/>
            <w:shd w:val="clear" w:color="auto" w:fill="auto"/>
            <w:vAlign w:val="center"/>
          </w:tcPr>
          <w:p w14:paraId="0B043075" w14:textId="77777777" w:rsidR="008E67A2" w:rsidRPr="00DF541D" w:rsidRDefault="008E67A2" w:rsidP="0083060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</w:rPr>
            </w:pPr>
            <w:r w:rsidRPr="00DF541D">
              <w:rPr>
                <w:rFonts w:cs="Times New Roman"/>
                <w:color w:val="auto"/>
                <w:sz w:val="24"/>
                <w:szCs w:val="24"/>
              </w:rPr>
              <w:t>Male: 5.6</w:t>
            </w:r>
          </w:p>
          <w:p w14:paraId="4EBD6F84" w14:textId="3AC3AF0D" w:rsidR="008E67A2" w:rsidRPr="00DF541D" w:rsidRDefault="008E67A2" w:rsidP="0083060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DF541D">
              <w:rPr>
                <w:rFonts w:cs="Times New Roman"/>
                <w:color w:val="auto"/>
                <w:sz w:val="24"/>
                <w:szCs w:val="24"/>
              </w:rPr>
              <w:t>Female: 3.2</w:t>
            </w:r>
          </w:p>
        </w:tc>
        <w:tc>
          <w:tcPr>
            <w:tcW w:w="2722" w:type="dxa"/>
            <w:shd w:val="clear" w:color="auto" w:fill="auto"/>
            <w:vAlign w:val="center"/>
          </w:tcPr>
          <w:p w14:paraId="55738B4E" w14:textId="77777777" w:rsidR="00B23201" w:rsidRDefault="008E67A2" w:rsidP="0083060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F541D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Individuals using the Internet by Gender (%) </w:t>
            </w:r>
          </w:p>
          <w:p w14:paraId="546BEF65" w14:textId="452FCA5F" w:rsidR="008E67A2" w:rsidRPr="00DF541D" w:rsidRDefault="008E67A2" w:rsidP="0083060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eastAsia="en-US"/>
              </w:rPr>
            </w:pPr>
            <w:r w:rsidRPr="00DF541D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(ITU, 2016)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4BCBEABB" w14:textId="3E4904A2" w:rsidR="008E67A2" w:rsidRPr="00DF541D" w:rsidRDefault="008E67A2" w:rsidP="0083060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>N/A</w:t>
            </w:r>
          </w:p>
        </w:tc>
      </w:tr>
    </w:tbl>
    <w:p w14:paraId="71ED5EA5" w14:textId="4241CD3B" w:rsidR="00286CB9" w:rsidRPr="00DF541D" w:rsidRDefault="00810D14" w:rsidP="00ED1EE0">
      <w:pPr>
        <w:pStyle w:val="Heading1"/>
        <w:rPr>
          <w:b/>
          <w:color w:val="auto"/>
        </w:rPr>
      </w:pPr>
      <w:r w:rsidRPr="00DF541D">
        <w:rPr>
          <w:color w:val="auto"/>
        </w:rPr>
        <w:t>Project D</w:t>
      </w:r>
      <w:r w:rsidR="00EE1E6E" w:rsidRPr="00DF541D">
        <w:rPr>
          <w:color w:val="auto"/>
        </w:rPr>
        <w:t>escription</w:t>
      </w:r>
    </w:p>
    <w:p w14:paraId="4E0B3145" w14:textId="70AC5A60" w:rsidR="002F1888" w:rsidRPr="00DF541D" w:rsidRDefault="00830608" w:rsidP="00E8056E">
      <w:pPr>
        <w:rPr>
          <w:rFonts w:cs="Times New Roman"/>
          <w:szCs w:val="24"/>
        </w:rPr>
      </w:pPr>
      <w:r w:rsidRPr="00DF541D">
        <w:rPr>
          <w:rFonts w:cs="Times New Roman"/>
          <w:szCs w:val="24"/>
        </w:rPr>
        <w:t>Zaya Learning Lab</w:t>
      </w:r>
      <w:r w:rsidR="006A1D58" w:rsidRPr="00DF541D">
        <w:rPr>
          <w:rFonts w:cs="Times New Roman"/>
          <w:szCs w:val="24"/>
        </w:rPr>
        <w:t xml:space="preserve"> provides affordable</w:t>
      </w:r>
      <w:r w:rsidR="00B75963" w:rsidRPr="00DF541D">
        <w:rPr>
          <w:rFonts w:cs="Times New Roman"/>
          <w:szCs w:val="24"/>
        </w:rPr>
        <w:t xml:space="preserve"> Wi-Fi to </w:t>
      </w:r>
      <w:r w:rsidR="00FE1588" w:rsidRPr="00DF541D">
        <w:rPr>
          <w:rFonts w:cs="Times New Roman"/>
          <w:szCs w:val="24"/>
        </w:rPr>
        <w:t xml:space="preserve">low-income Indian </w:t>
      </w:r>
      <w:r w:rsidR="00B75963" w:rsidRPr="00DF541D">
        <w:rPr>
          <w:rFonts w:cs="Times New Roman"/>
          <w:szCs w:val="24"/>
        </w:rPr>
        <w:t>schools via a curated secured</w:t>
      </w:r>
      <w:r w:rsidR="006A1D58" w:rsidRPr="00DF541D">
        <w:rPr>
          <w:rFonts w:cs="Times New Roman"/>
          <w:szCs w:val="24"/>
        </w:rPr>
        <w:t xml:space="preserve"> dynamic device</w:t>
      </w:r>
      <w:r w:rsidR="00B75963" w:rsidRPr="00DF541D">
        <w:rPr>
          <w:rFonts w:cs="Times New Roman"/>
          <w:szCs w:val="24"/>
        </w:rPr>
        <w:t xml:space="preserve"> called </w:t>
      </w:r>
      <w:proofErr w:type="spellStart"/>
      <w:r w:rsidR="00B75963" w:rsidRPr="00DF541D">
        <w:rPr>
          <w:rFonts w:cs="Times New Roman"/>
          <w:szCs w:val="24"/>
        </w:rPr>
        <w:t>ClassCloud</w:t>
      </w:r>
      <w:proofErr w:type="spellEnd"/>
      <w:r w:rsidR="006A1D58" w:rsidRPr="00DF541D">
        <w:rPr>
          <w:rFonts w:cs="Times New Roman"/>
          <w:szCs w:val="24"/>
        </w:rPr>
        <w:t xml:space="preserve">. </w:t>
      </w:r>
      <w:r w:rsidR="00B75963" w:rsidRPr="00DF541D">
        <w:rPr>
          <w:rFonts w:cs="Times New Roman"/>
          <w:szCs w:val="24"/>
        </w:rPr>
        <w:t>This device is both a wireless router and a high-process server</w:t>
      </w:r>
      <w:r w:rsidR="002F1888" w:rsidRPr="00DF541D">
        <w:rPr>
          <w:rFonts w:cs="Times New Roman"/>
          <w:szCs w:val="24"/>
        </w:rPr>
        <w:t>. It functions</w:t>
      </w:r>
      <w:r w:rsidR="00B75963" w:rsidRPr="00DF541D">
        <w:rPr>
          <w:rFonts w:cs="Times New Roman"/>
          <w:szCs w:val="24"/>
        </w:rPr>
        <w:t xml:space="preserve"> like any cloud service on the Internet</w:t>
      </w:r>
      <w:r w:rsidR="002F1888" w:rsidRPr="00DF541D">
        <w:rPr>
          <w:rFonts w:cs="Times New Roman"/>
          <w:szCs w:val="24"/>
        </w:rPr>
        <w:t>, provides</w:t>
      </w:r>
      <w:r w:rsidR="00B75963" w:rsidRPr="00DF541D">
        <w:rPr>
          <w:rFonts w:cs="Times New Roman"/>
          <w:szCs w:val="24"/>
        </w:rPr>
        <w:t xml:space="preserve"> a wid</w:t>
      </w:r>
      <w:r w:rsidR="007E39D9" w:rsidRPr="00DF541D">
        <w:rPr>
          <w:rFonts w:cs="Times New Roman"/>
          <w:szCs w:val="24"/>
        </w:rPr>
        <w:t>e-ranging Wi-Fi</w:t>
      </w:r>
      <w:r w:rsidR="002F1888" w:rsidRPr="00DF541D">
        <w:rPr>
          <w:rFonts w:cs="Times New Roman"/>
          <w:szCs w:val="24"/>
        </w:rPr>
        <w:t xml:space="preserve"> signal, and runs</w:t>
      </w:r>
      <w:r w:rsidR="00B75963" w:rsidRPr="00DF541D">
        <w:rPr>
          <w:rFonts w:cs="Times New Roman"/>
          <w:szCs w:val="24"/>
        </w:rPr>
        <w:t xml:space="preserve"> software</w:t>
      </w:r>
      <w:r w:rsidR="007E39D9" w:rsidRPr="00DF541D">
        <w:rPr>
          <w:rFonts w:cs="Times New Roman"/>
          <w:szCs w:val="24"/>
        </w:rPr>
        <w:t xml:space="preserve"> all at once. For a yearly fee – </w:t>
      </w:r>
      <w:r w:rsidR="00B75963" w:rsidRPr="00DF541D">
        <w:rPr>
          <w:rFonts w:cs="Times New Roman"/>
          <w:szCs w:val="24"/>
        </w:rPr>
        <w:t xml:space="preserve">roughly the cost of </w:t>
      </w:r>
      <w:r w:rsidR="007E39D9" w:rsidRPr="00DF541D">
        <w:rPr>
          <w:rFonts w:cs="Times New Roman"/>
          <w:szCs w:val="24"/>
        </w:rPr>
        <w:t>$1</w:t>
      </w:r>
      <w:r w:rsidR="00B75963" w:rsidRPr="00DF541D">
        <w:rPr>
          <w:rFonts w:cs="Times New Roman"/>
          <w:szCs w:val="24"/>
        </w:rPr>
        <w:t xml:space="preserve"> per year p</w:t>
      </w:r>
      <w:r w:rsidR="007E39D9" w:rsidRPr="00DF541D">
        <w:rPr>
          <w:rFonts w:cs="Times New Roman"/>
          <w:szCs w:val="24"/>
        </w:rPr>
        <w:t xml:space="preserve">er child, in their estimation – </w:t>
      </w:r>
      <w:r w:rsidR="00B75963" w:rsidRPr="00DF541D">
        <w:rPr>
          <w:rFonts w:cs="Times New Roman"/>
          <w:szCs w:val="24"/>
        </w:rPr>
        <w:t>Zaya provides interactive</w:t>
      </w:r>
      <w:r w:rsidR="00FE1588" w:rsidRPr="00DF541D">
        <w:rPr>
          <w:rFonts w:cs="Times New Roman"/>
          <w:szCs w:val="24"/>
        </w:rPr>
        <w:t xml:space="preserve"> and</w:t>
      </w:r>
      <w:r w:rsidR="00B75963" w:rsidRPr="00DF541D">
        <w:rPr>
          <w:rFonts w:cs="Times New Roman"/>
          <w:szCs w:val="24"/>
        </w:rPr>
        <w:t xml:space="preserve"> region-appropriate digital cont</w:t>
      </w:r>
      <w:r w:rsidR="002B5F7D" w:rsidRPr="00DF541D">
        <w:rPr>
          <w:rFonts w:cs="Times New Roman"/>
          <w:szCs w:val="24"/>
        </w:rPr>
        <w:t>ent through this device.</w:t>
      </w:r>
    </w:p>
    <w:p w14:paraId="4A97B011" w14:textId="639CB0BC" w:rsidR="00B75963" w:rsidRPr="00DF541D" w:rsidRDefault="00B75963" w:rsidP="00E8056E">
      <w:pPr>
        <w:rPr>
          <w:rFonts w:cs="Times New Roman"/>
          <w:szCs w:val="24"/>
        </w:rPr>
      </w:pPr>
      <w:r w:rsidRPr="00DF541D">
        <w:rPr>
          <w:rFonts w:cs="Times New Roman"/>
          <w:szCs w:val="24"/>
        </w:rPr>
        <w:t>This content is based on an educational methodology known as “blended learning,” which harnesses the capabi</w:t>
      </w:r>
      <w:r w:rsidR="004B725E" w:rsidRPr="00DF541D">
        <w:rPr>
          <w:rFonts w:cs="Times New Roman"/>
          <w:szCs w:val="24"/>
        </w:rPr>
        <w:t>lities of an online classroom in order</w:t>
      </w:r>
      <w:r w:rsidR="00463862" w:rsidRPr="00DF541D">
        <w:rPr>
          <w:rFonts w:cs="Times New Roman"/>
          <w:szCs w:val="24"/>
        </w:rPr>
        <w:t xml:space="preserve"> target students’ </w:t>
      </w:r>
      <w:r w:rsidRPr="00DF541D">
        <w:rPr>
          <w:rFonts w:cs="Times New Roman"/>
          <w:szCs w:val="24"/>
        </w:rPr>
        <w:t>indi</w:t>
      </w:r>
      <w:r w:rsidR="00463862" w:rsidRPr="00DF541D">
        <w:rPr>
          <w:rFonts w:cs="Times New Roman"/>
          <w:szCs w:val="24"/>
        </w:rPr>
        <w:t>vidual requirements, education</w:t>
      </w:r>
      <w:r w:rsidRPr="00DF541D">
        <w:rPr>
          <w:rFonts w:cs="Times New Roman"/>
          <w:szCs w:val="24"/>
        </w:rPr>
        <w:t xml:space="preserve"> levels, and learning speeds. Not only is the software able to dynamically respond to each student’s progress through a digitize</w:t>
      </w:r>
      <w:r w:rsidR="002F1888" w:rsidRPr="00DF541D">
        <w:rPr>
          <w:rFonts w:cs="Times New Roman"/>
          <w:szCs w:val="24"/>
        </w:rPr>
        <w:t>d</w:t>
      </w:r>
      <w:r w:rsidRPr="00DF541D">
        <w:rPr>
          <w:rFonts w:cs="Times New Roman"/>
          <w:szCs w:val="24"/>
        </w:rPr>
        <w:t xml:space="preserve"> workbook or textbook, but this software is also programmed to communicate student struggles and successes to Za</w:t>
      </w:r>
      <w:r w:rsidR="006D78E9" w:rsidRPr="00DF541D">
        <w:rPr>
          <w:rFonts w:cs="Times New Roman"/>
          <w:szCs w:val="24"/>
        </w:rPr>
        <w:t xml:space="preserve">ya and their content providers in order to </w:t>
      </w:r>
      <w:r w:rsidRPr="00DF541D">
        <w:rPr>
          <w:rFonts w:cs="Times New Roman"/>
          <w:szCs w:val="24"/>
        </w:rPr>
        <w:t xml:space="preserve">refine and improve their tools. </w:t>
      </w:r>
    </w:p>
    <w:p w14:paraId="4D896A2D" w14:textId="58CC6372" w:rsidR="00F22FDE" w:rsidRPr="00DF541D" w:rsidRDefault="002F1888" w:rsidP="00382003">
      <w:pPr>
        <w:spacing w:after="0"/>
        <w:rPr>
          <w:rFonts w:cs="Times New Roman"/>
          <w:szCs w:val="24"/>
        </w:rPr>
      </w:pPr>
      <w:r w:rsidRPr="00DF541D">
        <w:rPr>
          <w:rFonts w:cs="Times New Roman"/>
          <w:szCs w:val="24"/>
        </w:rPr>
        <w:lastRenderedPageBreak/>
        <w:t xml:space="preserve">Zaya currently has 400 schools spread throughout India subscribing yearly to their service, which reaches about 200,000 children between the ages of </w:t>
      </w:r>
      <w:r w:rsidR="006D78E9" w:rsidRPr="00DF541D">
        <w:rPr>
          <w:rFonts w:cs="Times New Roman"/>
          <w:szCs w:val="24"/>
        </w:rPr>
        <w:t>5</w:t>
      </w:r>
      <w:r w:rsidRPr="00DF541D">
        <w:rPr>
          <w:rFonts w:cs="Times New Roman"/>
          <w:szCs w:val="24"/>
        </w:rPr>
        <w:t xml:space="preserve"> and </w:t>
      </w:r>
      <w:r w:rsidR="006D78E9" w:rsidRPr="00DF541D">
        <w:rPr>
          <w:rFonts w:cs="Times New Roman"/>
          <w:szCs w:val="24"/>
        </w:rPr>
        <w:t>15</w:t>
      </w:r>
      <w:r w:rsidRPr="00DF541D">
        <w:rPr>
          <w:rFonts w:cs="Times New Roman"/>
          <w:szCs w:val="24"/>
        </w:rPr>
        <w:t xml:space="preserve">. They are currently working on expanding the age range of their software content to </w:t>
      </w:r>
      <w:r w:rsidR="000738E7" w:rsidRPr="00DF541D">
        <w:rPr>
          <w:rFonts w:cs="Times New Roman"/>
          <w:szCs w:val="24"/>
        </w:rPr>
        <w:t>15</w:t>
      </w:r>
      <w:r w:rsidRPr="00DF541D">
        <w:rPr>
          <w:rFonts w:cs="Times New Roman"/>
          <w:szCs w:val="24"/>
        </w:rPr>
        <w:t xml:space="preserve"> and continuing to subscribe additional schools</w:t>
      </w:r>
      <w:r w:rsidR="000738E7" w:rsidRPr="00DF541D">
        <w:rPr>
          <w:rFonts w:cs="Times New Roman"/>
          <w:szCs w:val="24"/>
        </w:rPr>
        <w:t xml:space="preserve"> – in and outside of India – </w:t>
      </w:r>
      <w:r w:rsidRPr="00DF541D">
        <w:rPr>
          <w:rFonts w:cs="Times New Roman"/>
          <w:szCs w:val="24"/>
        </w:rPr>
        <w:t xml:space="preserve">to their service. </w:t>
      </w:r>
    </w:p>
    <w:p w14:paraId="01B8BA87" w14:textId="77777777" w:rsidR="0073017D" w:rsidRPr="00DF541D" w:rsidRDefault="0073017D" w:rsidP="00382003">
      <w:pPr>
        <w:spacing w:after="0"/>
        <w:rPr>
          <w:rFonts w:cs="Times New Roman"/>
          <w:szCs w:val="24"/>
        </w:rPr>
      </w:pPr>
    </w:p>
    <w:tbl>
      <w:tblPr>
        <w:tblStyle w:val="GridTable6Colorful2"/>
        <w:tblW w:w="0" w:type="auto"/>
        <w:tblCellMar>
          <w:top w:w="100" w:type="dxa"/>
          <w:left w:w="115" w:type="dxa"/>
          <w:bottom w:w="100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2250"/>
        <w:gridCol w:w="2374"/>
        <w:gridCol w:w="2231"/>
      </w:tblGrid>
      <w:tr w:rsidR="00DF541D" w:rsidRPr="00DF541D" w14:paraId="46BDEB19" w14:textId="77777777" w:rsidTr="00B23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4"/>
            <w:shd w:val="clear" w:color="auto" w:fill="auto"/>
            <w:vAlign w:val="center"/>
          </w:tcPr>
          <w:p w14:paraId="5B04159C" w14:textId="061BA187" w:rsidR="002D5221" w:rsidRPr="00DF541D" w:rsidRDefault="002D5221" w:rsidP="00382003">
            <w:pPr>
              <w:spacing w:after="0"/>
              <w:jc w:val="center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 xml:space="preserve">Project </w:t>
            </w:r>
            <w:r w:rsidR="00C9589C"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>details</w:t>
            </w:r>
          </w:p>
        </w:tc>
      </w:tr>
      <w:tr w:rsidR="00B23201" w:rsidRPr="00DF541D" w14:paraId="7FBE0794" w14:textId="77777777" w:rsidTr="00B23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shd w:val="clear" w:color="auto" w:fill="auto"/>
            <w:vAlign w:val="center"/>
          </w:tcPr>
          <w:p w14:paraId="7EF0E75C" w14:textId="14BBDA67" w:rsidR="000949C8" w:rsidRPr="00DF541D" w:rsidRDefault="0073017D" w:rsidP="00C9589C">
            <w:pPr>
              <w:spacing w:after="0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 w:rsidRPr="00DF541D">
              <w:rPr>
                <w:rFonts w:cs="Times New Roman"/>
                <w:color w:val="auto"/>
                <w:sz w:val="24"/>
                <w:szCs w:val="24"/>
              </w:rPr>
              <w:t>Technology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7AE8A6FC" w14:textId="0B546C71" w:rsidR="00F21CA6" w:rsidRPr="00DF541D" w:rsidRDefault="00BF6D90" w:rsidP="0073017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 xml:space="preserve">Curated </w:t>
            </w:r>
            <w:r w:rsidR="00B23201">
              <w:rPr>
                <w:rFonts w:cs="Times New Roman"/>
                <w:color w:val="auto"/>
                <w:sz w:val="24"/>
                <w:szCs w:val="24"/>
                <w:lang w:eastAsia="en-US"/>
              </w:rPr>
              <w:t xml:space="preserve">educational tablets </w:t>
            </w:r>
            <w:bookmarkStart w:id="0" w:name="_GoBack"/>
            <w:bookmarkEnd w:id="0"/>
            <w:r w:rsidR="000738E7"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 xml:space="preserve">with no, semi-, </w:t>
            </w:r>
            <w:r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>and full connectivity</w:t>
            </w:r>
            <w:r w:rsidR="0073017D"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374" w:type="dxa"/>
            <w:shd w:val="clear" w:color="auto" w:fill="auto"/>
            <w:vAlign w:val="center"/>
          </w:tcPr>
          <w:p w14:paraId="4A5B0769" w14:textId="39F0C023" w:rsidR="000949C8" w:rsidRPr="00DF541D" w:rsidRDefault="000949C8" w:rsidP="0073017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4"/>
                <w:szCs w:val="24"/>
                <w:lang w:eastAsia="en-US"/>
              </w:rPr>
            </w:pPr>
            <w:r w:rsidRPr="00DF541D">
              <w:rPr>
                <w:rFonts w:cs="Times New Roman"/>
                <w:b/>
                <w:color w:val="auto"/>
                <w:sz w:val="24"/>
                <w:szCs w:val="24"/>
              </w:rPr>
              <w:t>Training</w:t>
            </w:r>
          </w:p>
        </w:tc>
        <w:tc>
          <w:tcPr>
            <w:tcW w:w="2231" w:type="dxa"/>
            <w:shd w:val="clear" w:color="auto" w:fill="auto"/>
            <w:vAlign w:val="center"/>
          </w:tcPr>
          <w:p w14:paraId="5C1E15F3" w14:textId="1ECEE42F" w:rsidR="000949C8" w:rsidRPr="00DF541D" w:rsidRDefault="0023085B" w:rsidP="0038200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 xml:space="preserve">Videos and in-person </w:t>
            </w:r>
            <w:r w:rsidR="00B75963"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 xml:space="preserve">training (in-person </w:t>
            </w:r>
            <w:r w:rsidR="0035601C"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 xml:space="preserve">training at </w:t>
            </w:r>
            <w:r w:rsidR="00ED63B6"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>extra cost)</w:t>
            </w:r>
          </w:p>
          <w:p w14:paraId="21381659" w14:textId="3C109EDB" w:rsidR="0023085B" w:rsidRPr="00DF541D" w:rsidRDefault="000738E7" w:rsidP="0038200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>WhatsApp</w:t>
            </w:r>
            <w:r w:rsidR="00B23201">
              <w:rPr>
                <w:rFonts w:cs="Times New Roman"/>
                <w:color w:val="auto"/>
                <w:sz w:val="24"/>
                <w:szCs w:val="24"/>
                <w:lang w:eastAsia="en-US"/>
              </w:rPr>
              <w:t xml:space="preserve">-based training with </w:t>
            </w:r>
            <w:r w:rsidR="00B75963"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>individual teacher</w:t>
            </w:r>
            <w:r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>s</w:t>
            </w:r>
          </w:p>
        </w:tc>
      </w:tr>
      <w:tr w:rsidR="00B23201" w:rsidRPr="00DF541D" w14:paraId="35D0C697" w14:textId="77777777" w:rsidTr="00B23201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shd w:val="clear" w:color="auto" w:fill="auto"/>
            <w:vAlign w:val="center"/>
          </w:tcPr>
          <w:p w14:paraId="3835C243" w14:textId="34865CEE" w:rsidR="000949C8" w:rsidRPr="00DF541D" w:rsidRDefault="00C9589C" w:rsidP="00382003">
            <w:pPr>
              <w:spacing w:after="0"/>
              <w:jc w:val="center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DF541D">
              <w:rPr>
                <w:rFonts w:cs="Times New Roman"/>
                <w:color w:val="auto"/>
                <w:sz w:val="24"/>
                <w:szCs w:val="24"/>
              </w:rPr>
              <w:t>Year program started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016A43CF" w14:textId="7910378E" w:rsidR="004E797E" w:rsidRPr="00DF541D" w:rsidRDefault="00B75963" w:rsidP="003820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>2013</w:t>
            </w:r>
          </w:p>
        </w:tc>
        <w:tc>
          <w:tcPr>
            <w:tcW w:w="2374" w:type="dxa"/>
            <w:shd w:val="clear" w:color="auto" w:fill="auto"/>
            <w:vAlign w:val="center"/>
          </w:tcPr>
          <w:p w14:paraId="64B809E7" w14:textId="343F43F7" w:rsidR="000949C8" w:rsidRPr="00DF541D" w:rsidRDefault="00F21CA6" w:rsidP="003820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4"/>
                <w:szCs w:val="24"/>
                <w:lang w:eastAsia="en-US"/>
              </w:rPr>
            </w:pPr>
            <w:r w:rsidRPr="00DF541D">
              <w:rPr>
                <w:rFonts w:cs="Times New Roman"/>
                <w:b/>
                <w:color w:val="auto"/>
                <w:sz w:val="24"/>
                <w:szCs w:val="24"/>
                <w:lang w:eastAsia="en-US"/>
              </w:rPr>
              <w:t>Cost to users</w:t>
            </w:r>
          </w:p>
        </w:tc>
        <w:tc>
          <w:tcPr>
            <w:tcW w:w="2231" w:type="dxa"/>
            <w:shd w:val="clear" w:color="auto" w:fill="auto"/>
            <w:vAlign w:val="center"/>
          </w:tcPr>
          <w:p w14:paraId="0360DB7C" w14:textId="05B65AE4" w:rsidR="00FF44DE" w:rsidRPr="00DF541D" w:rsidRDefault="0073017D" w:rsidP="00C9589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>US</w:t>
            </w:r>
            <w:r w:rsidR="000738E7"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>$</w:t>
            </w:r>
            <w:r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 xml:space="preserve"> 1 per year per</w:t>
            </w:r>
            <w:r w:rsidR="00F21CA6"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 xml:space="preserve"> child</w:t>
            </w:r>
          </w:p>
        </w:tc>
      </w:tr>
      <w:tr w:rsidR="00B23201" w:rsidRPr="00DF541D" w14:paraId="26C6D335" w14:textId="77777777" w:rsidTr="00B23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shd w:val="clear" w:color="auto" w:fill="auto"/>
            <w:vAlign w:val="center"/>
          </w:tcPr>
          <w:p w14:paraId="255F5E95" w14:textId="06651646" w:rsidR="000949C8" w:rsidRPr="00DF541D" w:rsidRDefault="00BB41A4" w:rsidP="00382003">
            <w:pPr>
              <w:spacing w:after="0"/>
              <w:jc w:val="center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>Geography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6BC37CB" w14:textId="6F141D72" w:rsidR="00607A2E" w:rsidRPr="00DF541D" w:rsidRDefault="00BB41A4" w:rsidP="0038200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>Rural</w:t>
            </w:r>
          </w:p>
        </w:tc>
        <w:tc>
          <w:tcPr>
            <w:tcW w:w="2374" w:type="dxa"/>
            <w:shd w:val="clear" w:color="auto" w:fill="auto"/>
            <w:vAlign w:val="center"/>
          </w:tcPr>
          <w:p w14:paraId="0DB55365" w14:textId="60199C7E" w:rsidR="000949C8" w:rsidRPr="00DF541D" w:rsidRDefault="00D30C5A" w:rsidP="0038200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4"/>
                <w:szCs w:val="24"/>
                <w:lang w:eastAsia="en-US"/>
              </w:rPr>
            </w:pPr>
            <w:r w:rsidRPr="00DF541D">
              <w:rPr>
                <w:rFonts w:cs="Times New Roman"/>
                <w:b/>
                <w:color w:val="auto"/>
                <w:sz w:val="24"/>
                <w:szCs w:val="24"/>
              </w:rPr>
              <w:t>Total cost</w:t>
            </w:r>
            <w:r w:rsidR="00DD46B8" w:rsidRPr="00DF541D">
              <w:rPr>
                <w:rFonts w:cs="Times New Roman"/>
                <w:b/>
                <w:color w:val="auto"/>
                <w:sz w:val="24"/>
                <w:szCs w:val="24"/>
              </w:rPr>
              <w:t xml:space="preserve"> of </w:t>
            </w:r>
            <w:r w:rsidR="00B954BC" w:rsidRPr="00DF541D">
              <w:rPr>
                <w:rFonts w:cs="Times New Roman"/>
                <w:b/>
                <w:color w:val="auto"/>
                <w:sz w:val="24"/>
                <w:szCs w:val="24"/>
              </w:rPr>
              <w:t>the program</w:t>
            </w:r>
          </w:p>
        </w:tc>
        <w:tc>
          <w:tcPr>
            <w:tcW w:w="2231" w:type="dxa"/>
            <w:shd w:val="clear" w:color="auto" w:fill="auto"/>
            <w:vAlign w:val="center"/>
          </w:tcPr>
          <w:p w14:paraId="4FDB4113" w14:textId="1356920F" w:rsidR="00551F16" w:rsidRPr="00DF541D" w:rsidRDefault="00ED63B6" w:rsidP="0038200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 xml:space="preserve">Operational cost: </w:t>
            </w:r>
            <w:r w:rsidR="0073017D"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>US</w:t>
            </w:r>
            <w:r w:rsidR="000738E7"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>$</w:t>
            </w:r>
            <w:r w:rsidR="0073017D"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="000738E7"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>10,000</w:t>
            </w:r>
            <w:r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 xml:space="preserve"> per </w:t>
            </w:r>
            <w:r w:rsidR="002F1888"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 xml:space="preserve">year </w:t>
            </w:r>
            <w:r w:rsidR="0073017D"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>per school</w:t>
            </w:r>
          </w:p>
          <w:p w14:paraId="004D0BB5" w14:textId="644E9281" w:rsidR="00BB41A4" w:rsidRPr="00DF541D" w:rsidRDefault="00BB41A4" w:rsidP="0073017D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 xml:space="preserve">Internet cost: </w:t>
            </w:r>
            <w:r w:rsidR="0073017D"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>US</w:t>
            </w:r>
            <w:r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>$</w:t>
            </w:r>
            <w:r w:rsidR="0073017D"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 xml:space="preserve"> 450</w:t>
            </w:r>
            <w:r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 xml:space="preserve"> per year</w:t>
            </w:r>
            <w:r w:rsidR="00ED63B6"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 xml:space="preserve"> per school</w:t>
            </w:r>
          </w:p>
        </w:tc>
      </w:tr>
      <w:tr w:rsidR="00B23201" w:rsidRPr="00DF541D" w14:paraId="4B577657" w14:textId="77777777" w:rsidTr="00B2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shd w:val="clear" w:color="auto" w:fill="auto"/>
            <w:vAlign w:val="center"/>
          </w:tcPr>
          <w:p w14:paraId="34A1516D" w14:textId="326D4BA1" w:rsidR="000949C8" w:rsidRPr="00DF541D" w:rsidRDefault="00BB41A4" w:rsidP="00382003">
            <w:pPr>
              <w:spacing w:after="0"/>
              <w:jc w:val="center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DF541D">
              <w:rPr>
                <w:rFonts w:cs="Times New Roman"/>
                <w:color w:val="auto"/>
                <w:sz w:val="24"/>
                <w:szCs w:val="24"/>
              </w:rPr>
              <w:t>User profile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BBD9B2A" w14:textId="2A0A07D1" w:rsidR="00827BD3" w:rsidRPr="00DF541D" w:rsidRDefault="00FC6592" w:rsidP="003820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 xml:space="preserve">200,000 </w:t>
            </w:r>
            <w:r w:rsidR="000738E7"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>students</w:t>
            </w:r>
            <w:r w:rsidR="009C4A85"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>, ages 5-13</w:t>
            </w:r>
          </w:p>
        </w:tc>
        <w:tc>
          <w:tcPr>
            <w:tcW w:w="2374" w:type="dxa"/>
            <w:shd w:val="clear" w:color="auto" w:fill="auto"/>
            <w:vAlign w:val="center"/>
          </w:tcPr>
          <w:p w14:paraId="23F6688F" w14:textId="28A6A060" w:rsidR="000949C8" w:rsidRPr="00DF541D" w:rsidRDefault="00D30C5A" w:rsidP="003820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4"/>
                <w:szCs w:val="24"/>
                <w:lang w:eastAsia="en-US"/>
              </w:rPr>
            </w:pPr>
            <w:r w:rsidRPr="00DF541D">
              <w:rPr>
                <w:rFonts w:cs="Times New Roman"/>
                <w:b/>
                <w:color w:val="auto"/>
                <w:sz w:val="24"/>
                <w:szCs w:val="24"/>
              </w:rPr>
              <w:t xml:space="preserve">Associated </w:t>
            </w:r>
            <w:r w:rsidR="00E8056E" w:rsidRPr="00DF541D">
              <w:rPr>
                <w:rFonts w:cs="Times New Roman"/>
                <w:b/>
                <w:color w:val="auto"/>
                <w:sz w:val="24"/>
                <w:szCs w:val="24"/>
              </w:rPr>
              <w:t>o</w:t>
            </w:r>
            <w:r w:rsidRPr="00DF541D">
              <w:rPr>
                <w:rFonts w:cs="Times New Roman"/>
                <w:b/>
                <w:color w:val="auto"/>
                <w:sz w:val="24"/>
                <w:szCs w:val="24"/>
              </w:rPr>
              <w:t>rganizations</w:t>
            </w:r>
          </w:p>
        </w:tc>
        <w:tc>
          <w:tcPr>
            <w:tcW w:w="2231" w:type="dxa"/>
            <w:shd w:val="clear" w:color="auto" w:fill="auto"/>
            <w:vAlign w:val="center"/>
          </w:tcPr>
          <w:p w14:paraId="09CE7E7B" w14:textId="7B2E12CD" w:rsidR="00E8056E" w:rsidRPr="00DF541D" w:rsidRDefault="0023085B" w:rsidP="003820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>Microsoft</w:t>
            </w:r>
            <w:r w:rsidR="00ED63B6"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>,</w:t>
            </w:r>
          </w:p>
          <w:p w14:paraId="3F1608AC" w14:textId="1AAB9304" w:rsidR="0023085B" w:rsidRPr="00DF541D" w:rsidRDefault="00E8056E" w:rsidP="003820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4"/>
                <w:szCs w:val="24"/>
                <w:lang w:eastAsia="en-US"/>
              </w:rPr>
            </w:pPr>
            <w:r w:rsidRPr="00DF541D">
              <w:rPr>
                <w:rFonts w:cs="Times New Roman"/>
                <w:color w:val="auto"/>
                <w:sz w:val="24"/>
                <w:szCs w:val="24"/>
                <w:lang w:eastAsia="en-US"/>
              </w:rPr>
              <w:t>Pearson</w:t>
            </w:r>
          </w:p>
        </w:tc>
      </w:tr>
    </w:tbl>
    <w:p w14:paraId="5EA84BF5" w14:textId="456605BE" w:rsidR="00286CB9" w:rsidRPr="00DF541D" w:rsidRDefault="00810D14" w:rsidP="00ED1EE0">
      <w:pPr>
        <w:pStyle w:val="Heading1"/>
        <w:rPr>
          <w:b/>
          <w:color w:val="auto"/>
        </w:rPr>
      </w:pPr>
      <w:r w:rsidRPr="00DF541D">
        <w:rPr>
          <w:color w:val="auto"/>
        </w:rPr>
        <w:t>Progress and Results</w:t>
      </w:r>
    </w:p>
    <w:p w14:paraId="3337E9FF" w14:textId="555BE1D4" w:rsidR="006A1D58" w:rsidRPr="00DF541D" w:rsidRDefault="006A1D58" w:rsidP="00E8056E">
      <w:pPr>
        <w:rPr>
          <w:rFonts w:cs="Times New Roman"/>
          <w:szCs w:val="24"/>
        </w:rPr>
      </w:pPr>
      <w:r w:rsidRPr="00DF541D">
        <w:rPr>
          <w:rFonts w:eastAsia="Times New Roman" w:cs="Times New Roman"/>
          <w:szCs w:val="24"/>
        </w:rPr>
        <w:t>Zaya effect</w:t>
      </w:r>
      <w:r w:rsidR="002F1888" w:rsidRPr="00DF541D">
        <w:rPr>
          <w:rFonts w:eastAsia="Times New Roman" w:cs="Times New Roman"/>
          <w:szCs w:val="24"/>
        </w:rPr>
        <w:t xml:space="preserve">ively implemented solutions using </w:t>
      </w:r>
      <w:r w:rsidRPr="00DF541D">
        <w:rPr>
          <w:rFonts w:eastAsia="Times New Roman" w:cs="Times New Roman"/>
          <w:szCs w:val="24"/>
        </w:rPr>
        <w:t xml:space="preserve">diagnostic data analysis to refine the content of its educational software and overcome most of the challenges </w:t>
      </w:r>
      <w:r w:rsidR="00FE1588" w:rsidRPr="00DF541D">
        <w:rPr>
          <w:rFonts w:eastAsia="Times New Roman" w:cs="Times New Roman"/>
          <w:szCs w:val="24"/>
        </w:rPr>
        <w:t>it faced</w:t>
      </w:r>
      <w:r w:rsidR="002F1888" w:rsidRPr="00DF541D">
        <w:rPr>
          <w:rFonts w:eastAsia="Times New Roman" w:cs="Times New Roman"/>
          <w:szCs w:val="24"/>
        </w:rPr>
        <w:t xml:space="preserve">. </w:t>
      </w:r>
      <w:r w:rsidR="004B725E" w:rsidRPr="00DF541D">
        <w:rPr>
          <w:rFonts w:eastAsia="Times New Roman" w:cs="Times New Roman"/>
          <w:szCs w:val="24"/>
        </w:rPr>
        <w:t xml:space="preserve">They describe their early phase as one focused on data collection and analysis with the goal of creating the most sustainable model </w:t>
      </w:r>
      <w:r w:rsidR="00FE1588" w:rsidRPr="00DF541D">
        <w:rPr>
          <w:rFonts w:eastAsia="Times New Roman" w:cs="Times New Roman"/>
          <w:szCs w:val="24"/>
        </w:rPr>
        <w:t xml:space="preserve">possible </w:t>
      </w:r>
      <w:r w:rsidR="004B725E" w:rsidRPr="00DF541D">
        <w:rPr>
          <w:rFonts w:eastAsia="Times New Roman" w:cs="Times New Roman"/>
          <w:szCs w:val="24"/>
        </w:rPr>
        <w:t>as they move forw</w:t>
      </w:r>
      <w:r w:rsidR="00FE1588" w:rsidRPr="00DF541D">
        <w:rPr>
          <w:rFonts w:eastAsia="Times New Roman" w:cs="Times New Roman"/>
          <w:szCs w:val="24"/>
        </w:rPr>
        <w:t xml:space="preserve">ard </w:t>
      </w:r>
      <w:r w:rsidR="000A7A6A" w:rsidRPr="00DF541D">
        <w:rPr>
          <w:rFonts w:eastAsia="Times New Roman" w:cs="Times New Roman"/>
          <w:szCs w:val="24"/>
        </w:rPr>
        <w:t>with</w:t>
      </w:r>
      <w:r w:rsidR="00FE1588" w:rsidRPr="00DF541D">
        <w:rPr>
          <w:rFonts w:eastAsia="Times New Roman" w:cs="Times New Roman"/>
          <w:szCs w:val="24"/>
        </w:rPr>
        <w:t xml:space="preserve"> their development. </w:t>
      </w:r>
      <w:r w:rsidR="0073017D" w:rsidRPr="00DF541D">
        <w:rPr>
          <w:rFonts w:eastAsia="Times New Roman" w:cs="Times New Roman"/>
          <w:szCs w:val="24"/>
        </w:rPr>
        <w:t xml:space="preserve">With confidence in </w:t>
      </w:r>
      <w:r w:rsidR="004B725E" w:rsidRPr="00DF541D">
        <w:rPr>
          <w:rFonts w:eastAsia="Times New Roman" w:cs="Times New Roman"/>
          <w:szCs w:val="24"/>
        </w:rPr>
        <w:t>their refined content, implementation methods, and secure networks/devices, they are focused on scaling up to larger and larger numbers of schools that would</w:t>
      </w:r>
      <w:r w:rsidR="00035C32" w:rsidRPr="00DF541D">
        <w:rPr>
          <w:rFonts w:eastAsia="Times New Roman" w:cs="Times New Roman"/>
          <w:szCs w:val="24"/>
        </w:rPr>
        <w:t xml:space="preserve"> benefit from their program.</w:t>
      </w:r>
      <w:r w:rsidR="0073017D" w:rsidRPr="00DF541D">
        <w:rPr>
          <w:rFonts w:eastAsia="Times New Roman" w:cs="Times New Roman"/>
          <w:szCs w:val="24"/>
        </w:rPr>
        <w:t xml:space="preserve"> Zaya currently has 400 schools subscribed to its program</w:t>
      </w:r>
      <w:r w:rsidR="0035601C" w:rsidRPr="00DF541D">
        <w:rPr>
          <w:rFonts w:eastAsia="Times New Roman" w:cs="Times New Roman"/>
          <w:szCs w:val="24"/>
        </w:rPr>
        <w:t>.</w:t>
      </w:r>
    </w:p>
    <w:p w14:paraId="6871879A" w14:textId="3E0A09B2" w:rsidR="005543B3" w:rsidRPr="00DF541D" w:rsidRDefault="005543B3" w:rsidP="00E8056E">
      <w:pPr>
        <w:spacing w:after="0"/>
        <w:rPr>
          <w:rFonts w:cs="Times New Roman"/>
          <w:szCs w:val="24"/>
        </w:rPr>
      </w:pPr>
      <w:r w:rsidRPr="00DF541D">
        <w:rPr>
          <w:rFonts w:cs="Times New Roman"/>
          <w:szCs w:val="24"/>
        </w:rPr>
        <w:t xml:space="preserve">In an experiment in which half a class was given the online blended learning tools and </w:t>
      </w:r>
      <w:r w:rsidR="000A7A6A" w:rsidRPr="00DF541D">
        <w:rPr>
          <w:rFonts w:cs="Times New Roman"/>
          <w:szCs w:val="24"/>
        </w:rPr>
        <w:t xml:space="preserve">the </w:t>
      </w:r>
      <w:r w:rsidRPr="00DF541D">
        <w:rPr>
          <w:rFonts w:cs="Times New Roman"/>
          <w:szCs w:val="24"/>
        </w:rPr>
        <w:t>half kept their usual classroom practices, outcomes showed a twofold rate of acceleration in the online group.</w:t>
      </w:r>
      <w:r w:rsidR="004B725E" w:rsidRPr="00DF541D">
        <w:rPr>
          <w:rFonts w:cs="Times New Roman"/>
          <w:szCs w:val="24"/>
        </w:rPr>
        <w:t xml:space="preserve"> In addition, Zaya </w:t>
      </w:r>
      <w:r w:rsidR="00AC7AC8" w:rsidRPr="00DF541D">
        <w:rPr>
          <w:rFonts w:cs="Times New Roman"/>
          <w:szCs w:val="24"/>
        </w:rPr>
        <w:t>demonstrated</w:t>
      </w:r>
      <w:r w:rsidR="004B725E" w:rsidRPr="00DF541D">
        <w:rPr>
          <w:rFonts w:cs="Times New Roman"/>
          <w:szCs w:val="24"/>
        </w:rPr>
        <w:t xml:space="preserve"> that online learning meets previously unaddressed affective and socio-cultural needs in the classroom. </w:t>
      </w:r>
      <w:r w:rsidR="0073017D" w:rsidRPr="00DF541D">
        <w:rPr>
          <w:rFonts w:cs="Times New Roman"/>
          <w:szCs w:val="24"/>
        </w:rPr>
        <w:t>S</w:t>
      </w:r>
      <w:r w:rsidR="004B725E" w:rsidRPr="00DF541D">
        <w:rPr>
          <w:rFonts w:cs="Times New Roman"/>
          <w:szCs w:val="24"/>
        </w:rPr>
        <w:t>tudents were shown to be more willing to make mistakes and learn from them in front of a tablet than they were in front of a teacher. Socio</w:t>
      </w:r>
      <w:r w:rsidR="0073017D" w:rsidRPr="00DF541D">
        <w:rPr>
          <w:rFonts w:cs="Times New Roman"/>
          <w:szCs w:val="24"/>
        </w:rPr>
        <w:t xml:space="preserve">-culturally, online learning </w:t>
      </w:r>
      <w:r w:rsidR="004B725E" w:rsidRPr="00DF541D">
        <w:rPr>
          <w:rFonts w:cs="Times New Roman"/>
          <w:szCs w:val="24"/>
        </w:rPr>
        <w:t xml:space="preserve">consciously </w:t>
      </w:r>
      <w:r w:rsidR="0073017D" w:rsidRPr="00DF541D">
        <w:rPr>
          <w:rFonts w:cs="Times New Roman"/>
          <w:szCs w:val="24"/>
        </w:rPr>
        <w:t xml:space="preserve">addresses </w:t>
      </w:r>
      <w:r w:rsidR="004B725E" w:rsidRPr="00DF541D">
        <w:rPr>
          <w:rFonts w:cs="Times New Roman"/>
          <w:szCs w:val="24"/>
        </w:rPr>
        <w:t>the specific needs of low-income students who lack the additional support that middle income or we</w:t>
      </w:r>
      <w:r w:rsidR="00035C32" w:rsidRPr="00DF541D">
        <w:rPr>
          <w:rFonts w:cs="Times New Roman"/>
          <w:szCs w:val="24"/>
        </w:rPr>
        <w:t>althy students receive at home.</w:t>
      </w:r>
    </w:p>
    <w:p w14:paraId="12272BD9" w14:textId="36243E5E" w:rsidR="0076385C" w:rsidRPr="00DF541D" w:rsidRDefault="00064898" w:rsidP="00ED1EE0">
      <w:pPr>
        <w:pStyle w:val="Heading1"/>
        <w:rPr>
          <w:b/>
          <w:color w:val="auto"/>
        </w:rPr>
      </w:pPr>
      <w:r w:rsidRPr="00DF541D">
        <w:rPr>
          <w:color w:val="auto"/>
        </w:rPr>
        <w:lastRenderedPageBreak/>
        <w:t>Challenges</w:t>
      </w:r>
    </w:p>
    <w:p w14:paraId="17467252" w14:textId="2C7FFA27" w:rsidR="006F3D92" w:rsidRPr="00DF541D" w:rsidRDefault="0035601C" w:rsidP="0035601C">
      <w:pPr>
        <w:rPr>
          <w:rFonts w:cs="Times New Roman"/>
          <w:szCs w:val="24"/>
        </w:rPr>
      </w:pPr>
      <w:r w:rsidRPr="00DF541D">
        <w:rPr>
          <w:rFonts w:cs="Times New Roman"/>
          <w:b/>
          <w:szCs w:val="24"/>
        </w:rPr>
        <w:t>Sustaining a</w:t>
      </w:r>
      <w:r w:rsidR="0076385C" w:rsidRPr="00DF541D">
        <w:rPr>
          <w:rFonts w:cs="Times New Roman"/>
          <w:b/>
          <w:szCs w:val="24"/>
        </w:rPr>
        <w:t>dministrative i</w:t>
      </w:r>
      <w:r w:rsidR="006F3D92" w:rsidRPr="00DF541D">
        <w:rPr>
          <w:rFonts w:cs="Times New Roman"/>
          <w:b/>
          <w:szCs w:val="24"/>
        </w:rPr>
        <w:t>nterest</w:t>
      </w:r>
      <w:r w:rsidR="00035C32" w:rsidRPr="00DF541D">
        <w:rPr>
          <w:rFonts w:cs="Times New Roman"/>
          <w:b/>
          <w:szCs w:val="24"/>
        </w:rPr>
        <w:t xml:space="preserve"> </w:t>
      </w:r>
      <w:r w:rsidR="00035C32" w:rsidRPr="00DF541D">
        <w:rPr>
          <w:rFonts w:eastAsia="Times New Roman" w:cs="Times New Roman"/>
          <w:b/>
          <w:szCs w:val="24"/>
        </w:rPr>
        <w:t xml:space="preserve">– </w:t>
      </w:r>
      <w:r w:rsidR="00A422FC" w:rsidRPr="00DF541D">
        <w:rPr>
          <w:rFonts w:cs="Times New Roman"/>
          <w:szCs w:val="24"/>
        </w:rPr>
        <w:t>Enthusiasm for and interest in</w:t>
      </w:r>
      <w:r w:rsidR="006F3D92" w:rsidRPr="00DF541D">
        <w:rPr>
          <w:rFonts w:cs="Times New Roman"/>
          <w:szCs w:val="24"/>
        </w:rPr>
        <w:t xml:space="preserve"> on</w:t>
      </w:r>
      <w:r w:rsidR="00A422FC" w:rsidRPr="00DF541D">
        <w:rPr>
          <w:rFonts w:cs="Times New Roman"/>
          <w:szCs w:val="24"/>
        </w:rPr>
        <w:t xml:space="preserve">line learning </w:t>
      </w:r>
      <w:r w:rsidRPr="00DF541D">
        <w:rPr>
          <w:rFonts w:cs="Times New Roman"/>
          <w:szCs w:val="24"/>
        </w:rPr>
        <w:t xml:space="preserve">by the school’s administration </w:t>
      </w:r>
      <w:r w:rsidR="00A422FC" w:rsidRPr="00DF541D">
        <w:rPr>
          <w:rFonts w:cs="Times New Roman"/>
          <w:szCs w:val="24"/>
        </w:rPr>
        <w:t xml:space="preserve">is key to </w:t>
      </w:r>
      <w:r w:rsidR="006F3D92" w:rsidRPr="00DF541D">
        <w:rPr>
          <w:rFonts w:cs="Times New Roman"/>
          <w:szCs w:val="24"/>
        </w:rPr>
        <w:t>the successful</w:t>
      </w:r>
      <w:r w:rsidR="00A422FC" w:rsidRPr="00DF541D">
        <w:rPr>
          <w:rFonts w:cs="Times New Roman"/>
          <w:szCs w:val="24"/>
        </w:rPr>
        <w:t xml:space="preserve"> implemen</w:t>
      </w:r>
      <w:r w:rsidR="0013222C" w:rsidRPr="00DF541D">
        <w:rPr>
          <w:rFonts w:cs="Times New Roman"/>
          <w:szCs w:val="24"/>
        </w:rPr>
        <w:t xml:space="preserve">tation of </w:t>
      </w:r>
      <w:proofErr w:type="spellStart"/>
      <w:r w:rsidR="0013222C" w:rsidRPr="00DF541D">
        <w:rPr>
          <w:rFonts w:cs="Times New Roman"/>
          <w:szCs w:val="24"/>
        </w:rPr>
        <w:t>Zaya’s</w:t>
      </w:r>
      <w:proofErr w:type="spellEnd"/>
      <w:r w:rsidR="0013222C" w:rsidRPr="00DF541D">
        <w:rPr>
          <w:rFonts w:cs="Times New Roman"/>
          <w:szCs w:val="24"/>
        </w:rPr>
        <w:t xml:space="preserve"> system. T</w:t>
      </w:r>
      <w:r w:rsidR="00A422FC" w:rsidRPr="00DF541D">
        <w:rPr>
          <w:rFonts w:cs="Times New Roman"/>
          <w:szCs w:val="24"/>
        </w:rPr>
        <w:t>he organization has</w:t>
      </w:r>
      <w:r w:rsidR="006F3D92" w:rsidRPr="00DF541D">
        <w:rPr>
          <w:rFonts w:cs="Times New Roman"/>
          <w:szCs w:val="24"/>
        </w:rPr>
        <w:t xml:space="preserve"> devised feedback tools (such as fiscal </w:t>
      </w:r>
      <w:r w:rsidR="003031C0" w:rsidRPr="00DF541D">
        <w:rPr>
          <w:rFonts w:cs="Times New Roman"/>
          <w:szCs w:val="24"/>
        </w:rPr>
        <w:t>“</w:t>
      </w:r>
      <w:r w:rsidR="006F3D92" w:rsidRPr="00DF541D">
        <w:rPr>
          <w:rFonts w:cs="Times New Roman"/>
          <w:szCs w:val="24"/>
        </w:rPr>
        <w:t>report cards</w:t>
      </w:r>
      <w:r w:rsidR="003031C0" w:rsidRPr="00DF541D">
        <w:rPr>
          <w:rFonts w:cs="Times New Roman"/>
          <w:szCs w:val="24"/>
        </w:rPr>
        <w:t>”</w:t>
      </w:r>
      <w:r w:rsidR="006F3D92" w:rsidRPr="00DF541D">
        <w:rPr>
          <w:rFonts w:cs="Times New Roman"/>
          <w:szCs w:val="24"/>
        </w:rPr>
        <w:t xml:space="preserve"> showing how</w:t>
      </w:r>
      <w:r w:rsidR="006B5121" w:rsidRPr="00DF541D">
        <w:rPr>
          <w:rFonts w:cs="Times New Roman"/>
          <w:szCs w:val="24"/>
        </w:rPr>
        <w:t xml:space="preserve"> much their device has saved a</w:t>
      </w:r>
      <w:r w:rsidR="006F3D92" w:rsidRPr="00DF541D">
        <w:rPr>
          <w:rFonts w:cs="Times New Roman"/>
          <w:szCs w:val="24"/>
        </w:rPr>
        <w:t xml:space="preserve"> school as compared</w:t>
      </w:r>
      <w:r w:rsidR="003031C0" w:rsidRPr="00DF541D">
        <w:rPr>
          <w:rFonts w:cs="Times New Roman"/>
          <w:szCs w:val="24"/>
        </w:rPr>
        <w:t xml:space="preserve"> to a traditional Wi-Fi system</w:t>
      </w:r>
      <w:proofErr w:type="gramStart"/>
      <w:r w:rsidR="003031C0" w:rsidRPr="00DF541D">
        <w:rPr>
          <w:rFonts w:cs="Times New Roman"/>
          <w:szCs w:val="24"/>
        </w:rPr>
        <w:t xml:space="preserve">), </w:t>
      </w:r>
      <w:r w:rsidR="006F3D92" w:rsidRPr="00DF541D">
        <w:rPr>
          <w:rFonts w:cs="Times New Roman"/>
          <w:szCs w:val="24"/>
        </w:rPr>
        <w:t>and</w:t>
      </w:r>
      <w:proofErr w:type="gramEnd"/>
      <w:r w:rsidR="006F3D92" w:rsidRPr="00DF541D">
        <w:rPr>
          <w:rFonts w:cs="Times New Roman"/>
          <w:szCs w:val="24"/>
        </w:rPr>
        <w:t xml:space="preserve"> put effort into communicating the </w:t>
      </w:r>
      <w:r w:rsidR="00A422FC" w:rsidRPr="00DF541D">
        <w:rPr>
          <w:rFonts w:cs="Times New Roman"/>
          <w:szCs w:val="24"/>
        </w:rPr>
        <w:t xml:space="preserve">scholastic </w:t>
      </w:r>
      <w:r w:rsidR="00994CF9" w:rsidRPr="00DF541D">
        <w:rPr>
          <w:rFonts w:cs="Times New Roman"/>
          <w:szCs w:val="24"/>
        </w:rPr>
        <w:t xml:space="preserve">value of their product. They do this because they </w:t>
      </w:r>
      <w:r w:rsidR="0013222C" w:rsidRPr="00DF541D">
        <w:rPr>
          <w:rFonts w:cs="Times New Roman"/>
          <w:szCs w:val="24"/>
        </w:rPr>
        <w:t>have learned</w:t>
      </w:r>
      <w:r w:rsidR="006F3D92" w:rsidRPr="00DF541D">
        <w:rPr>
          <w:rFonts w:cs="Times New Roman"/>
          <w:szCs w:val="24"/>
        </w:rPr>
        <w:t xml:space="preserve"> that the system cannot relay its benefits effectively without support from a school’s principal. </w:t>
      </w:r>
      <w:r w:rsidR="005D11D8" w:rsidRPr="00DF541D">
        <w:rPr>
          <w:rFonts w:cs="Times New Roman"/>
          <w:szCs w:val="24"/>
        </w:rPr>
        <w:t>This support</w:t>
      </w:r>
      <w:r w:rsidR="003031C0" w:rsidRPr="00DF541D">
        <w:rPr>
          <w:rFonts w:cs="Times New Roman"/>
          <w:szCs w:val="24"/>
        </w:rPr>
        <w:t xml:space="preserve">, </w:t>
      </w:r>
      <w:r w:rsidR="0013222C" w:rsidRPr="00DF541D">
        <w:rPr>
          <w:rFonts w:cs="Times New Roman"/>
          <w:szCs w:val="24"/>
        </w:rPr>
        <w:t>howeve</w:t>
      </w:r>
      <w:r w:rsidR="001A7F0F" w:rsidRPr="00DF541D">
        <w:rPr>
          <w:rFonts w:cs="Times New Roman"/>
          <w:szCs w:val="24"/>
        </w:rPr>
        <w:t xml:space="preserve">r, cannot always be relied upon. </w:t>
      </w:r>
      <w:r w:rsidR="003031C0" w:rsidRPr="00DF541D">
        <w:rPr>
          <w:rFonts w:cs="Times New Roman"/>
          <w:szCs w:val="24"/>
        </w:rPr>
        <w:t>Since the</w:t>
      </w:r>
      <w:r w:rsidR="00D41524" w:rsidRPr="00DF541D">
        <w:rPr>
          <w:rFonts w:cs="Times New Roman"/>
          <w:szCs w:val="24"/>
        </w:rPr>
        <w:t xml:space="preserve"> successful implementation of this product involves </w:t>
      </w:r>
      <w:r w:rsidR="003031C0" w:rsidRPr="00DF541D">
        <w:rPr>
          <w:rFonts w:cs="Times New Roman"/>
          <w:szCs w:val="24"/>
        </w:rPr>
        <w:t xml:space="preserve">an effective </w:t>
      </w:r>
      <w:r w:rsidR="00D41524" w:rsidRPr="00DF541D">
        <w:rPr>
          <w:rFonts w:cs="Times New Roman"/>
          <w:szCs w:val="24"/>
        </w:rPr>
        <w:t>shift in institutional practice</w:t>
      </w:r>
      <w:r w:rsidR="003031C0" w:rsidRPr="00DF541D">
        <w:rPr>
          <w:rFonts w:cs="Times New Roman"/>
          <w:szCs w:val="24"/>
        </w:rPr>
        <w:t>s</w:t>
      </w:r>
      <w:r w:rsidR="00D41524" w:rsidRPr="00DF541D">
        <w:rPr>
          <w:rFonts w:cs="Times New Roman"/>
          <w:szCs w:val="24"/>
        </w:rPr>
        <w:t>, there is a</w:t>
      </w:r>
      <w:r w:rsidR="006B5121" w:rsidRPr="00DF541D">
        <w:rPr>
          <w:rFonts w:cs="Times New Roman"/>
          <w:szCs w:val="24"/>
        </w:rPr>
        <w:t xml:space="preserve"> </w:t>
      </w:r>
      <w:r w:rsidR="0013222C" w:rsidRPr="00DF541D">
        <w:rPr>
          <w:rFonts w:cs="Times New Roman"/>
          <w:szCs w:val="24"/>
        </w:rPr>
        <w:t xml:space="preserve">certain </w:t>
      </w:r>
      <w:r w:rsidR="006B5121" w:rsidRPr="00DF541D">
        <w:rPr>
          <w:rFonts w:cs="Times New Roman"/>
          <w:szCs w:val="24"/>
        </w:rPr>
        <w:t>top-down affirmation</w:t>
      </w:r>
      <w:r w:rsidR="005D11D8" w:rsidRPr="00DF541D">
        <w:rPr>
          <w:rFonts w:cs="Times New Roman"/>
          <w:szCs w:val="24"/>
        </w:rPr>
        <w:t xml:space="preserve"> </w:t>
      </w:r>
      <w:r w:rsidR="00A422FC" w:rsidRPr="00DF541D">
        <w:rPr>
          <w:rFonts w:cs="Times New Roman"/>
          <w:szCs w:val="24"/>
        </w:rPr>
        <w:t>model</w:t>
      </w:r>
      <w:r w:rsidR="003031C0" w:rsidRPr="00DF541D">
        <w:rPr>
          <w:rFonts w:cs="Times New Roman"/>
          <w:szCs w:val="24"/>
        </w:rPr>
        <w:t xml:space="preserve"> needed.</w:t>
      </w:r>
    </w:p>
    <w:p w14:paraId="11A10756" w14:textId="26BBF025" w:rsidR="006B5121" w:rsidRPr="00DF541D" w:rsidRDefault="0035601C" w:rsidP="00E8056E">
      <w:pPr>
        <w:rPr>
          <w:rFonts w:cs="Times New Roman"/>
          <w:szCs w:val="24"/>
        </w:rPr>
      </w:pPr>
      <w:r w:rsidRPr="00DF541D">
        <w:rPr>
          <w:rFonts w:cs="Times New Roman"/>
          <w:b/>
          <w:szCs w:val="24"/>
        </w:rPr>
        <w:t xml:space="preserve">Lack of widespread connectivity </w:t>
      </w:r>
      <w:r w:rsidR="0076385C" w:rsidRPr="00DF541D">
        <w:rPr>
          <w:rFonts w:eastAsia="Times New Roman" w:cs="Times New Roman"/>
          <w:b/>
          <w:szCs w:val="24"/>
        </w:rPr>
        <w:t xml:space="preserve">– </w:t>
      </w:r>
      <w:r w:rsidR="006B5121" w:rsidRPr="00DF541D">
        <w:rPr>
          <w:rFonts w:cs="Times New Roman"/>
          <w:szCs w:val="24"/>
        </w:rPr>
        <w:t>Zaya notes that there is a</w:t>
      </w:r>
      <w:r w:rsidR="00A422FC" w:rsidRPr="00DF541D">
        <w:rPr>
          <w:rFonts w:cs="Times New Roman"/>
          <w:szCs w:val="24"/>
        </w:rPr>
        <w:t>n outsider’s</w:t>
      </w:r>
      <w:r w:rsidR="006B5121" w:rsidRPr="00DF541D">
        <w:rPr>
          <w:rFonts w:cs="Times New Roman"/>
          <w:szCs w:val="24"/>
        </w:rPr>
        <w:t xml:space="preserve"> myth of easily accessible Internet in India. </w:t>
      </w:r>
      <w:r w:rsidR="00A422FC" w:rsidRPr="00DF541D">
        <w:rPr>
          <w:rFonts w:cs="Times New Roman"/>
          <w:szCs w:val="24"/>
        </w:rPr>
        <w:t>In fact, i</w:t>
      </w:r>
      <w:r w:rsidR="006B5121" w:rsidRPr="00DF541D">
        <w:rPr>
          <w:rFonts w:cs="Times New Roman"/>
          <w:szCs w:val="24"/>
        </w:rPr>
        <w:t xml:space="preserve">nfrastructural development for Internet connectivity is not as widespread as assumed. </w:t>
      </w:r>
      <w:r w:rsidR="00A422FC" w:rsidRPr="00DF541D">
        <w:rPr>
          <w:rFonts w:cs="Times New Roman"/>
          <w:szCs w:val="24"/>
        </w:rPr>
        <w:t>Additionally, i</w:t>
      </w:r>
      <w:r w:rsidR="0013222C" w:rsidRPr="00DF541D">
        <w:rPr>
          <w:rFonts w:cs="Times New Roman"/>
          <w:szCs w:val="24"/>
        </w:rPr>
        <w:t>n many places in India</w:t>
      </w:r>
      <w:r w:rsidR="001A7F0F" w:rsidRPr="00DF541D">
        <w:rPr>
          <w:rFonts w:cs="Times New Roman"/>
          <w:szCs w:val="24"/>
        </w:rPr>
        <w:t>,</w:t>
      </w:r>
      <w:r w:rsidR="006B5121" w:rsidRPr="00DF541D">
        <w:rPr>
          <w:rFonts w:cs="Times New Roman"/>
          <w:szCs w:val="24"/>
        </w:rPr>
        <w:t xml:space="preserve"> a culture of </w:t>
      </w:r>
      <w:r w:rsidR="00DE2BD9" w:rsidRPr="00DF541D">
        <w:rPr>
          <w:rFonts w:cs="Times New Roman"/>
          <w:szCs w:val="24"/>
        </w:rPr>
        <w:t>normalizing Internet us</w:t>
      </w:r>
      <w:r w:rsidR="006B5121" w:rsidRPr="00DF541D">
        <w:rPr>
          <w:rFonts w:cs="Times New Roman"/>
          <w:szCs w:val="24"/>
        </w:rPr>
        <w:t>e</w:t>
      </w:r>
      <w:r w:rsidR="0013222C" w:rsidRPr="00DF541D">
        <w:rPr>
          <w:rFonts w:cs="Times New Roman"/>
          <w:szCs w:val="24"/>
        </w:rPr>
        <w:t xml:space="preserve"> has yet to take root</w:t>
      </w:r>
      <w:r w:rsidR="006B5121" w:rsidRPr="00DF541D">
        <w:rPr>
          <w:rFonts w:cs="Times New Roman"/>
          <w:szCs w:val="24"/>
        </w:rPr>
        <w:t>. Zaya reports that it is not uncommon for those who have data access on their mobile devices to be uninterested in or afraid of turning it on</w:t>
      </w:r>
      <w:r w:rsidR="00B61FAA" w:rsidRPr="00DF541D">
        <w:rPr>
          <w:rFonts w:cs="Times New Roman"/>
          <w:szCs w:val="24"/>
        </w:rPr>
        <w:t xml:space="preserve"> as well</w:t>
      </w:r>
      <w:r w:rsidR="006B5121" w:rsidRPr="00DF541D">
        <w:rPr>
          <w:rFonts w:cs="Times New Roman"/>
          <w:szCs w:val="24"/>
        </w:rPr>
        <w:t xml:space="preserve">. </w:t>
      </w:r>
    </w:p>
    <w:p w14:paraId="0AF9338A" w14:textId="18495EAC" w:rsidR="006B5121" w:rsidRPr="00DF541D" w:rsidRDefault="0035601C" w:rsidP="00E8056E">
      <w:pPr>
        <w:rPr>
          <w:rFonts w:cs="Times New Roman"/>
          <w:b/>
          <w:szCs w:val="24"/>
        </w:rPr>
      </w:pPr>
      <w:r w:rsidRPr="00DF541D">
        <w:rPr>
          <w:rFonts w:cs="Times New Roman"/>
          <w:b/>
          <w:szCs w:val="24"/>
        </w:rPr>
        <w:t>Engaging i</w:t>
      </w:r>
      <w:r w:rsidR="006B5121" w:rsidRPr="00DF541D">
        <w:rPr>
          <w:rFonts w:cs="Times New Roman"/>
          <w:b/>
          <w:szCs w:val="24"/>
        </w:rPr>
        <w:t xml:space="preserve">nternational </w:t>
      </w:r>
      <w:r w:rsidR="0076385C" w:rsidRPr="00DF541D">
        <w:rPr>
          <w:rFonts w:cs="Times New Roman"/>
          <w:b/>
          <w:szCs w:val="24"/>
        </w:rPr>
        <w:t xml:space="preserve">aid organizations </w:t>
      </w:r>
      <w:r w:rsidR="0076385C" w:rsidRPr="00DF541D">
        <w:rPr>
          <w:rFonts w:eastAsia="Times New Roman" w:cs="Times New Roman"/>
          <w:b/>
          <w:szCs w:val="24"/>
        </w:rPr>
        <w:t xml:space="preserve">– </w:t>
      </w:r>
      <w:r w:rsidR="00A422FC" w:rsidRPr="00DF541D">
        <w:rPr>
          <w:rFonts w:cs="Times New Roman"/>
          <w:szCs w:val="24"/>
        </w:rPr>
        <w:t>Zaya has effectively partn</w:t>
      </w:r>
      <w:r w:rsidR="0013222C" w:rsidRPr="00DF541D">
        <w:rPr>
          <w:rFonts w:cs="Times New Roman"/>
          <w:szCs w:val="24"/>
        </w:rPr>
        <w:t>ered with private organizations</w:t>
      </w:r>
      <w:r w:rsidR="00B61FAA" w:rsidRPr="00DF541D">
        <w:rPr>
          <w:rFonts w:cs="Times New Roman"/>
          <w:szCs w:val="24"/>
        </w:rPr>
        <w:t xml:space="preserve">, </w:t>
      </w:r>
      <w:r w:rsidR="00A422FC" w:rsidRPr="00DF541D">
        <w:rPr>
          <w:rFonts w:cs="Times New Roman"/>
          <w:szCs w:val="24"/>
        </w:rPr>
        <w:t>such as corporation</w:t>
      </w:r>
      <w:r w:rsidR="00B61FAA" w:rsidRPr="00DF541D">
        <w:rPr>
          <w:rFonts w:cs="Times New Roman"/>
          <w:szCs w:val="24"/>
        </w:rPr>
        <w:t xml:space="preserve">s and nonprofits, </w:t>
      </w:r>
      <w:r w:rsidR="00A422FC" w:rsidRPr="00DF541D">
        <w:rPr>
          <w:rFonts w:cs="Times New Roman"/>
          <w:szCs w:val="24"/>
        </w:rPr>
        <w:t>but has not yet found a way to involve</w:t>
      </w:r>
      <w:r w:rsidR="00B61FAA" w:rsidRPr="00DF541D">
        <w:rPr>
          <w:rFonts w:cs="Times New Roman"/>
          <w:szCs w:val="24"/>
        </w:rPr>
        <w:t xml:space="preserve"> large-scale aid organizations such as UNESCO</w:t>
      </w:r>
      <w:r w:rsidR="00A422FC" w:rsidRPr="00DF541D">
        <w:rPr>
          <w:rFonts w:cs="Times New Roman"/>
          <w:szCs w:val="24"/>
        </w:rPr>
        <w:t xml:space="preserve"> </w:t>
      </w:r>
      <w:r w:rsidR="00B61FAA" w:rsidRPr="00DF541D">
        <w:rPr>
          <w:rFonts w:cs="Times New Roman"/>
          <w:szCs w:val="24"/>
        </w:rPr>
        <w:t xml:space="preserve">or Save the Children </w:t>
      </w:r>
      <w:r w:rsidR="00A422FC" w:rsidRPr="00DF541D">
        <w:rPr>
          <w:rFonts w:cs="Times New Roman"/>
          <w:szCs w:val="24"/>
        </w:rPr>
        <w:t xml:space="preserve">in the funding and dissemination of their </w:t>
      </w:r>
      <w:r w:rsidR="00614C60" w:rsidRPr="00DF541D">
        <w:rPr>
          <w:rFonts w:cs="Times New Roman"/>
          <w:szCs w:val="24"/>
        </w:rPr>
        <w:t>hardware</w:t>
      </w:r>
      <w:r w:rsidR="00A422FC" w:rsidRPr="00DF541D">
        <w:rPr>
          <w:rFonts w:cs="Times New Roman"/>
          <w:szCs w:val="24"/>
        </w:rPr>
        <w:t xml:space="preserve"> and content. They are interested in partnering with </w:t>
      </w:r>
      <w:r w:rsidR="00614C60" w:rsidRPr="00DF541D">
        <w:rPr>
          <w:rFonts w:cs="Times New Roman"/>
          <w:szCs w:val="24"/>
        </w:rPr>
        <w:t>such</w:t>
      </w:r>
      <w:r w:rsidR="00A422FC" w:rsidRPr="00DF541D">
        <w:rPr>
          <w:rFonts w:cs="Times New Roman"/>
          <w:szCs w:val="24"/>
        </w:rPr>
        <w:t xml:space="preserve"> groups</w:t>
      </w:r>
      <w:r w:rsidRPr="00DF541D">
        <w:rPr>
          <w:rFonts w:cs="Times New Roman"/>
          <w:szCs w:val="24"/>
        </w:rPr>
        <w:t xml:space="preserve"> </w:t>
      </w:r>
      <w:r w:rsidR="00A422FC" w:rsidRPr="00DF541D">
        <w:rPr>
          <w:rFonts w:cs="Times New Roman"/>
          <w:szCs w:val="24"/>
        </w:rPr>
        <w:t xml:space="preserve">and are looking for ways to garner their interest and support. </w:t>
      </w:r>
    </w:p>
    <w:p w14:paraId="78534B05" w14:textId="78C5CCED" w:rsidR="000350D8" w:rsidRPr="00DF541D" w:rsidRDefault="00E94737" w:rsidP="00ED1EE0">
      <w:pPr>
        <w:pStyle w:val="Heading1"/>
        <w:rPr>
          <w:b/>
          <w:color w:val="auto"/>
        </w:rPr>
      </w:pPr>
      <w:proofErr w:type="spellStart"/>
      <w:r w:rsidRPr="00DF541D">
        <w:rPr>
          <w:color w:val="auto"/>
        </w:rPr>
        <w:t>Zaya</w:t>
      </w:r>
      <w:r w:rsidR="00810D14" w:rsidRPr="00DF541D">
        <w:rPr>
          <w:color w:val="auto"/>
        </w:rPr>
        <w:t>’s</w:t>
      </w:r>
      <w:proofErr w:type="spellEnd"/>
      <w:r w:rsidR="00810D14" w:rsidRPr="00DF541D">
        <w:rPr>
          <w:color w:val="auto"/>
        </w:rPr>
        <w:t xml:space="preserve"> Suggestions for F</w:t>
      </w:r>
      <w:r w:rsidR="007015F8" w:rsidRPr="00DF541D">
        <w:rPr>
          <w:color w:val="auto"/>
        </w:rPr>
        <w:t xml:space="preserve">uture </w:t>
      </w:r>
      <w:r w:rsidR="00CA164D" w:rsidRPr="00DF541D">
        <w:rPr>
          <w:rFonts w:eastAsia="MS Gothic"/>
          <w:color w:val="auto"/>
        </w:rPr>
        <w:t>Projects</w:t>
      </w:r>
    </w:p>
    <w:p w14:paraId="2C38F332" w14:textId="3506BE05" w:rsidR="00464C84" w:rsidRPr="00DF541D" w:rsidRDefault="0035601C" w:rsidP="00E8056E">
      <w:pPr>
        <w:rPr>
          <w:rFonts w:cs="Times New Roman"/>
          <w:szCs w:val="24"/>
        </w:rPr>
      </w:pPr>
      <w:r w:rsidRPr="00DF541D">
        <w:rPr>
          <w:rFonts w:cs="Times New Roman"/>
          <w:b/>
          <w:szCs w:val="24"/>
        </w:rPr>
        <w:t xml:space="preserve">Curated content helps learning </w:t>
      </w:r>
      <w:r w:rsidR="0076385C" w:rsidRPr="00DF541D">
        <w:rPr>
          <w:rFonts w:eastAsia="Times New Roman" w:cs="Times New Roman"/>
          <w:b/>
          <w:szCs w:val="24"/>
        </w:rPr>
        <w:t xml:space="preserve">– </w:t>
      </w:r>
      <w:r w:rsidRPr="00DF541D">
        <w:rPr>
          <w:rFonts w:eastAsia="Times New Roman" w:cs="Times New Roman"/>
          <w:szCs w:val="24"/>
        </w:rPr>
        <w:t xml:space="preserve">Zaya reports that </w:t>
      </w:r>
      <w:r w:rsidRPr="00DF541D">
        <w:rPr>
          <w:rFonts w:cs="Times New Roman"/>
          <w:szCs w:val="24"/>
        </w:rPr>
        <w:t>e</w:t>
      </w:r>
      <w:r w:rsidR="008E6525" w:rsidRPr="00DF541D">
        <w:rPr>
          <w:rFonts w:cs="Times New Roman"/>
          <w:szCs w:val="24"/>
        </w:rPr>
        <w:t>arly attempts to implement open-source Internet access and educatio</w:t>
      </w:r>
      <w:r w:rsidRPr="00DF541D">
        <w:rPr>
          <w:rFonts w:cs="Times New Roman"/>
          <w:szCs w:val="24"/>
        </w:rPr>
        <w:t>nal content were unsuccessful as u</w:t>
      </w:r>
      <w:r w:rsidR="008E6525" w:rsidRPr="00DF541D">
        <w:rPr>
          <w:rFonts w:cs="Times New Roman"/>
          <w:szCs w:val="24"/>
        </w:rPr>
        <w:t xml:space="preserve">nlimited Internet access was distracting for both students and teachers. In addition, open-source learning software was </w:t>
      </w:r>
      <w:r w:rsidRPr="00DF541D">
        <w:rPr>
          <w:rFonts w:cs="Times New Roman"/>
          <w:szCs w:val="24"/>
        </w:rPr>
        <w:t xml:space="preserve">not effectively translated to the </w:t>
      </w:r>
      <w:r w:rsidR="008E6525" w:rsidRPr="00DF541D">
        <w:rPr>
          <w:rFonts w:cs="Times New Roman"/>
          <w:szCs w:val="24"/>
        </w:rPr>
        <w:t>ru</w:t>
      </w:r>
      <w:r w:rsidRPr="00DF541D">
        <w:rPr>
          <w:rFonts w:cs="Times New Roman"/>
          <w:szCs w:val="24"/>
        </w:rPr>
        <w:t>ral lower-income Indian context that</w:t>
      </w:r>
      <w:r w:rsidR="008E6525" w:rsidRPr="00DF541D">
        <w:rPr>
          <w:rFonts w:cs="Times New Roman"/>
          <w:szCs w:val="24"/>
        </w:rPr>
        <w:t xml:space="preserve"> the connectivity program t</w:t>
      </w:r>
      <w:r w:rsidR="006A1D58" w:rsidRPr="00DF541D">
        <w:rPr>
          <w:rFonts w:cs="Times New Roman"/>
          <w:szCs w:val="24"/>
        </w:rPr>
        <w:t xml:space="preserve">argeted. The program’s success lies in its focus on providing schools </w:t>
      </w:r>
      <w:r w:rsidR="008E6525" w:rsidRPr="00DF541D">
        <w:rPr>
          <w:rFonts w:cs="Times New Roman"/>
          <w:szCs w:val="24"/>
        </w:rPr>
        <w:t xml:space="preserve">limited </w:t>
      </w:r>
      <w:r w:rsidR="006A1D58" w:rsidRPr="00DF541D">
        <w:rPr>
          <w:rFonts w:cs="Times New Roman"/>
          <w:szCs w:val="24"/>
        </w:rPr>
        <w:t xml:space="preserve">but concentrated access to the Internet. The </w:t>
      </w:r>
      <w:r w:rsidR="008E6525" w:rsidRPr="00DF541D">
        <w:rPr>
          <w:rFonts w:cs="Times New Roman"/>
          <w:szCs w:val="24"/>
        </w:rPr>
        <w:t xml:space="preserve">curated online content, solely </w:t>
      </w:r>
      <w:r w:rsidR="006A1D58" w:rsidRPr="00DF541D">
        <w:rPr>
          <w:rFonts w:cs="Times New Roman"/>
          <w:szCs w:val="24"/>
        </w:rPr>
        <w:t xml:space="preserve">intended for educational </w:t>
      </w:r>
      <w:r w:rsidR="00FE1588" w:rsidRPr="00DF541D">
        <w:rPr>
          <w:rFonts w:cs="Times New Roman"/>
          <w:szCs w:val="24"/>
        </w:rPr>
        <w:t xml:space="preserve">purposes, </w:t>
      </w:r>
      <w:r w:rsidR="000350D8" w:rsidRPr="00DF541D">
        <w:rPr>
          <w:rFonts w:cs="Times New Roman"/>
          <w:szCs w:val="24"/>
        </w:rPr>
        <w:t>made a</w:t>
      </w:r>
      <w:r w:rsidR="00FE1588" w:rsidRPr="00DF541D">
        <w:rPr>
          <w:rFonts w:cs="Times New Roman"/>
          <w:szCs w:val="24"/>
        </w:rPr>
        <w:t xml:space="preserve"> </w:t>
      </w:r>
      <w:r w:rsidR="000350D8" w:rsidRPr="00DF541D">
        <w:rPr>
          <w:rFonts w:cs="Times New Roman"/>
          <w:szCs w:val="24"/>
        </w:rPr>
        <w:t>large</w:t>
      </w:r>
      <w:r w:rsidR="00FE1588" w:rsidRPr="00DF541D">
        <w:rPr>
          <w:rFonts w:cs="Times New Roman"/>
          <w:szCs w:val="24"/>
        </w:rPr>
        <w:t xml:space="preserve"> </w:t>
      </w:r>
      <w:r w:rsidR="006A1D58" w:rsidRPr="00DF541D">
        <w:rPr>
          <w:rFonts w:cs="Times New Roman"/>
          <w:szCs w:val="24"/>
        </w:rPr>
        <w:t xml:space="preserve">impact </w:t>
      </w:r>
      <w:r w:rsidR="000350D8" w:rsidRPr="00DF541D">
        <w:rPr>
          <w:rFonts w:cs="Times New Roman"/>
          <w:szCs w:val="24"/>
        </w:rPr>
        <w:t>on</w:t>
      </w:r>
      <w:r w:rsidR="006A1D58" w:rsidRPr="00DF541D">
        <w:rPr>
          <w:rFonts w:cs="Times New Roman"/>
          <w:szCs w:val="24"/>
        </w:rPr>
        <w:t xml:space="preserve"> classroom</w:t>
      </w:r>
      <w:r w:rsidR="000350D8" w:rsidRPr="00DF541D">
        <w:rPr>
          <w:rFonts w:cs="Times New Roman"/>
          <w:szCs w:val="24"/>
        </w:rPr>
        <w:t xml:space="preserve"> learning</w:t>
      </w:r>
      <w:r w:rsidR="006A1D58" w:rsidRPr="00DF541D">
        <w:rPr>
          <w:rFonts w:cs="Times New Roman"/>
          <w:szCs w:val="24"/>
        </w:rPr>
        <w:t xml:space="preserve">. </w:t>
      </w:r>
    </w:p>
    <w:p w14:paraId="4D88D8E5" w14:textId="55E69A89" w:rsidR="006F3D92" w:rsidRPr="00DF541D" w:rsidRDefault="0076385C" w:rsidP="00E8056E">
      <w:pPr>
        <w:rPr>
          <w:rFonts w:cs="Times New Roman"/>
          <w:szCs w:val="24"/>
        </w:rPr>
      </w:pPr>
      <w:r w:rsidRPr="00DF541D">
        <w:rPr>
          <w:rFonts w:cs="Times New Roman"/>
          <w:b/>
          <w:szCs w:val="24"/>
        </w:rPr>
        <w:t>Classroom i</w:t>
      </w:r>
      <w:r w:rsidR="008E6525" w:rsidRPr="00DF541D">
        <w:rPr>
          <w:rFonts w:cs="Times New Roman"/>
          <w:b/>
          <w:szCs w:val="24"/>
        </w:rPr>
        <w:t>mpact</w:t>
      </w:r>
      <w:r w:rsidRPr="00DF541D">
        <w:rPr>
          <w:rFonts w:cs="Times New Roman"/>
          <w:b/>
          <w:szCs w:val="24"/>
        </w:rPr>
        <w:t xml:space="preserve"> </w:t>
      </w:r>
      <w:r w:rsidRPr="00DF541D">
        <w:rPr>
          <w:rFonts w:eastAsia="Times New Roman" w:cs="Times New Roman"/>
          <w:b/>
          <w:szCs w:val="24"/>
        </w:rPr>
        <w:t xml:space="preserve">– </w:t>
      </w:r>
      <w:r w:rsidR="000350D8" w:rsidRPr="00DF541D">
        <w:rPr>
          <w:rFonts w:eastAsia="Times New Roman" w:cs="Times New Roman"/>
          <w:szCs w:val="24"/>
        </w:rPr>
        <w:t>This case demonstrates</w:t>
      </w:r>
      <w:r w:rsidR="000350D8" w:rsidRPr="00DF541D">
        <w:rPr>
          <w:rFonts w:cs="Times New Roman"/>
          <w:szCs w:val="24"/>
        </w:rPr>
        <w:t xml:space="preserve"> t</w:t>
      </w:r>
      <w:r w:rsidR="008E6525" w:rsidRPr="00DF541D">
        <w:rPr>
          <w:rFonts w:cs="Times New Roman"/>
          <w:szCs w:val="24"/>
        </w:rPr>
        <w:t>he positive impact of technology in the classro</w:t>
      </w:r>
      <w:r w:rsidR="000350D8" w:rsidRPr="00DF541D">
        <w:rPr>
          <w:rFonts w:cs="Times New Roman"/>
          <w:szCs w:val="24"/>
        </w:rPr>
        <w:t>om</w:t>
      </w:r>
      <w:r w:rsidR="006A1D58" w:rsidRPr="00DF541D">
        <w:rPr>
          <w:rFonts w:cs="Times New Roman"/>
          <w:szCs w:val="24"/>
        </w:rPr>
        <w:t>. When implemented effectively, online learning has the potentia</w:t>
      </w:r>
      <w:r w:rsidR="00CB4F03" w:rsidRPr="00DF541D">
        <w:rPr>
          <w:rFonts w:cs="Times New Roman"/>
          <w:szCs w:val="24"/>
        </w:rPr>
        <w:t xml:space="preserve">l to enhance the level </w:t>
      </w:r>
      <w:r w:rsidR="006A1D58" w:rsidRPr="00DF541D">
        <w:rPr>
          <w:rFonts w:cs="Times New Roman"/>
          <w:szCs w:val="24"/>
        </w:rPr>
        <w:t xml:space="preserve">of individual support teachers are able to provide students across </w:t>
      </w:r>
      <w:r w:rsidR="00CB4F03" w:rsidRPr="00DF541D">
        <w:rPr>
          <w:rFonts w:cs="Times New Roman"/>
          <w:szCs w:val="24"/>
        </w:rPr>
        <w:t xml:space="preserve">the </w:t>
      </w:r>
      <w:r w:rsidR="006A1D58" w:rsidRPr="00DF541D">
        <w:rPr>
          <w:rFonts w:cs="Times New Roman"/>
          <w:szCs w:val="24"/>
        </w:rPr>
        <w:t xml:space="preserve">personal developmental and socio-economic spectrums. </w:t>
      </w:r>
    </w:p>
    <w:p w14:paraId="74C0362B" w14:textId="6D106EF7" w:rsidR="0073017D" w:rsidRPr="00DF541D" w:rsidRDefault="0076385C" w:rsidP="00CB4F03">
      <w:pPr>
        <w:spacing w:after="0"/>
        <w:rPr>
          <w:rFonts w:cs="Times New Roman"/>
          <w:szCs w:val="24"/>
        </w:rPr>
      </w:pPr>
      <w:r w:rsidRPr="00DF541D">
        <w:rPr>
          <w:rFonts w:cs="Times New Roman"/>
          <w:b/>
          <w:szCs w:val="24"/>
        </w:rPr>
        <w:t xml:space="preserve">Training and support </w:t>
      </w:r>
      <w:r w:rsidRPr="00DF541D">
        <w:rPr>
          <w:rFonts w:eastAsia="Times New Roman" w:cs="Times New Roman"/>
          <w:b/>
          <w:szCs w:val="24"/>
        </w:rPr>
        <w:t xml:space="preserve">– </w:t>
      </w:r>
      <w:r w:rsidR="008E6525" w:rsidRPr="00DF541D">
        <w:rPr>
          <w:rFonts w:cs="Times New Roman"/>
          <w:szCs w:val="24"/>
        </w:rPr>
        <w:t xml:space="preserve">In </w:t>
      </w:r>
      <w:proofErr w:type="spellStart"/>
      <w:r w:rsidR="008E6525" w:rsidRPr="00DF541D">
        <w:rPr>
          <w:rFonts w:cs="Times New Roman"/>
          <w:szCs w:val="24"/>
        </w:rPr>
        <w:t>Zaya’s</w:t>
      </w:r>
      <w:proofErr w:type="spellEnd"/>
      <w:r w:rsidR="008E6525" w:rsidRPr="00DF541D">
        <w:rPr>
          <w:rFonts w:cs="Times New Roman"/>
          <w:szCs w:val="24"/>
        </w:rPr>
        <w:t xml:space="preserve"> experience, extensive training and support is necessary in order for its online tools to be efficiently and effectively used in the classroom. Simply</w:t>
      </w:r>
      <w:r w:rsidR="00CB4F03" w:rsidRPr="00DF541D">
        <w:rPr>
          <w:rFonts w:cs="Times New Roman"/>
          <w:szCs w:val="24"/>
        </w:rPr>
        <w:t xml:space="preserve"> p</w:t>
      </w:r>
      <w:r w:rsidR="004C47ED" w:rsidRPr="00DF541D">
        <w:rPr>
          <w:rFonts w:cs="Times New Roman"/>
          <w:szCs w:val="24"/>
        </w:rPr>
        <w:t>roviding tools and access (e.g., handing out</w:t>
      </w:r>
      <w:r w:rsidR="008E6525" w:rsidRPr="00DF541D">
        <w:rPr>
          <w:rFonts w:cs="Times New Roman"/>
          <w:szCs w:val="24"/>
        </w:rPr>
        <w:t xml:space="preserve"> tablets, installing </w:t>
      </w:r>
      <w:r w:rsidR="004B725E" w:rsidRPr="00DF541D">
        <w:rPr>
          <w:rFonts w:cs="Times New Roman"/>
          <w:szCs w:val="24"/>
        </w:rPr>
        <w:t>Wi-Fi</w:t>
      </w:r>
      <w:r w:rsidR="008E6525" w:rsidRPr="00DF541D">
        <w:rPr>
          <w:rFonts w:cs="Times New Roman"/>
          <w:szCs w:val="24"/>
        </w:rPr>
        <w:t>, digitizing content</w:t>
      </w:r>
      <w:r w:rsidR="004C47ED" w:rsidRPr="00DF541D">
        <w:rPr>
          <w:rFonts w:cs="Times New Roman"/>
          <w:szCs w:val="24"/>
        </w:rPr>
        <w:t xml:space="preserve">, etc.) </w:t>
      </w:r>
      <w:r w:rsidR="008E6525" w:rsidRPr="00DF541D">
        <w:rPr>
          <w:rFonts w:cs="Times New Roman"/>
          <w:szCs w:val="24"/>
        </w:rPr>
        <w:t xml:space="preserve">will not </w:t>
      </w:r>
      <w:r w:rsidR="00C30396" w:rsidRPr="00DF541D">
        <w:rPr>
          <w:rFonts w:cs="Times New Roman"/>
          <w:szCs w:val="24"/>
        </w:rPr>
        <w:t xml:space="preserve">necessary </w:t>
      </w:r>
      <w:r w:rsidR="008E6525" w:rsidRPr="00DF541D">
        <w:rPr>
          <w:rFonts w:cs="Times New Roman"/>
          <w:szCs w:val="24"/>
        </w:rPr>
        <w:t xml:space="preserve">foster better learning outcomes. </w:t>
      </w:r>
      <w:r w:rsidR="002F1888" w:rsidRPr="00DF541D">
        <w:rPr>
          <w:rFonts w:cs="Times New Roman"/>
          <w:szCs w:val="24"/>
        </w:rPr>
        <w:t>This support is not limited to how to use the</w:t>
      </w:r>
      <w:r w:rsidR="00C30396" w:rsidRPr="00DF541D">
        <w:rPr>
          <w:rFonts w:cs="Times New Roman"/>
          <w:szCs w:val="24"/>
        </w:rPr>
        <w:t xml:space="preserve"> devices and Internet content; i</w:t>
      </w:r>
      <w:r w:rsidR="004B725E" w:rsidRPr="00DF541D">
        <w:rPr>
          <w:rFonts w:cs="Times New Roman"/>
          <w:szCs w:val="24"/>
        </w:rPr>
        <w:t>t also</w:t>
      </w:r>
      <w:r w:rsidR="002F1888" w:rsidRPr="00DF541D">
        <w:rPr>
          <w:rFonts w:cs="Times New Roman"/>
          <w:szCs w:val="24"/>
        </w:rPr>
        <w:t xml:space="preserve"> includes training to face new challenges of classro</w:t>
      </w:r>
      <w:r w:rsidR="004B725E" w:rsidRPr="00DF541D">
        <w:rPr>
          <w:rFonts w:cs="Times New Roman"/>
          <w:szCs w:val="24"/>
        </w:rPr>
        <w:t>om management and lesson planning that accompany the introduction of connectivity.</w:t>
      </w:r>
      <w:r w:rsidR="004C47ED" w:rsidRPr="00DF541D">
        <w:rPr>
          <w:rFonts w:cs="Times New Roman"/>
          <w:szCs w:val="24"/>
        </w:rPr>
        <w:t xml:space="preserve"> </w:t>
      </w:r>
      <w:r w:rsidR="008E6525" w:rsidRPr="00DF541D">
        <w:rPr>
          <w:rFonts w:cs="Times New Roman"/>
          <w:szCs w:val="24"/>
        </w:rPr>
        <w:t xml:space="preserve">This </w:t>
      </w:r>
      <w:r w:rsidR="004C47ED" w:rsidRPr="00DF541D">
        <w:rPr>
          <w:rFonts w:cs="Times New Roman"/>
          <w:szCs w:val="24"/>
        </w:rPr>
        <w:t>indicates</w:t>
      </w:r>
      <w:r w:rsidR="008E6525" w:rsidRPr="00DF541D">
        <w:rPr>
          <w:rFonts w:cs="Times New Roman"/>
          <w:szCs w:val="24"/>
        </w:rPr>
        <w:t xml:space="preserve"> that the more that connectivity is institution-specific and results-oriented, the more training, communication, and technical support </w:t>
      </w:r>
      <w:r w:rsidR="00C30396" w:rsidRPr="00DF541D">
        <w:rPr>
          <w:rFonts w:cs="Times New Roman"/>
          <w:szCs w:val="24"/>
        </w:rPr>
        <w:t>will likely be needed for its users.</w:t>
      </w:r>
    </w:p>
    <w:p w14:paraId="7E86A814" w14:textId="174EE3F7" w:rsidR="006D3EFA" w:rsidRPr="00DF541D" w:rsidRDefault="006D3EFA" w:rsidP="00ED1EE0">
      <w:pPr>
        <w:pStyle w:val="Heading1"/>
        <w:rPr>
          <w:b/>
          <w:color w:val="auto"/>
        </w:rPr>
      </w:pPr>
      <w:r w:rsidRPr="00DF541D">
        <w:rPr>
          <w:color w:val="auto"/>
        </w:rPr>
        <w:t>Sources</w:t>
      </w:r>
    </w:p>
    <w:p w14:paraId="2F93AD05" w14:textId="36CF94B7" w:rsidR="00D203D0" w:rsidRPr="00DF541D" w:rsidRDefault="00C9589C" w:rsidP="00D203D0">
      <w:pPr>
        <w:spacing w:after="0"/>
        <w:rPr>
          <w:rFonts w:cs="Times New Roman"/>
          <w:szCs w:val="24"/>
        </w:rPr>
      </w:pPr>
      <w:r w:rsidRPr="00DF541D">
        <w:rPr>
          <w:rFonts w:cs="Times New Roman"/>
          <w:szCs w:val="24"/>
        </w:rPr>
        <w:t xml:space="preserve">D’Souza, N. (2017, </w:t>
      </w:r>
      <w:r w:rsidR="00FF44DE" w:rsidRPr="00DF541D">
        <w:rPr>
          <w:rFonts w:cs="Times New Roman"/>
          <w:szCs w:val="24"/>
        </w:rPr>
        <w:t>Project w</w:t>
      </w:r>
      <w:r w:rsidR="00EC7376" w:rsidRPr="00DF541D">
        <w:rPr>
          <w:rFonts w:cs="Times New Roman"/>
          <w:szCs w:val="24"/>
        </w:rPr>
        <w:t xml:space="preserve">ebsite: </w:t>
      </w:r>
      <w:hyperlink r:id="rId9" w:history="1">
        <w:r w:rsidR="00EC7376" w:rsidRPr="00DF541D">
          <w:rPr>
            <w:rStyle w:val="Hyperlink"/>
            <w:rFonts w:cs="Times New Roman"/>
            <w:color w:val="auto"/>
            <w:szCs w:val="24"/>
            <w:u w:val="none"/>
          </w:rPr>
          <w:t>https://zaya.in/</w:t>
        </w:r>
      </w:hyperlink>
    </w:p>
    <w:p w14:paraId="46CFD910" w14:textId="769EAFE0" w:rsidR="00D207BB" w:rsidRPr="00DF541D" w:rsidRDefault="00E94737" w:rsidP="00D203D0">
      <w:pPr>
        <w:spacing w:after="0"/>
        <w:rPr>
          <w:rFonts w:cs="Times New Roman"/>
          <w:szCs w:val="24"/>
        </w:rPr>
      </w:pPr>
      <w:r w:rsidRPr="00DF541D">
        <w:rPr>
          <w:rFonts w:cs="Times New Roman"/>
          <w:szCs w:val="24"/>
        </w:rPr>
        <w:t>Project v</w:t>
      </w:r>
      <w:r w:rsidR="00D207BB" w:rsidRPr="00DF541D">
        <w:rPr>
          <w:rFonts w:cs="Times New Roman"/>
          <w:szCs w:val="24"/>
        </w:rPr>
        <w:t>ideos:</w:t>
      </w:r>
      <w:r w:rsidR="00C9589C" w:rsidRPr="00DF541D">
        <w:rPr>
          <w:rFonts w:cs="Times New Roman"/>
          <w:szCs w:val="24"/>
        </w:rPr>
        <w:t xml:space="preserve"> </w:t>
      </w:r>
      <w:hyperlink r:id="rId10" w:history="1">
        <w:r w:rsidR="00D207BB" w:rsidRPr="00DF541D">
          <w:rPr>
            <w:rStyle w:val="Hyperlink"/>
            <w:rFonts w:cs="Times New Roman"/>
            <w:color w:val="auto"/>
            <w:szCs w:val="24"/>
            <w:u w:val="none"/>
          </w:rPr>
          <w:t>https://www.youtube.com/watch?v=B-wdvyDieUg</w:t>
        </w:r>
      </w:hyperlink>
    </w:p>
    <w:p w14:paraId="285E8619" w14:textId="691C4154" w:rsidR="00D207BB" w:rsidRPr="00DF541D" w:rsidRDefault="000C1080" w:rsidP="00D203D0">
      <w:pPr>
        <w:spacing w:after="0"/>
        <w:rPr>
          <w:rFonts w:cs="Times New Roman"/>
          <w:szCs w:val="24"/>
        </w:rPr>
      </w:pPr>
      <w:hyperlink r:id="rId11" w:history="1">
        <w:r w:rsidR="00D207BB" w:rsidRPr="00DF541D">
          <w:rPr>
            <w:rStyle w:val="Hyperlink"/>
            <w:rFonts w:cs="Times New Roman"/>
            <w:color w:val="auto"/>
            <w:szCs w:val="24"/>
            <w:u w:val="none"/>
          </w:rPr>
          <w:t>https://www.youtube.com/watch?v=EYDgQhMXlOM</w:t>
        </w:r>
      </w:hyperlink>
    </w:p>
    <w:p w14:paraId="4432F98F" w14:textId="17AB2438" w:rsidR="006F3D92" w:rsidRPr="00DF541D" w:rsidRDefault="00E94737" w:rsidP="00E94737">
      <w:pPr>
        <w:spacing w:after="0"/>
        <w:ind w:left="720" w:hanging="720"/>
        <w:rPr>
          <w:rFonts w:cs="Times New Roman"/>
          <w:szCs w:val="24"/>
        </w:rPr>
      </w:pPr>
      <w:r w:rsidRPr="00DF541D">
        <w:rPr>
          <w:rFonts w:cs="Times New Roman"/>
          <w:szCs w:val="24"/>
        </w:rPr>
        <w:t>Zaya Learning Lab</w:t>
      </w:r>
      <w:r w:rsidR="00D207BB" w:rsidRPr="00DF541D">
        <w:rPr>
          <w:rFonts w:cs="Times New Roman"/>
          <w:szCs w:val="24"/>
        </w:rPr>
        <w:t>.</w:t>
      </w:r>
      <w:r w:rsidR="00B61745" w:rsidRPr="00DF541D">
        <w:rPr>
          <w:rFonts w:cs="Times New Roman"/>
          <w:szCs w:val="24"/>
        </w:rPr>
        <w:t xml:space="preserve"> (2013). From rote to blended: How low-co</w:t>
      </w:r>
      <w:r w:rsidR="0076385C" w:rsidRPr="00DF541D">
        <w:rPr>
          <w:rFonts w:cs="Times New Roman"/>
          <w:szCs w:val="24"/>
        </w:rPr>
        <w:t xml:space="preserve">st private schools in India are </w:t>
      </w:r>
      <w:r w:rsidR="00B61745" w:rsidRPr="00DF541D">
        <w:rPr>
          <w:rFonts w:cs="Times New Roman"/>
          <w:szCs w:val="24"/>
        </w:rPr>
        <w:t xml:space="preserve">spearheading innovation with limited resources. Available at: </w:t>
      </w:r>
      <w:hyperlink r:id="rId12" w:history="1">
        <w:r w:rsidR="00D207BB" w:rsidRPr="00DF541D">
          <w:rPr>
            <w:rStyle w:val="Hyperlink"/>
            <w:rFonts w:cs="Times New Roman"/>
            <w:color w:val="auto"/>
            <w:szCs w:val="24"/>
            <w:u w:val="none"/>
          </w:rPr>
          <w:t>https://plp.zaya.in/wp-content/uploads/2013/06/Case-Study_Rote_to_Blended.pdf</w:t>
        </w:r>
      </w:hyperlink>
    </w:p>
    <w:p w14:paraId="17D2D2D0" w14:textId="06B64BB2" w:rsidR="006F3D92" w:rsidRPr="00DF541D" w:rsidRDefault="006F3D92" w:rsidP="00E8056E">
      <w:pPr>
        <w:rPr>
          <w:rFonts w:cs="Times New Roman"/>
          <w:b/>
          <w:szCs w:val="24"/>
        </w:rPr>
      </w:pPr>
      <w:r w:rsidRPr="00DF541D">
        <w:rPr>
          <w:rFonts w:cs="Times New Roman"/>
          <w:b/>
          <w:szCs w:val="24"/>
        </w:rPr>
        <w:t xml:space="preserve"> </w:t>
      </w:r>
    </w:p>
    <w:sectPr w:rsidR="006F3D92" w:rsidRPr="00DF541D" w:rsidSect="00830608"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40" w:right="1440" w:bottom="1440" w:left="1440" w:header="28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0283D" w14:textId="77777777" w:rsidR="000C1080" w:rsidRDefault="000C1080" w:rsidP="00D733CF">
      <w:r>
        <w:separator/>
      </w:r>
    </w:p>
  </w:endnote>
  <w:endnote w:type="continuationSeparator" w:id="0">
    <w:p w14:paraId="4E6C4293" w14:textId="77777777" w:rsidR="000C1080" w:rsidRDefault="000C1080" w:rsidP="00D73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2CAE1" w14:textId="77777777" w:rsidR="00830608" w:rsidRDefault="00830608" w:rsidP="0083060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FFA751" w14:textId="77777777" w:rsidR="00830608" w:rsidRDefault="008306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E0EB3" w14:textId="77777777" w:rsidR="00830608" w:rsidRDefault="00830608" w:rsidP="00B23201">
    <w:pPr>
      <w:pStyle w:val="Footer"/>
      <w:framePr w:wrap="none" w:vAnchor="text" w:hAnchor="margin" w:xAlign="center" w:y="1"/>
      <w:spacing w:after="0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589C">
      <w:rPr>
        <w:rStyle w:val="PageNumber"/>
        <w:noProof/>
      </w:rPr>
      <w:t>5</w:t>
    </w:r>
    <w:r>
      <w:rPr>
        <w:rStyle w:val="PageNumber"/>
      </w:rPr>
      <w:fldChar w:fldCharType="end"/>
    </w:r>
  </w:p>
  <w:p w14:paraId="759E4C74" w14:textId="1F5A8C67" w:rsidR="000350D8" w:rsidRPr="00646209" w:rsidRDefault="000350D8" w:rsidP="00B23201">
    <w:pPr>
      <w:pStyle w:val="Footer"/>
      <w:spacing w:after="0"/>
      <w:jc w:val="center"/>
      <w:rPr>
        <w:sz w:val="3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F6A11" w14:textId="77777777" w:rsidR="00830608" w:rsidRPr="00830608" w:rsidRDefault="00830608" w:rsidP="00B23201">
    <w:pPr>
      <w:pStyle w:val="Footer"/>
      <w:framePr w:wrap="none" w:vAnchor="text" w:hAnchor="margin" w:xAlign="center" w:y="1"/>
      <w:spacing w:after="0"/>
      <w:rPr>
        <w:rStyle w:val="PageNumber"/>
        <w:rFonts w:cs="Times New Roman"/>
      </w:rPr>
    </w:pPr>
    <w:r w:rsidRPr="00830608">
      <w:rPr>
        <w:rStyle w:val="PageNumber"/>
        <w:rFonts w:cs="Times New Roman"/>
      </w:rPr>
      <w:fldChar w:fldCharType="begin"/>
    </w:r>
    <w:r w:rsidRPr="00830608">
      <w:rPr>
        <w:rStyle w:val="PageNumber"/>
        <w:rFonts w:cs="Times New Roman"/>
      </w:rPr>
      <w:instrText xml:space="preserve">PAGE  </w:instrText>
    </w:r>
    <w:r w:rsidRPr="00830608">
      <w:rPr>
        <w:rStyle w:val="PageNumber"/>
        <w:rFonts w:cs="Times New Roman"/>
      </w:rPr>
      <w:fldChar w:fldCharType="separate"/>
    </w:r>
    <w:r w:rsidR="00C9589C">
      <w:rPr>
        <w:rStyle w:val="PageNumber"/>
        <w:rFonts w:cs="Times New Roman"/>
        <w:noProof/>
      </w:rPr>
      <w:t>1</w:t>
    </w:r>
    <w:r w:rsidRPr="00830608">
      <w:rPr>
        <w:rStyle w:val="PageNumber"/>
        <w:rFonts w:cs="Times New Roman"/>
      </w:rPr>
      <w:fldChar w:fldCharType="end"/>
    </w:r>
  </w:p>
  <w:p w14:paraId="74141FD7" w14:textId="77777777" w:rsidR="00830608" w:rsidRDefault="00830608" w:rsidP="00B23201">
    <w:pPr>
      <w:pStyle w:val="Footer"/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8D48C" w14:textId="77777777" w:rsidR="000C1080" w:rsidRDefault="000C1080" w:rsidP="00D733CF">
      <w:r>
        <w:separator/>
      </w:r>
    </w:p>
  </w:footnote>
  <w:footnote w:type="continuationSeparator" w:id="0">
    <w:p w14:paraId="7D643587" w14:textId="77777777" w:rsidR="000C1080" w:rsidRDefault="000C1080" w:rsidP="00D73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BA67C" w14:textId="23F3A495" w:rsidR="000350D8" w:rsidRDefault="00830608" w:rsidP="00830608">
    <w:pPr>
      <w:pStyle w:val="Header"/>
      <w:tabs>
        <w:tab w:val="clear" w:pos="4680"/>
        <w:tab w:val="clear" w:pos="9360"/>
        <w:tab w:val="left" w:pos="6865"/>
      </w:tabs>
      <w:ind w:right="-1150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18A92799" wp14:editId="496A0CB0">
          <wp:simplePos x="0" y="0"/>
          <wp:positionH relativeFrom="column">
            <wp:posOffset>2540</wp:posOffset>
          </wp:positionH>
          <wp:positionV relativeFrom="paragraph">
            <wp:posOffset>0</wp:posOffset>
          </wp:positionV>
          <wp:extent cx="5722620" cy="1127760"/>
          <wp:effectExtent l="0" t="0" r="5080" b="2540"/>
          <wp:wrapTight wrapText="bothSides">
            <wp:wrapPolygon edited="0">
              <wp:start x="1582" y="0"/>
              <wp:lineTo x="1294" y="243"/>
              <wp:lineTo x="336" y="3405"/>
              <wp:lineTo x="0" y="7541"/>
              <wp:lineTo x="0" y="13135"/>
              <wp:lineTo x="96" y="15568"/>
              <wp:lineTo x="719" y="19459"/>
              <wp:lineTo x="767" y="19703"/>
              <wp:lineTo x="1486" y="21405"/>
              <wp:lineTo x="1582" y="21405"/>
              <wp:lineTo x="2684" y="21405"/>
              <wp:lineTo x="2780" y="21405"/>
              <wp:lineTo x="3499" y="19703"/>
              <wp:lineTo x="3499" y="19459"/>
              <wp:lineTo x="21571" y="17757"/>
              <wp:lineTo x="21571" y="4378"/>
              <wp:lineTo x="3979" y="3162"/>
              <wp:lineTo x="3068" y="486"/>
              <wp:lineTo x="2684" y="0"/>
              <wp:lineTo x="1582" y="0"/>
            </wp:wrapPolygon>
          </wp:wrapTight>
          <wp:docPr id="1" name="Picture 1" descr="../../One-World-Connected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One-World-Connected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2620" cy="1127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404D0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6DB5670"/>
    <w:multiLevelType w:val="hybridMultilevel"/>
    <w:tmpl w:val="9882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21939"/>
    <w:multiLevelType w:val="hybridMultilevel"/>
    <w:tmpl w:val="A0B6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600EB"/>
    <w:multiLevelType w:val="hybridMultilevel"/>
    <w:tmpl w:val="0DB8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CB9"/>
    <w:rsid w:val="000127FF"/>
    <w:rsid w:val="0001373B"/>
    <w:rsid w:val="0001651A"/>
    <w:rsid w:val="00021183"/>
    <w:rsid w:val="000350D8"/>
    <w:rsid w:val="00035C32"/>
    <w:rsid w:val="00036756"/>
    <w:rsid w:val="00056561"/>
    <w:rsid w:val="00064898"/>
    <w:rsid w:val="0006710C"/>
    <w:rsid w:val="000738E7"/>
    <w:rsid w:val="0008137B"/>
    <w:rsid w:val="000815B5"/>
    <w:rsid w:val="00083395"/>
    <w:rsid w:val="000949C8"/>
    <w:rsid w:val="000A7A6A"/>
    <w:rsid w:val="000C1080"/>
    <w:rsid w:val="000D6F63"/>
    <w:rsid w:val="000E7657"/>
    <w:rsid w:val="000F29C0"/>
    <w:rsid w:val="000F515E"/>
    <w:rsid w:val="00111E59"/>
    <w:rsid w:val="001149DA"/>
    <w:rsid w:val="00117D2D"/>
    <w:rsid w:val="0013222C"/>
    <w:rsid w:val="00135289"/>
    <w:rsid w:val="00135372"/>
    <w:rsid w:val="001569B3"/>
    <w:rsid w:val="0016070C"/>
    <w:rsid w:val="00165E7B"/>
    <w:rsid w:val="00183D67"/>
    <w:rsid w:val="001847A4"/>
    <w:rsid w:val="0019395C"/>
    <w:rsid w:val="00196961"/>
    <w:rsid w:val="001A00CF"/>
    <w:rsid w:val="001A7F0F"/>
    <w:rsid w:val="001B532E"/>
    <w:rsid w:val="001C74BF"/>
    <w:rsid w:val="001D476E"/>
    <w:rsid w:val="001D6516"/>
    <w:rsid w:val="001E2C3C"/>
    <w:rsid w:val="002026AD"/>
    <w:rsid w:val="00213EA3"/>
    <w:rsid w:val="00225828"/>
    <w:rsid w:val="0023085B"/>
    <w:rsid w:val="00233122"/>
    <w:rsid w:val="002429CF"/>
    <w:rsid w:val="002612C5"/>
    <w:rsid w:val="00263CC8"/>
    <w:rsid w:val="00273C3D"/>
    <w:rsid w:val="00283653"/>
    <w:rsid w:val="00284554"/>
    <w:rsid w:val="00286CB9"/>
    <w:rsid w:val="00297BA8"/>
    <w:rsid w:val="002A5786"/>
    <w:rsid w:val="002B55D2"/>
    <w:rsid w:val="002B5F7D"/>
    <w:rsid w:val="002C0B07"/>
    <w:rsid w:val="002C60F8"/>
    <w:rsid w:val="002C78A0"/>
    <w:rsid w:val="002D5221"/>
    <w:rsid w:val="002E1BE9"/>
    <w:rsid w:val="002F1888"/>
    <w:rsid w:val="00302EDE"/>
    <w:rsid w:val="003031C0"/>
    <w:rsid w:val="00304BA9"/>
    <w:rsid w:val="00305166"/>
    <w:rsid w:val="0031042E"/>
    <w:rsid w:val="00310508"/>
    <w:rsid w:val="00325325"/>
    <w:rsid w:val="00325562"/>
    <w:rsid w:val="00334747"/>
    <w:rsid w:val="00335AF0"/>
    <w:rsid w:val="00336E0D"/>
    <w:rsid w:val="00337D6F"/>
    <w:rsid w:val="00352C81"/>
    <w:rsid w:val="0035601C"/>
    <w:rsid w:val="0037517E"/>
    <w:rsid w:val="003779DB"/>
    <w:rsid w:val="00382003"/>
    <w:rsid w:val="00393E4D"/>
    <w:rsid w:val="003A1019"/>
    <w:rsid w:val="003A2456"/>
    <w:rsid w:val="003A7469"/>
    <w:rsid w:val="003B0434"/>
    <w:rsid w:val="003B687F"/>
    <w:rsid w:val="003D19AD"/>
    <w:rsid w:val="003F192A"/>
    <w:rsid w:val="003F5DB0"/>
    <w:rsid w:val="00400D62"/>
    <w:rsid w:val="004041CB"/>
    <w:rsid w:val="00421731"/>
    <w:rsid w:val="00423189"/>
    <w:rsid w:val="00456F32"/>
    <w:rsid w:val="00460B32"/>
    <w:rsid w:val="00463862"/>
    <w:rsid w:val="00464C84"/>
    <w:rsid w:val="00471412"/>
    <w:rsid w:val="00475BD0"/>
    <w:rsid w:val="004A543A"/>
    <w:rsid w:val="004A77E6"/>
    <w:rsid w:val="004A7D76"/>
    <w:rsid w:val="004B1DC5"/>
    <w:rsid w:val="004B725E"/>
    <w:rsid w:val="004C47ED"/>
    <w:rsid w:val="004C4A6B"/>
    <w:rsid w:val="004E797E"/>
    <w:rsid w:val="004F48E1"/>
    <w:rsid w:val="004F6899"/>
    <w:rsid w:val="00515373"/>
    <w:rsid w:val="0052368C"/>
    <w:rsid w:val="0053150C"/>
    <w:rsid w:val="00551F16"/>
    <w:rsid w:val="005543B3"/>
    <w:rsid w:val="00566496"/>
    <w:rsid w:val="00574819"/>
    <w:rsid w:val="00582BC9"/>
    <w:rsid w:val="005A3A8A"/>
    <w:rsid w:val="005A3AEF"/>
    <w:rsid w:val="005B397F"/>
    <w:rsid w:val="005C2997"/>
    <w:rsid w:val="005D11D8"/>
    <w:rsid w:val="005D530D"/>
    <w:rsid w:val="00607A2E"/>
    <w:rsid w:val="00613821"/>
    <w:rsid w:val="00613FBA"/>
    <w:rsid w:val="00614C60"/>
    <w:rsid w:val="0061646D"/>
    <w:rsid w:val="0063000A"/>
    <w:rsid w:val="00646209"/>
    <w:rsid w:val="00647FBD"/>
    <w:rsid w:val="00661004"/>
    <w:rsid w:val="006664E5"/>
    <w:rsid w:val="00672730"/>
    <w:rsid w:val="00682048"/>
    <w:rsid w:val="00692C66"/>
    <w:rsid w:val="006A1D58"/>
    <w:rsid w:val="006B5121"/>
    <w:rsid w:val="006B6222"/>
    <w:rsid w:val="006C2913"/>
    <w:rsid w:val="006D14DB"/>
    <w:rsid w:val="006D3EFA"/>
    <w:rsid w:val="006D78E9"/>
    <w:rsid w:val="006E2904"/>
    <w:rsid w:val="006E3BAB"/>
    <w:rsid w:val="006E694E"/>
    <w:rsid w:val="006F3D92"/>
    <w:rsid w:val="00700890"/>
    <w:rsid w:val="007015F8"/>
    <w:rsid w:val="00706851"/>
    <w:rsid w:val="0071155C"/>
    <w:rsid w:val="007230D2"/>
    <w:rsid w:val="007245BA"/>
    <w:rsid w:val="0073017D"/>
    <w:rsid w:val="007333E3"/>
    <w:rsid w:val="00740ABD"/>
    <w:rsid w:val="007429CD"/>
    <w:rsid w:val="00747AE2"/>
    <w:rsid w:val="0076385C"/>
    <w:rsid w:val="007701E0"/>
    <w:rsid w:val="00796E05"/>
    <w:rsid w:val="007A4AD5"/>
    <w:rsid w:val="007E39D9"/>
    <w:rsid w:val="007F1DAE"/>
    <w:rsid w:val="0080684D"/>
    <w:rsid w:val="00810D14"/>
    <w:rsid w:val="00827BD3"/>
    <w:rsid w:val="008300A2"/>
    <w:rsid w:val="00830608"/>
    <w:rsid w:val="0083193F"/>
    <w:rsid w:val="00832530"/>
    <w:rsid w:val="008507F7"/>
    <w:rsid w:val="0086277C"/>
    <w:rsid w:val="008752B7"/>
    <w:rsid w:val="00891A90"/>
    <w:rsid w:val="00893255"/>
    <w:rsid w:val="008945A6"/>
    <w:rsid w:val="008B2B48"/>
    <w:rsid w:val="008D613A"/>
    <w:rsid w:val="008E6525"/>
    <w:rsid w:val="008E67A2"/>
    <w:rsid w:val="008F452D"/>
    <w:rsid w:val="008F6A61"/>
    <w:rsid w:val="009078FF"/>
    <w:rsid w:val="009104BD"/>
    <w:rsid w:val="00914C1D"/>
    <w:rsid w:val="00916B3D"/>
    <w:rsid w:val="00927A2A"/>
    <w:rsid w:val="00931548"/>
    <w:rsid w:val="009326CF"/>
    <w:rsid w:val="00934259"/>
    <w:rsid w:val="009526E0"/>
    <w:rsid w:val="00954AD5"/>
    <w:rsid w:val="00955352"/>
    <w:rsid w:val="00963208"/>
    <w:rsid w:val="0098624C"/>
    <w:rsid w:val="009924CC"/>
    <w:rsid w:val="0099399A"/>
    <w:rsid w:val="00994CF9"/>
    <w:rsid w:val="009A5A6E"/>
    <w:rsid w:val="009A6F2C"/>
    <w:rsid w:val="009B001B"/>
    <w:rsid w:val="009C0FCD"/>
    <w:rsid w:val="009C3497"/>
    <w:rsid w:val="009C4A85"/>
    <w:rsid w:val="009C500D"/>
    <w:rsid w:val="009E3E55"/>
    <w:rsid w:val="00A023B8"/>
    <w:rsid w:val="00A0495D"/>
    <w:rsid w:val="00A23F0C"/>
    <w:rsid w:val="00A24446"/>
    <w:rsid w:val="00A35CA2"/>
    <w:rsid w:val="00A422FC"/>
    <w:rsid w:val="00A42B76"/>
    <w:rsid w:val="00A436E0"/>
    <w:rsid w:val="00A43B9F"/>
    <w:rsid w:val="00A51FF9"/>
    <w:rsid w:val="00AA7D7E"/>
    <w:rsid w:val="00AC6519"/>
    <w:rsid w:val="00AC7AC8"/>
    <w:rsid w:val="00AE56A5"/>
    <w:rsid w:val="00AF7033"/>
    <w:rsid w:val="00B102CB"/>
    <w:rsid w:val="00B12C67"/>
    <w:rsid w:val="00B231F7"/>
    <w:rsid w:val="00B23201"/>
    <w:rsid w:val="00B23899"/>
    <w:rsid w:val="00B433DD"/>
    <w:rsid w:val="00B53BC7"/>
    <w:rsid w:val="00B61745"/>
    <w:rsid w:val="00B61FAA"/>
    <w:rsid w:val="00B67A60"/>
    <w:rsid w:val="00B71B8A"/>
    <w:rsid w:val="00B75963"/>
    <w:rsid w:val="00B7789D"/>
    <w:rsid w:val="00B828BB"/>
    <w:rsid w:val="00B87191"/>
    <w:rsid w:val="00B941B9"/>
    <w:rsid w:val="00B954BC"/>
    <w:rsid w:val="00BB41A4"/>
    <w:rsid w:val="00BC126C"/>
    <w:rsid w:val="00BE3C60"/>
    <w:rsid w:val="00BF39E0"/>
    <w:rsid w:val="00BF6D90"/>
    <w:rsid w:val="00C03B55"/>
    <w:rsid w:val="00C03CA4"/>
    <w:rsid w:val="00C05C42"/>
    <w:rsid w:val="00C0671D"/>
    <w:rsid w:val="00C20D53"/>
    <w:rsid w:val="00C30396"/>
    <w:rsid w:val="00C32AA9"/>
    <w:rsid w:val="00C41AD8"/>
    <w:rsid w:val="00C5470C"/>
    <w:rsid w:val="00C56681"/>
    <w:rsid w:val="00C607FB"/>
    <w:rsid w:val="00C84E7E"/>
    <w:rsid w:val="00C9589C"/>
    <w:rsid w:val="00C96145"/>
    <w:rsid w:val="00CA164D"/>
    <w:rsid w:val="00CA1D89"/>
    <w:rsid w:val="00CB3FD0"/>
    <w:rsid w:val="00CB480C"/>
    <w:rsid w:val="00CB4F03"/>
    <w:rsid w:val="00CB5A4F"/>
    <w:rsid w:val="00CB76A3"/>
    <w:rsid w:val="00CC76A6"/>
    <w:rsid w:val="00CD1BE9"/>
    <w:rsid w:val="00CD24AB"/>
    <w:rsid w:val="00CD6010"/>
    <w:rsid w:val="00CE2193"/>
    <w:rsid w:val="00CE5E61"/>
    <w:rsid w:val="00CF05D3"/>
    <w:rsid w:val="00CF7063"/>
    <w:rsid w:val="00D15B20"/>
    <w:rsid w:val="00D203D0"/>
    <w:rsid w:val="00D207BB"/>
    <w:rsid w:val="00D26C3B"/>
    <w:rsid w:val="00D30C5A"/>
    <w:rsid w:val="00D41524"/>
    <w:rsid w:val="00D53C90"/>
    <w:rsid w:val="00D63EB7"/>
    <w:rsid w:val="00D733CF"/>
    <w:rsid w:val="00D921A9"/>
    <w:rsid w:val="00DB25EE"/>
    <w:rsid w:val="00DB7D50"/>
    <w:rsid w:val="00DD46B8"/>
    <w:rsid w:val="00DD7477"/>
    <w:rsid w:val="00DE2BD9"/>
    <w:rsid w:val="00DF541D"/>
    <w:rsid w:val="00E01829"/>
    <w:rsid w:val="00E03289"/>
    <w:rsid w:val="00E12846"/>
    <w:rsid w:val="00E230DC"/>
    <w:rsid w:val="00E23C9F"/>
    <w:rsid w:val="00E336F4"/>
    <w:rsid w:val="00E42681"/>
    <w:rsid w:val="00E431D1"/>
    <w:rsid w:val="00E8056E"/>
    <w:rsid w:val="00E94737"/>
    <w:rsid w:val="00EA1814"/>
    <w:rsid w:val="00EA7B65"/>
    <w:rsid w:val="00EB4628"/>
    <w:rsid w:val="00EB6241"/>
    <w:rsid w:val="00EB6C22"/>
    <w:rsid w:val="00EC7376"/>
    <w:rsid w:val="00ED1EE0"/>
    <w:rsid w:val="00ED63B6"/>
    <w:rsid w:val="00EE0ED7"/>
    <w:rsid w:val="00EE1E6E"/>
    <w:rsid w:val="00EF3E28"/>
    <w:rsid w:val="00EF6A90"/>
    <w:rsid w:val="00F0733E"/>
    <w:rsid w:val="00F10A14"/>
    <w:rsid w:val="00F21CA6"/>
    <w:rsid w:val="00F22FDE"/>
    <w:rsid w:val="00F23AEB"/>
    <w:rsid w:val="00F52DAB"/>
    <w:rsid w:val="00F54174"/>
    <w:rsid w:val="00F5769B"/>
    <w:rsid w:val="00F57D56"/>
    <w:rsid w:val="00F6004F"/>
    <w:rsid w:val="00F606F0"/>
    <w:rsid w:val="00F7182A"/>
    <w:rsid w:val="00F77933"/>
    <w:rsid w:val="00F822EA"/>
    <w:rsid w:val="00F91150"/>
    <w:rsid w:val="00F9780F"/>
    <w:rsid w:val="00FA0094"/>
    <w:rsid w:val="00FA13DD"/>
    <w:rsid w:val="00FC6592"/>
    <w:rsid w:val="00FD4CA1"/>
    <w:rsid w:val="00FD5725"/>
    <w:rsid w:val="00FD6DED"/>
    <w:rsid w:val="00FE1588"/>
    <w:rsid w:val="00FE445A"/>
    <w:rsid w:val="00FE7F58"/>
    <w:rsid w:val="00FF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B540D1"/>
  <w15:docId w15:val="{DF051879-A789-4E38-B6B6-0429B516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1EE0"/>
    <w:pPr>
      <w:spacing w:after="120"/>
      <w:jc w:val="both"/>
    </w:pPr>
    <w:rPr>
      <w:rFonts w:ascii="Times New Roman" w:eastAsiaTheme="minorEastAsia" w:hAnsi="Times New Roman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EE0"/>
    <w:pPr>
      <w:keepNext/>
      <w:keepLines/>
      <w:pBdr>
        <w:bottom w:val="single" w:sz="4" w:space="1" w:color="595959" w:themeColor="text1" w:themeTint="A6"/>
      </w:pBdr>
      <w:spacing w:before="360"/>
      <w:ind w:left="432" w:hanging="432"/>
      <w:outlineLvl w:val="0"/>
    </w:pPr>
    <w:rPr>
      <w:rFonts w:ascii="Georgia" w:eastAsiaTheme="majorEastAsia" w:hAnsi="Georgia" w:cstheme="majorBidi"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373"/>
    <w:pPr>
      <w:keepNext/>
      <w:keepLines/>
      <w:numPr>
        <w:ilvl w:val="1"/>
        <w:numId w:val="1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373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37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37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37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37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37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37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3CF"/>
  </w:style>
  <w:style w:type="paragraph" w:styleId="Footer">
    <w:name w:val="footer"/>
    <w:basedOn w:val="Normal"/>
    <w:link w:val="FooterChar"/>
    <w:uiPriority w:val="99"/>
    <w:unhideWhenUsed/>
    <w:rsid w:val="00D73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3CF"/>
  </w:style>
  <w:style w:type="paragraph" w:styleId="Title">
    <w:name w:val="Title"/>
    <w:basedOn w:val="Normal"/>
    <w:next w:val="Normal"/>
    <w:link w:val="TitleChar"/>
    <w:autoRedefine/>
    <w:uiPriority w:val="10"/>
    <w:qFormat/>
    <w:rsid w:val="00B23201"/>
    <w:pPr>
      <w:spacing w:after="0"/>
      <w:contextualSpacing/>
      <w:jc w:val="center"/>
    </w:pPr>
    <w:rPr>
      <w:rFonts w:ascii="Palatino Linotype" w:eastAsiaTheme="majorEastAsia" w:hAnsi="Palatino Linotype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201"/>
    <w:rPr>
      <w:rFonts w:ascii="Palatino Linotype" w:eastAsiaTheme="majorEastAsia" w:hAnsi="Palatino Linotype" w:cstheme="majorBidi"/>
      <w:sz w:val="56"/>
      <w:szCs w:val="56"/>
      <w:lang w:eastAsia="ja-JP"/>
    </w:rPr>
  </w:style>
  <w:style w:type="table" w:customStyle="1" w:styleId="GridTable6Colorful1">
    <w:name w:val="Grid Table 6 Colorful1"/>
    <w:basedOn w:val="TableNormal"/>
    <w:uiPriority w:val="51"/>
    <w:rsid w:val="00D733CF"/>
    <w:rPr>
      <w:rFonts w:eastAsiaTheme="minorEastAsia"/>
      <w:color w:val="000000" w:themeColor="text1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D733CF"/>
  </w:style>
  <w:style w:type="character" w:styleId="Hyperlink">
    <w:name w:val="Hyperlink"/>
    <w:basedOn w:val="DefaultParagraphFont"/>
    <w:uiPriority w:val="99"/>
    <w:unhideWhenUsed/>
    <w:rsid w:val="001D476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1EE0"/>
    <w:rPr>
      <w:rFonts w:ascii="Georgia" w:eastAsiaTheme="majorEastAsia" w:hAnsi="Georgia" w:cstheme="majorBidi"/>
      <w:bCs/>
      <w:smallCaps/>
      <w:color w:val="000000" w:themeColor="text1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37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373"/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373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373"/>
    <w:rPr>
      <w:rFonts w:asciiTheme="majorHAnsi" w:eastAsiaTheme="majorEastAsia" w:hAnsiTheme="majorHAnsi" w:cstheme="majorBidi"/>
      <w:color w:val="323E4F" w:themeColor="text2" w:themeShade="BF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373"/>
    <w:rPr>
      <w:rFonts w:asciiTheme="majorHAnsi" w:eastAsiaTheme="majorEastAsia" w:hAnsiTheme="majorHAnsi" w:cstheme="majorBidi"/>
      <w:i/>
      <w:iCs/>
      <w:color w:val="323E4F" w:themeColor="text2" w:themeShade="BF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373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37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3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table" w:customStyle="1" w:styleId="GridTable6Colorful2">
    <w:name w:val="Grid Table 6 Colorful2"/>
    <w:basedOn w:val="TableNormal"/>
    <w:uiPriority w:val="51"/>
    <w:rsid w:val="00286CB9"/>
    <w:rPr>
      <w:rFonts w:eastAsiaTheme="minorEastAsia"/>
      <w:color w:val="000000" w:themeColor="text1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2B7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B76"/>
    <w:rPr>
      <w:rFonts w:ascii="Lucida Grande" w:eastAsiaTheme="minorEastAsia" w:hAnsi="Lucida Grande" w:cs="Lucida Grande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B941B9"/>
    <w:pPr>
      <w:spacing w:after="0"/>
      <w:ind w:left="720"/>
      <w:contextualSpacing/>
    </w:pPr>
    <w:rPr>
      <w:szCs w:val="24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EE0"/>
    <w:pPr>
      <w:numPr>
        <w:ilvl w:val="1"/>
      </w:numPr>
      <w:jc w:val="center"/>
    </w:pPr>
    <w:rPr>
      <w:rFonts w:asciiTheme="majorHAnsi" w:hAnsiTheme="majorHAnsi"/>
      <w:spacing w:val="15"/>
      <w:sz w:val="36"/>
    </w:rPr>
  </w:style>
  <w:style w:type="character" w:styleId="Strong">
    <w:name w:val="Strong"/>
    <w:basedOn w:val="DefaultParagraphFont"/>
    <w:uiPriority w:val="22"/>
    <w:qFormat/>
    <w:rsid w:val="00421731"/>
    <w:rPr>
      <w:b/>
      <w:bCs/>
    </w:rPr>
  </w:style>
  <w:style w:type="paragraph" w:styleId="NoSpacing">
    <w:name w:val="No Spacing"/>
    <w:uiPriority w:val="1"/>
    <w:qFormat/>
    <w:rsid w:val="009B001B"/>
    <w:rPr>
      <w:rFonts w:eastAsiaTheme="minorEastAsia"/>
      <w:sz w:val="22"/>
      <w:szCs w:val="22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E9473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4737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4737"/>
    <w:rPr>
      <w:rFonts w:eastAsiaTheme="minorEastAsia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473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4737"/>
    <w:rPr>
      <w:rFonts w:eastAsiaTheme="minorEastAsia"/>
      <w:b/>
      <w:bCs/>
      <w:sz w:val="20"/>
      <w:szCs w:val="20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D1EE0"/>
    <w:rPr>
      <w:rFonts w:asciiTheme="majorHAnsi" w:eastAsiaTheme="minorEastAsia" w:hAnsiTheme="majorHAnsi"/>
      <w:spacing w:val="15"/>
      <w:sz w:val="36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p.zaya.in/wp-content/uploads/2013/06/Case-Study_Rote_to_Blended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EYDgQhMXl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youtube.com/watch?v=B-wdvyDieU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aya.in/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6A5D791-33C9-854B-B5B6-3D634B384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1391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Sharada Srinivasan</dc:creator>
  <cp:keywords/>
  <dc:description/>
  <cp:lastModifiedBy>Sharada Srinivasan</cp:lastModifiedBy>
  <cp:revision>3</cp:revision>
  <cp:lastPrinted>2016-10-19T17:29:00Z</cp:lastPrinted>
  <dcterms:created xsi:type="dcterms:W3CDTF">2018-01-22T17:59:00Z</dcterms:created>
  <dcterms:modified xsi:type="dcterms:W3CDTF">2018-02-03T01:18:00Z</dcterms:modified>
</cp:coreProperties>
</file>