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6856CBC1" w:rsidR="00286CB9" w:rsidRPr="00891C81" w:rsidRDefault="0014539B" w:rsidP="00364F64">
      <w:pPr>
        <w:pStyle w:val="Title"/>
      </w:pPr>
      <w:r w:rsidRPr="00891C81">
        <w:t>ELECTRONIC HEALTH RECORD SYSTEM</w:t>
      </w:r>
    </w:p>
    <w:p w14:paraId="7686102F" w14:textId="521F3D1D" w:rsidR="00180ABA" w:rsidRPr="00364F64" w:rsidRDefault="0014539B" w:rsidP="002E6438">
      <w:pPr>
        <w:pStyle w:val="Subtitle"/>
        <w:contextualSpacing/>
        <w:rPr>
          <w:rFonts w:cs="Times New Roman (Body CS)"/>
        </w:rPr>
      </w:pPr>
      <w:r w:rsidRPr="00364F64">
        <w:rPr>
          <w:rFonts w:cs="Times New Roman (Body CS)"/>
        </w:rPr>
        <w:t xml:space="preserve">AN E-GOVERNMENT SERVICE </w:t>
      </w:r>
    </w:p>
    <w:p w14:paraId="11BBB983" w14:textId="5A9DE5CF" w:rsidR="00585754" w:rsidRPr="00364F64" w:rsidRDefault="0014539B" w:rsidP="002E6438">
      <w:pPr>
        <w:pStyle w:val="Subtitle"/>
        <w:contextualSpacing/>
        <w:rPr>
          <w:rFonts w:cs="Times New Roman (Body CS)"/>
        </w:rPr>
      </w:pPr>
      <w:r w:rsidRPr="00364F64">
        <w:rPr>
          <w:rFonts w:cs="Times New Roman (Body CS)"/>
        </w:rPr>
        <w:t>IN COSTA RICA</w:t>
      </w:r>
    </w:p>
    <w:p w14:paraId="33BEDC0D" w14:textId="0429652A" w:rsidR="00617A12" w:rsidRPr="00891C81" w:rsidRDefault="00585754" w:rsidP="002E6438">
      <w:pPr>
        <w:jc w:val="center"/>
        <w:rPr>
          <w:rFonts w:cs="Times New Roman"/>
          <w:i/>
        </w:rPr>
      </w:pPr>
      <w:r w:rsidRPr="00891C81">
        <w:rPr>
          <w:noProof/>
          <w:lang w:eastAsia="en-US"/>
        </w:rPr>
        <w:drawing>
          <wp:inline distT="0" distB="0" distL="0" distR="0" wp14:anchorId="4D225875" wp14:editId="2E4D117F">
            <wp:extent cx="5561448" cy="2158409"/>
            <wp:effectExtent l="0" t="0" r="0" b="0"/>
            <wp:docPr id="1" name="Picture 1" descr="https://edus.ccss.sa.cr/eduscitasweb/assets/img/e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s.ccss.sa.cr/eduscitasweb/assets/img/ed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506" cy="2170074"/>
                    </a:xfrm>
                    <a:prstGeom prst="rect">
                      <a:avLst/>
                    </a:prstGeom>
                    <a:noFill/>
                    <a:ln>
                      <a:noFill/>
                    </a:ln>
                  </pic:spPr>
                </pic:pic>
              </a:graphicData>
            </a:graphic>
          </wp:inline>
        </w:drawing>
      </w:r>
      <w:r w:rsidR="0014539B" w:rsidRPr="00891C81">
        <w:rPr>
          <w:rFonts w:cs="Times New Roman"/>
          <w:i/>
        </w:rPr>
        <w:t xml:space="preserve">The EDUS logo. </w:t>
      </w:r>
      <w:r w:rsidR="00617A12" w:rsidRPr="00891C81">
        <w:rPr>
          <w:rFonts w:cs="Times New Roman"/>
          <w:i/>
        </w:rPr>
        <w:t xml:space="preserve">Photo credit: </w:t>
      </w:r>
      <w:r w:rsidR="00BA6AD4" w:rsidRPr="00891C81">
        <w:rPr>
          <w:rFonts w:cs="Times New Roman"/>
          <w:i/>
        </w:rPr>
        <w:t>EDUS</w:t>
      </w:r>
    </w:p>
    <w:p w14:paraId="5E1020E3" w14:textId="77777777" w:rsidR="00286CB9" w:rsidRPr="00364F64" w:rsidRDefault="00286CB9" w:rsidP="00364F64">
      <w:pPr>
        <w:pStyle w:val="Heading1"/>
      </w:pPr>
      <w:r w:rsidRPr="00364F64">
        <w:t xml:space="preserve">Executive Summary </w:t>
      </w:r>
    </w:p>
    <w:p w14:paraId="42458E7D" w14:textId="113FC670" w:rsidR="00830390" w:rsidRPr="00891C81" w:rsidRDefault="007C5654" w:rsidP="002E6438">
      <w:pPr>
        <w:jc w:val="both"/>
        <w:rPr>
          <w:rFonts w:cs="Times New Roman"/>
          <w:szCs w:val="24"/>
        </w:rPr>
      </w:pPr>
      <w:r w:rsidRPr="00891C81">
        <w:rPr>
          <w:rFonts w:cs="Times New Roman"/>
          <w:szCs w:val="24"/>
        </w:rPr>
        <w:t xml:space="preserve">EDUS </w:t>
      </w:r>
      <w:r w:rsidR="001D1E48" w:rsidRPr="00891C81">
        <w:rPr>
          <w:rFonts w:cs="Times New Roman"/>
          <w:szCs w:val="24"/>
        </w:rPr>
        <w:t>works</w:t>
      </w:r>
      <w:r w:rsidR="00640BB0" w:rsidRPr="00891C81">
        <w:rPr>
          <w:rFonts w:cs="Times New Roman"/>
          <w:szCs w:val="24"/>
        </w:rPr>
        <w:t xml:space="preserve"> with the Costa Rica </w:t>
      </w:r>
      <w:r w:rsidR="001D1E48" w:rsidRPr="00891C81">
        <w:rPr>
          <w:rFonts w:cs="Times New Roman"/>
          <w:szCs w:val="24"/>
        </w:rPr>
        <w:t>Social S</w:t>
      </w:r>
      <w:r w:rsidR="00640BB0" w:rsidRPr="00891C81">
        <w:rPr>
          <w:rFonts w:cs="Times New Roman"/>
          <w:szCs w:val="24"/>
        </w:rPr>
        <w:t xml:space="preserve">ecurity </w:t>
      </w:r>
      <w:r w:rsidR="001D1E48" w:rsidRPr="00891C81">
        <w:rPr>
          <w:rFonts w:cs="Times New Roman"/>
          <w:szCs w:val="24"/>
        </w:rPr>
        <w:t>Fund to implement and manage a national online health information system serving</w:t>
      </w:r>
      <w:r w:rsidR="00640BB0" w:rsidRPr="00891C81">
        <w:rPr>
          <w:rFonts w:cs="Times New Roman"/>
          <w:szCs w:val="24"/>
        </w:rPr>
        <w:t xml:space="preserve"> </w:t>
      </w:r>
      <w:r w:rsidR="001D1E48" w:rsidRPr="00891C81">
        <w:rPr>
          <w:rFonts w:cs="Times New Roman"/>
          <w:szCs w:val="24"/>
        </w:rPr>
        <w:t xml:space="preserve">the 5 million inhabitants of the country across </w:t>
      </w:r>
      <w:r w:rsidR="00640BB0" w:rsidRPr="00891C81">
        <w:rPr>
          <w:rFonts w:cs="Times New Roman"/>
          <w:szCs w:val="24"/>
        </w:rPr>
        <w:t>29 hospitals</w:t>
      </w:r>
      <w:r w:rsidR="001D1E48" w:rsidRPr="00891C81">
        <w:rPr>
          <w:rFonts w:cs="Times New Roman"/>
          <w:szCs w:val="24"/>
        </w:rPr>
        <w:t xml:space="preserve"> and </w:t>
      </w:r>
      <w:r w:rsidR="00640BB0" w:rsidRPr="00891C81">
        <w:rPr>
          <w:rFonts w:cs="Times New Roman"/>
          <w:szCs w:val="24"/>
        </w:rPr>
        <w:t>1,041</w:t>
      </w:r>
      <w:r w:rsidR="001D1E48" w:rsidRPr="00891C81">
        <w:rPr>
          <w:rFonts w:cs="Times New Roman"/>
          <w:szCs w:val="24"/>
        </w:rPr>
        <w:t xml:space="preserve"> </w:t>
      </w:r>
      <w:r w:rsidRPr="00891C81">
        <w:rPr>
          <w:rFonts w:cs="Times New Roman"/>
          <w:szCs w:val="24"/>
        </w:rPr>
        <w:t xml:space="preserve">sole practitioner </w:t>
      </w:r>
      <w:r w:rsidR="001D1E48" w:rsidRPr="00891C81">
        <w:rPr>
          <w:rFonts w:cs="Times New Roman"/>
          <w:szCs w:val="24"/>
        </w:rPr>
        <w:t xml:space="preserve">clinics. </w:t>
      </w:r>
      <w:r w:rsidR="00830390" w:rsidRPr="00891C81">
        <w:rPr>
          <w:rFonts w:cs="Times New Roman"/>
          <w:szCs w:val="24"/>
        </w:rPr>
        <w:t xml:space="preserve">These clinics typically serve 2,500 to 4,000 patients, and have five employees, all of whom are trained in the use of the system. </w:t>
      </w:r>
      <w:r w:rsidR="001D1E48" w:rsidRPr="00891C81">
        <w:rPr>
          <w:rFonts w:cs="Times New Roman"/>
          <w:szCs w:val="24"/>
        </w:rPr>
        <w:t>The health information system is a centralized repository of</w:t>
      </w:r>
      <w:r w:rsidR="00DF7266" w:rsidRPr="00891C81">
        <w:rPr>
          <w:rFonts w:cs="Times New Roman"/>
          <w:szCs w:val="24"/>
        </w:rPr>
        <w:t xml:space="preserve"> comprehensive</w:t>
      </w:r>
      <w:r w:rsidR="001D1E48" w:rsidRPr="00891C81">
        <w:rPr>
          <w:rFonts w:cs="Times New Roman"/>
          <w:szCs w:val="24"/>
        </w:rPr>
        <w:t xml:space="preserve"> patient health records used by doctors and nurses, and an interface for patients to schedule appointments, access health records, and manage their healthcare.</w:t>
      </w:r>
      <w:r w:rsidR="00830390" w:rsidRPr="00891C81">
        <w:rPr>
          <w:rFonts w:cs="Times New Roman"/>
          <w:szCs w:val="24"/>
        </w:rPr>
        <w:t xml:space="preserve"> Despite various cultural and organizational </w:t>
      </w:r>
      <w:r w:rsidR="00502A30" w:rsidRPr="00891C81">
        <w:rPr>
          <w:rFonts w:cs="Times New Roman"/>
          <w:szCs w:val="24"/>
        </w:rPr>
        <w:t>challenges</w:t>
      </w:r>
      <w:r w:rsidR="00830390" w:rsidRPr="00891C81">
        <w:rPr>
          <w:rFonts w:cs="Times New Roman"/>
          <w:szCs w:val="24"/>
        </w:rPr>
        <w:t xml:space="preserve">, this e-government draws attention </w:t>
      </w:r>
      <w:r w:rsidR="00AA7C59" w:rsidRPr="00891C81">
        <w:rPr>
          <w:rFonts w:cs="Times New Roman"/>
          <w:szCs w:val="24"/>
        </w:rPr>
        <w:t>to the importance of change management in the success of a nationwide implementation.</w:t>
      </w:r>
    </w:p>
    <w:p w14:paraId="385FCBA2" w14:textId="77777777" w:rsidR="002E6438" w:rsidRPr="00891C81" w:rsidRDefault="002E6438" w:rsidP="002E6438">
      <w:pPr>
        <w:jc w:val="both"/>
        <w:rPr>
          <w:rFonts w:cs="Times New Roman"/>
          <w:szCs w:val="24"/>
        </w:rPr>
      </w:pPr>
    </w:p>
    <w:p w14:paraId="33437E24" w14:textId="2EDC991F" w:rsidR="00545A49" w:rsidRPr="00891C81" w:rsidRDefault="00617A12" w:rsidP="002E6438">
      <w:pPr>
        <w:jc w:val="both"/>
        <w:rPr>
          <w:rFonts w:cs="Times New Roman"/>
          <w:i/>
          <w:szCs w:val="24"/>
        </w:rPr>
      </w:pPr>
      <w:r w:rsidRPr="00891C81">
        <w:rPr>
          <w:rFonts w:cs="Times New Roman"/>
          <w:i/>
          <w:szCs w:val="24"/>
        </w:rPr>
        <w:t xml:space="preserve">Keywords: </w:t>
      </w:r>
      <w:r w:rsidR="00545A49" w:rsidRPr="00891C81">
        <w:rPr>
          <w:rFonts w:cs="Times New Roman"/>
          <w:i/>
          <w:szCs w:val="24"/>
        </w:rPr>
        <w:t>e-health, e-government, Costa Rica</w:t>
      </w:r>
    </w:p>
    <w:p w14:paraId="05DE8D2B" w14:textId="77777777" w:rsidR="00617A12" w:rsidRPr="00891C81" w:rsidRDefault="00617A12" w:rsidP="002E6438">
      <w:pPr>
        <w:spacing w:after="0"/>
        <w:rPr>
          <w:rFonts w:ascii="Georgia" w:eastAsiaTheme="majorEastAsia" w:hAnsi="Georgia" w:cstheme="majorBidi"/>
          <w:bCs/>
          <w:smallCaps/>
          <w:sz w:val="36"/>
          <w:szCs w:val="36"/>
        </w:rPr>
      </w:pPr>
      <w:r w:rsidRPr="00891C81">
        <w:rPr>
          <w:rFonts w:ascii="Georgia" w:hAnsi="Georgia"/>
          <w:b/>
        </w:rPr>
        <w:br w:type="page"/>
      </w:r>
    </w:p>
    <w:p w14:paraId="102A9E1B" w14:textId="5F7E2857" w:rsidR="00704873" w:rsidRPr="00891C81" w:rsidRDefault="00704873" w:rsidP="00364F64">
      <w:pPr>
        <w:pStyle w:val="Heading1"/>
        <w:rPr>
          <w:b/>
        </w:rPr>
      </w:pPr>
      <w:r w:rsidRPr="00891C81">
        <w:lastRenderedPageBreak/>
        <w:t>CONTEXT</w:t>
      </w:r>
    </w:p>
    <w:p w14:paraId="35016CBC" w14:textId="7F02891E" w:rsidR="00585754" w:rsidRPr="00891C81" w:rsidRDefault="00585754" w:rsidP="002E6438">
      <w:pPr>
        <w:jc w:val="both"/>
        <w:rPr>
          <w:rFonts w:eastAsia="Times New Roman" w:cs="Times New Roman"/>
          <w:szCs w:val="24"/>
        </w:rPr>
      </w:pPr>
      <w:r w:rsidRPr="00891C81">
        <w:rPr>
          <w:rFonts w:eastAsia="Times New Roman" w:cs="Times New Roman"/>
          <w:szCs w:val="24"/>
        </w:rPr>
        <w:t>Between 2010 and 2015, Cost</w:t>
      </w:r>
      <w:r w:rsidR="00D71ACB" w:rsidRPr="00891C81">
        <w:rPr>
          <w:rFonts w:eastAsia="Times New Roman" w:cs="Times New Roman"/>
          <w:szCs w:val="24"/>
        </w:rPr>
        <w:t>a Rica had the highest jump in information and communications technology (I</w:t>
      </w:r>
      <w:r w:rsidRPr="00891C81">
        <w:rPr>
          <w:rFonts w:eastAsia="Times New Roman" w:cs="Times New Roman"/>
          <w:szCs w:val="24"/>
        </w:rPr>
        <w:t>CT</w:t>
      </w:r>
      <w:r w:rsidR="00D71ACB" w:rsidRPr="00891C81">
        <w:rPr>
          <w:rFonts w:eastAsia="Times New Roman" w:cs="Times New Roman"/>
          <w:szCs w:val="24"/>
        </w:rPr>
        <w:t>)</w:t>
      </w:r>
      <w:r w:rsidRPr="00891C81">
        <w:rPr>
          <w:rFonts w:eastAsia="Times New Roman" w:cs="Times New Roman"/>
          <w:szCs w:val="24"/>
        </w:rPr>
        <w:t xml:space="preserve"> </w:t>
      </w:r>
      <w:r w:rsidR="00D71ACB" w:rsidRPr="00891C81">
        <w:rPr>
          <w:rFonts w:eastAsia="Times New Roman" w:cs="Times New Roman"/>
          <w:szCs w:val="24"/>
        </w:rPr>
        <w:t xml:space="preserve">use worldwide, according to the </w:t>
      </w:r>
      <w:r w:rsidRPr="00891C81">
        <w:rPr>
          <w:rFonts w:eastAsia="Times New Roman" w:cs="Times New Roman"/>
          <w:szCs w:val="24"/>
        </w:rPr>
        <w:t>International Telecommunication Union</w:t>
      </w:r>
      <w:r w:rsidR="00D71ACB" w:rsidRPr="00891C81">
        <w:rPr>
          <w:rFonts w:eastAsia="Times New Roman" w:cs="Times New Roman"/>
          <w:szCs w:val="24"/>
        </w:rPr>
        <w:t xml:space="preserve"> (ITU</w:t>
      </w:r>
      <w:r w:rsidRPr="00891C81">
        <w:rPr>
          <w:rFonts w:eastAsia="Times New Roman" w:cs="Times New Roman"/>
          <w:szCs w:val="24"/>
        </w:rPr>
        <w:t xml:space="preserve">). In its National Development Plan 2015-2018, the government set a goal of 1,000,000 subscribers to </w:t>
      </w:r>
      <w:r w:rsidR="00D71ACB" w:rsidRPr="00891C81">
        <w:rPr>
          <w:rFonts w:eastAsia="Times New Roman" w:cs="Times New Roman"/>
          <w:szCs w:val="24"/>
        </w:rPr>
        <w:t xml:space="preserve">the </w:t>
      </w:r>
      <w:r w:rsidR="005D1C01" w:rsidRPr="00891C81">
        <w:rPr>
          <w:rFonts w:eastAsia="Times New Roman" w:cs="Times New Roman"/>
          <w:szCs w:val="24"/>
        </w:rPr>
        <w:t>Internet by 2018, which would make</w:t>
      </w:r>
      <w:r w:rsidRPr="00891C81">
        <w:rPr>
          <w:rFonts w:eastAsia="Times New Roman" w:cs="Times New Roman"/>
          <w:szCs w:val="24"/>
        </w:rPr>
        <w:t xml:space="preserve"> the percentage of Internet us</w:t>
      </w:r>
      <w:r w:rsidR="000925DA" w:rsidRPr="00891C81">
        <w:rPr>
          <w:rFonts w:eastAsia="Times New Roman" w:cs="Times New Roman"/>
          <w:szCs w:val="24"/>
        </w:rPr>
        <w:t xml:space="preserve">ers 60 percent </w:t>
      </w:r>
      <w:r w:rsidR="005D1C01" w:rsidRPr="00891C81">
        <w:rPr>
          <w:rFonts w:eastAsia="Times New Roman" w:cs="Times New Roman"/>
          <w:szCs w:val="24"/>
        </w:rPr>
        <w:t xml:space="preserve">of the total population </w:t>
      </w:r>
      <w:r w:rsidRPr="00891C81">
        <w:rPr>
          <w:rFonts w:eastAsia="Times New Roman" w:cs="Times New Roman"/>
          <w:szCs w:val="24"/>
        </w:rPr>
        <w:t xml:space="preserve">in comparison </w:t>
      </w:r>
      <w:r w:rsidR="005D1C01" w:rsidRPr="00891C81">
        <w:rPr>
          <w:rFonts w:eastAsia="Times New Roman" w:cs="Times New Roman"/>
          <w:szCs w:val="24"/>
        </w:rPr>
        <w:t>to</w:t>
      </w:r>
      <w:r w:rsidR="000925DA" w:rsidRPr="00891C81">
        <w:rPr>
          <w:rFonts w:eastAsia="Times New Roman" w:cs="Times New Roman"/>
          <w:szCs w:val="24"/>
        </w:rPr>
        <w:t xml:space="preserve"> 46.7 percent</w:t>
      </w:r>
      <w:r w:rsidRPr="00891C81">
        <w:rPr>
          <w:rFonts w:eastAsia="Times New Roman" w:cs="Times New Roman"/>
          <w:szCs w:val="24"/>
        </w:rPr>
        <w:t xml:space="preserve"> in 2013. </w:t>
      </w:r>
      <w:r w:rsidR="00194FE0" w:rsidRPr="00891C81">
        <w:rPr>
          <w:rFonts w:eastAsia="Times New Roman" w:cs="Times New Roman"/>
          <w:szCs w:val="24"/>
        </w:rPr>
        <w:t xml:space="preserve">Yet, </w:t>
      </w:r>
      <w:r w:rsidRPr="00891C81">
        <w:rPr>
          <w:rFonts w:eastAsia="Times New Roman" w:cs="Times New Roman"/>
          <w:szCs w:val="24"/>
        </w:rPr>
        <w:t>Costa Rica still ranks among the worst countr</w:t>
      </w:r>
      <w:r w:rsidR="00194FE0" w:rsidRPr="00891C81">
        <w:rPr>
          <w:rFonts w:eastAsia="Times New Roman" w:cs="Times New Roman"/>
          <w:szCs w:val="24"/>
        </w:rPr>
        <w:t>ies in terms of Internet speed</w:t>
      </w:r>
      <w:r w:rsidR="005D1C01" w:rsidRPr="00891C81">
        <w:rPr>
          <w:rFonts w:eastAsia="Times New Roman" w:cs="Times New Roman"/>
          <w:szCs w:val="24"/>
        </w:rPr>
        <w:t xml:space="preserve">, </w:t>
      </w:r>
      <w:r w:rsidRPr="00891C81">
        <w:rPr>
          <w:rFonts w:eastAsia="Times New Roman" w:cs="Times New Roman"/>
          <w:szCs w:val="24"/>
        </w:rPr>
        <w:t xml:space="preserve">according to </w:t>
      </w:r>
      <w:r w:rsidR="00194FE0" w:rsidRPr="00891C81">
        <w:rPr>
          <w:rFonts w:eastAsia="Times New Roman" w:cs="Times New Roman"/>
          <w:szCs w:val="24"/>
        </w:rPr>
        <w:t>a</w:t>
      </w:r>
      <w:r w:rsidRPr="00891C81">
        <w:rPr>
          <w:rFonts w:eastAsia="Times New Roman" w:cs="Times New Roman"/>
          <w:szCs w:val="24"/>
        </w:rPr>
        <w:t xml:space="preserve"> </w:t>
      </w:r>
      <w:r w:rsidR="00194FE0" w:rsidRPr="00891C81">
        <w:rPr>
          <w:rFonts w:eastAsia="Times New Roman" w:cs="Times New Roman"/>
          <w:szCs w:val="24"/>
        </w:rPr>
        <w:t xml:space="preserve">February 2017 </w:t>
      </w:r>
      <w:r w:rsidRPr="00891C81">
        <w:rPr>
          <w:rFonts w:eastAsia="Times New Roman" w:cs="Times New Roman"/>
          <w:szCs w:val="24"/>
        </w:rPr>
        <w:t xml:space="preserve">OpenSignal Report. The government </w:t>
      </w:r>
      <w:r w:rsidR="00194FE0" w:rsidRPr="00891C81">
        <w:rPr>
          <w:rFonts w:eastAsia="Times New Roman" w:cs="Times New Roman"/>
          <w:szCs w:val="24"/>
        </w:rPr>
        <w:t xml:space="preserve">is </w:t>
      </w:r>
      <w:r w:rsidRPr="00891C81">
        <w:rPr>
          <w:rFonts w:eastAsia="Times New Roman" w:cs="Times New Roman"/>
          <w:szCs w:val="24"/>
        </w:rPr>
        <w:t>aware of the problem</w:t>
      </w:r>
      <w:r w:rsidR="00194FE0" w:rsidRPr="00891C81">
        <w:rPr>
          <w:rFonts w:eastAsia="Times New Roman" w:cs="Times New Roman"/>
          <w:szCs w:val="24"/>
        </w:rPr>
        <w:t>,</w:t>
      </w:r>
      <w:r w:rsidRPr="00891C81">
        <w:rPr>
          <w:rFonts w:eastAsia="Times New Roman" w:cs="Times New Roman"/>
          <w:szCs w:val="24"/>
        </w:rPr>
        <w:t xml:space="preserve"> </w:t>
      </w:r>
      <w:r w:rsidR="0014539B" w:rsidRPr="00891C81">
        <w:rPr>
          <w:rFonts w:eastAsia="Times New Roman" w:cs="Times New Roman"/>
          <w:szCs w:val="24"/>
        </w:rPr>
        <w:t xml:space="preserve">and is working to improve the situation. </w:t>
      </w:r>
    </w:p>
    <w:p w14:paraId="4FB3FF01" w14:textId="53899F5B" w:rsidR="00585754" w:rsidRPr="00891C81" w:rsidRDefault="0014539B" w:rsidP="002E6438">
      <w:pPr>
        <w:jc w:val="both"/>
        <w:rPr>
          <w:rFonts w:eastAsia="Times New Roman" w:cs="Times New Roman"/>
          <w:szCs w:val="24"/>
        </w:rPr>
      </w:pPr>
      <w:r w:rsidRPr="00891C81">
        <w:rPr>
          <w:rFonts w:eastAsia="Times New Roman" w:cs="Times New Roman"/>
          <w:szCs w:val="24"/>
        </w:rPr>
        <w:t xml:space="preserve">Digital </w:t>
      </w:r>
      <w:r w:rsidR="00194FE0" w:rsidRPr="00891C81">
        <w:rPr>
          <w:rFonts w:eastAsia="Times New Roman" w:cs="Times New Roman"/>
          <w:szCs w:val="24"/>
        </w:rPr>
        <w:t xml:space="preserve">technologies </w:t>
      </w:r>
      <w:r w:rsidRPr="00891C81">
        <w:rPr>
          <w:rFonts w:eastAsia="Times New Roman" w:cs="Times New Roman"/>
          <w:szCs w:val="24"/>
        </w:rPr>
        <w:t xml:space="preserve">are </w:t>
      </w:r>
      <w:r w:rsidR="00194FE0" w:rsidRPr="00891C81">
        <w:rPr>
          <w:rFonts w:eastAsia="Times New Roman" w:cs="Times New Roman"/>
          <w:szCs w:val="24"/>
        </w:rPr>
        <w:t>one of the seven focus</w:t>
      </w:r>
      <w:r w:rsidR="00585754" w:rsidRPr="00891C81">
        <w:rPr>
          <w:rFonts w:eastAsia="Times New Roman" w:cs="Times New Roman"/>
          <w:szCs w:val="24"/>
        </w:rPr>
        <w:t xml:space="preserve"> areas in the National Plan of Science and Technology. To achieve the goals, the government has partnered with the private sector to embark on the digital transformation for the country. In 2016, the Ministry of Science, </w:t>
      </w:r>
      <w:r w:rsidR="00194FE0" w:rsidRPr="00891C81">
        <w:rPr>
          <w:rFonts w:eastAsia="Times New Roman" w:cs="Times New Roman"/>
          <w:szCs w:val="24"/>
        </w:rPr>
        <w:t>Technology,</w:t>
      </w:r>
      <w:r w:rsidR="00585754" w:rsidRPr="00891C81">
        <w:rPr>
          <w:rFonts w:eastAsia="Times New Roman" w:cs="Times New Roman"/>
          <w:szCs w:val="24"/>
        </w:rPr>
        <w:t xml:space="preserve"> and Telecommunications signed </w:t>
      </w:r>
      <w:r w:rsidR="00194FE0" w:rsidRPr="00891C81">
        <w:rPr>
          <w:rFonts w:eastAsia="Times New Roman" w:cs="Times New Roman"/>
          <w:szCs w:val="24"/>
        </w:rPr>
        <w:t>a</w:t>
      </w:r>
      <w:r w:rsidR="00585754" w:rsidRPr="00891C81">
        <w:rPr>
          <w:rFonts w:eastAsia="Times New Roman" w:cs="Times New Roman"/>
          <w:szCs w:val="24"/>
        </w:rPr>
        <w:t xml:space="preserve"> </w:t>
      </w:r>
      <w:r w:rsidR="00776843" w:rsidRPr="00891C81">
        <w:rPr>
          <w:rFonts w:eastAsia="Times New Roman" w:cs="Times New Roman"/>
          <w:szCs w:val="24"/>
        </w:rPr>
        <w:t xml:space="preserve">memorandum of understanding </w:t>
      </w:r>
      <w:r w:rsidR="00585754" w:rsidRPr="00891C81">
        <w:rPr>
          <w:rFonts w:eastAsia="Times New Roman" w:cs="Times New Roman"/>
          <w:szCs w:val="24"/>
        </w:rPr>
        <w:t xml:space="preserve">with Cisco to </w:t>
      </w:r>
      <w:r w:rsidR="00776843" w:rsidRPr="00891C81">
        <w:rPr>
          <w:rFonts w:eastAsia="Times New Roman" w:cs="Times New Roman"/>
          <w:szCs w:val="24"/>
        </w:rPr>
        <w:t>make a joint</w:t>
      </w:r>
      <w:r w:rsidR="00585754" w:rsidRPr="00891C81">
        <w:rPr>
          <w:rFonts w:eastAsia="Times New Roman" w:cs="Times New Roman"/>
          <w:szCs w:val="24"/>
        </w:rPr>
        <w:t xml:space="preserve"> effort </w:t>
      </w:r>
      <w:r w:rsidR="00776843" w:rsidRPr="00891C81">
        <w:rPr>
          <w:rFonts w:eastAsia="Times New Roman" w:cs="Times New Roman"/>
          <w:szCs w:val="24"/>
        </w:rPr>
        <w:t xml:space="preserve">to digitize the </w:t>
      </w:r>
      <w:r w:rsidR="00585754" w:rsidRPr="00891C81">
        <w:rPr>
          <w:rFonts w:eastAsia="Times New Roman" w:cs="Times New Roman"/>
          <w:szCs w:val="24"/>
        </w:rPr>
        <w:t>government, education system, healthcare, cybersecurity, and other fields.</w:t>
      </w:r>
      <w:r w:rsidR="00776843" w:rsidRPr="00891C81">
        <w:rPr>
          <w:rFonts w:eastAsia="Times New Roman" w:cs="Times New Roman"/>
          <w:szCs w:val="24"/>
        </w:rPr>
        <w:t xml:space="preserve"> Unfortunately, though, l</w:t>
      </w:r>
      <w:r w:rsidR="00585754" w:rsidRPr="00891C81">
        <w:rPr>
          <w:rFonts w:eastAsia="Times New Roman" w:cs="Times New Roman"/>
          <w:szCs w:val="24"/>
        </w:rPr>
        <w:t>ittle is known about the level of digi</w:t>
      </w:r>
      <w:r w:rsidR="00776843" w:rsidRPr="00891C81">
        <w:rPr>
          <w:rFonts w:eastAsia="Times New Roman" w:cs="Times New Roman"/>
          <w:szCs w:val="24"/>
        </w:rPr>
        <w:t>tal literacy among Costa Ricans.</w:t>
      </w:r>
    </w:p>
    <w:p w14:paraId="2DFC8CE2" w14:textId="77777777" w:rsidR="004B600B" w:rsidRPr="00891C81" w:rsidRDefault="004B600B" w:rsidP="002E6438">
      <w:pPr>
        <w:jc w:val="both"/>
        <w:rPr>
          <w:rFonts w:eastAsia="Times New Roman" w:cs="Times New Roman"/>
          <w:szCs w:val="24"/>
        </w:rPr>
      </w:pPr>
    </w:p>
    <w:tbl>
      <w:tblPr>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0" w:type="dxa"/>
          <w:left w:w="115" w:type="dxa"/>
          <w:bottom w:w="100" w:type="dxa"/>
          <w:right w:w="115" w:type="dxa"/>
        </w:tblCellMar>
        <w:tblLook w:val="04A0" w:firstRow="1" w:lastRow="0" w:firstColumn="1" w:lastColumn="0" w:noHBand="0" w:noVBand="1"/>
      </w:tblPr>
      <w:tblGrid>
        <w:gridCol w:w="3078"/>
        <w:gridCol w:w="1566"/>
        <w:gridCol w:w="2844"/>
        <w:gridCol w:w="1748"/>
      </w:tblGrid>
      <w:tr w:rsidR="00891C81" w:rsidRPr="00891C81" w14:paraId="18777021" w14:textId="77777777" w:rsidTr="004B600B">
        <w:tc>
          <w:tcPr>
            <w:tcW w:w="9236" w:type="dxa"/>
            <w:gridSpan w:val="4"/>
            <w:shd w:val="clear" w:color="auto" w:fill="auto"/>
            <w:vAlign w:val="center"/>
          </w:tcPr>
          <w:p w14:paraId="474AB7BC" w14:textId="77777777" w:rsidR="00585754" w:rsidRPr="00891C81" w:rsidRDefault="00585754" w:rsidP="002E6438">
            <w:pPr>
              <w:spacing w:after="0"/>
              <w:contextualSpacing/>
              <w:jc w:val="center"/>
              <w:rPr>
                <w:rFonts w:eastAsia="Times New Roman" w:cs="Times New Roman"/>
                <w:b/>
                <w:szCs w:val="24"/>
              </w:rPr>
            </w:pPr>
            <w:r w:rsidRPr="00891C81">
              <w:rPr>
                <w:rFonts w:eastAsia="Times New Roman" w:cs="Times New Roman"/>
                <w:b/>
                <w:szCs w:val="24"/>
              </w:rPr>
              <w:t>Costa Rica</w:t>
            </w:r>
          </w:p>
        </w:tc>
      </w:tr>
      <w:tr w:rsidR="00891C81" w:rsidRPr="00891C81" w14:paraId="3CF0E2A5" w14:textId="77777777" w:rsidTr="004B600B">
        <w:trPr>
          <w:trHeight w:val="840"/>
        </w:trPr>
        <w:tc>
          <w:tcPr>
            <w:tcW w:w="3078" w:type="dxa"/>
            <w:shd w:val="clear" w:color="auto" w:fill="auto"/>
            <w:vAlign w:val="center"/>
          </w:tcPr>
          <w:p w14:paraId="2A43F399" w14:textId="77777777" w:rsidR="00463398" w:rsidRPr="00891C81" w:rsidRDefault="00463398" w:rsidP="002E6438">
            <w:pPr>
              <w:pStyle w:val="NoSpacing"/>
              <w:contextualSpacing/>
              <w:jc w:val="center"/>
              <w:rPr>
                <w:rFonts w:ascii="Times New Roman" w:hAnsi="Times New Roman" w:cs="Times New Roman"/>
                <w:b/>
                <w:sz w:val="24"/>
                <w:lang w:eastAsia="en-US"/>
              </w:rPr>
            </w:pPr>
            <w:r w:rsidRPr="00891C81">
              <w:rPr>
                <w:rFonts w:ascii="Times New Roman" w:hAnsi="Times New Roman" w:cs="Times New Roman"/>
                <w:b/>
                <w:sz w:val="24"/>
                <w:lang w:eastAsia="en-US"/>
              </w:rPr>
              <w:t>Population</w:t>
            </w:r>
          </w:p>
          <w:p w14:paraId="39156ABF" w14:textId="0BE4EDC1"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hAnsi="Times New Roman" w:cs="Times New Roman"/>
                <w:b/>
                <w:sz w:val="24"/>
                <w:lang w:eastAsia="en-US"/>
              </w:rPr>
              <w:t>(UN, 2015)</w:t>
            </w:r>
          </w:p>
        </w:tc>
        <w:tc>
          <w:tcPr>
            <w:tcW w:w="1566" w:type="dxa"/>
            <w:shd w:val="clear" w:color="auto" w:fill="auto"/>
            <w:vAlign w:val="center"/>
          </w:tcPr>
          <w:p w14:paraId="05ACE32D" w14:textId="001A804E" w:rsidR="00463398" w:rsidRPr="00891C81" w:rsidRDefault="00463398" w:rsidP="002E6438">
            <w:pPr>
              <w:spacing w:after="0"/>
              <w:contextualSpacing/>
              <w:jc w:val="center"/>
              <w:rPr>
                <w:rFonts w:eastAsia="Times New Roman" w:cs="Times New Roman"/>
                <w:szCs w:val="24"/>
              </w:rPr>
            </w:pPr>
            <w:r w:rsidRPr="00891C81">
              <w:rPr>
                <w:rFonts w:eastAsia="Times New Roman" w:cs="Times New Roman"/>
                <w:szCs w:val="24"/>
              </w:rPr>
              <w:t>5,001,657</w:t>
            </w:r>
          </w:p>
        </w:tc>
        <w:tc>
          <w:tcPr>
            <w:tcW w:w="2844" w:type="dxa"/>
            <w:shd w:val="clear" w:color="auto" w:fill="auto"/>
            <w:vAlign w:val="center"/>
          </w:tcPr>
          <w:p w14:paraId="70CCB7BB" w14:textId="77777777" w:rsidR="00463398" w:rsidRPr="00891C81" w:rsidRDefault="00463398" w:rsidP="002E6438">
            <w:pPr>
              <w:pStyle w:val="NoSpacing"/>
              <w:contextualSpacing/>
              <w:jc w:val="center"/>
              <w:rPr>
                <w:rFonts w:ascii="Times New Roman" w:hAnsi="Times New Roman" w:cs="Times New Roman"/>
                <w:b/>
                <w:sz w:val="24"/>
                <w:lang w:eastAsia="en-US"/>
              </w:rPr>
            </w:pPr>
            <w:r w:rsidRPr="00891C81">
              <w:rPr>
                <w:rFonts w:ascii="Times New Roman" w:hAnsi="Times New Roman" w:cs="Times New Roman"/>
                <w:b/>
                <w:sz w:val="24"/>
                <w:lang w:eastAsia="en-US"/>
              </w:rPr>
              <w:t>Fixed broadband subscriptions (%)</w:t>
            </w:r>
          </w:p>
          <w:p w14:paraId="5493FB41" w14:textId="78B183E8"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hAnsi="Times New Roman" w:cs="Times New Roman"/>
                <w:b/>
                <w:sz w:val="24"/>
                <w:lang w:eastAsia="en-US"/>
              </w:rPr>
              <w:t>(ITU, 2016)</w:t>
            </w:r>
          </w:p>
        </w:tc>
        <w:tc>
          <w:tcPr>
            <w:tcW w:w="1748" w:type="dxa"/>
            <w:shd w:val="clear" w:color="auto" w:fill="auto"/>
            <w:vAlign w:val="center"/>
          </w:tcPr>
          <w:p w14:paraId="4C1AD882" w14:textId="4A2A8AE8" w:rsidR="00463398" w:rsidRPr="00891C81" w:rsidRDefault="00463398" w:rsidP="002E6438">
            <w:pPr>
              <w:spacing w:after="0"/>
              <w:contextualSpacing/>
              <w:jc w:val="center"/>
              <w:rPr>
                <w:rFonts w:eastAsia="Times New Roman" w:cs="Times New Roman"/>
                <w:szCs w:val="24"/>
              </w:rPr>
            </w:pPr>
            <w:r w:rsidRPr="00891C81">
              <w:rPr>
                <w:rFonts w:eastAsia="Times New Roman" w:cs="Times New Roman"/>
                <w:szCs w:val="24"/>
              </w:rPr>
              <w:t>11.59</w:t>
            </w:r>
          </w:p>
        </w:tc>
      </w:tr>
      <w:tr w:rsidR="00891C81" w:rsidRPr="00891C81" w14:paraId="46A375F8" w14:textId="77777777" w:rsidTr="004B600B">
        <w:trPr>
          <w:trHeight w:val="380"/>
        </w:trPr>
        <w:tc>
          <w:tcPr>
            <w:tcW w:w="3078" w:type="dxa"/>
            <w:shd w:val="clear" w:color="auto" w:fill="auto"/>
            <w:vAlign w:val="center"/>
          </w:tcPr>
          <w:p w14:paraId="56FA4357" w14:textId="77777777" w:rsidR="00463398" w:rsidRPr="00891C81" w:rsidRDefault="00463398" w:rsidP="002E6438">
            <w:pPr>
              <w:pStyle w:val="NoSpacing"/>
              <w:contextualSpacing/>
              <w:jc w:val="center"/>
              <w:rPr>
                <w:rFonts w:ascii="Times New Roman" w:eastAsia="Times New Roman" w:hAnsi="Times New Roman" w:cs="Times New Roman"/>
                <w:b/>
                <w:sz w:val="24"/>
                <w:lang w:eastAsia="en-US"/>
              </w:rPr>
            </w:pPr>
            <w:r w:rsidRPr="00891C81">
              <w:rPr>
                <w:rFonts w:ascii="Times New Roman" w:eastAsia="Times New Roman" w:hAnsi="Times New Roman" w:cs="Times New Roman"/>
                <w:b/>
                <w:sz w:val="24"/>
                <w:lang w:eastAsia="en-US"/>
              </w:rPr>
              <w:t>Population density</w:t>
            </w:r>
          </w:p>
          <w:p w14:paraId="59F64B4D" w14:textId="77777777" w:rsidR="00463398" w:rsidRPr="00891C81" w:rsidRDefault="00463398" w:rsidP="002E6438">
            <w:pPr>
              <w:pStyle w:val="NoSpacing"/>
              <w:contextualSpacing/>
              <w:jc w:val="center"/>
              <w:rPr>
                <w:rFonts w:ascii="Times New Roman" w:eastAsia="Times New Roman" w:hAnsi="Times New Roman" w:cs="Times New Roman"/>
                <w:b/>
                <w:sz w:val="24"/>
                <w:szCs w:val="21"/>
                <w:lang w:eastAsia="en-US"/>
              </w:rPr>
            </w:pPr>
            <w:r w:rsidRPr="00891C81">
              <w:rPr>
                <w:rFonts w:ascii="Times New Roman" w:eastAsia="Times New Roman" w:hAnsi="Times New Roman" w:cs="Times New Roman"/>
                <w:b/>
                <w:sz w:val="24"/>
                <w:lang w:eastAsia="en-US"/>
              </w:rPr>
              <w:t>(people per sq.km)</w:t>
            </w:r>
          </w:p>
          <w:p w14:paraId="0033B19B" w14:textId="58B3BBFD"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eastAsia="Times New Roman" w:hAnsi="Times New Roman" w:cs="Times New Roman"/>
                <w:b/>
                <w:sz w:val="24"/>
                <w:lang w:eastAsia="en-US"/>
              </w:rPr>
              <w:t>(UN, 2015)</w:t>
            </w:r>
          </w:p>
        </w:tc>
        <w:tc>
          <w:tcPr>
            <w:tcW w:w="1566" w:type="dxa"/>
            <w:shd w:val="clear" w:color="auto" w:fill="auto"/>
            <w:vAlign w:val="center"/>
          </w:tcPr>
          <w:p w14:paraId="5A313CBB" w14:textId="44A5C003" w:rsidR="00463398" w:rsidRPr="00891C81" w:rsidRDefault="00463398" w:rsidP="002E6438">
            <w:pPr>
              <w:spacing w:after="0"/>
              <w:contextualSpacing/>
              <w:jc w:val="center"/>
              <w:rPr>
                <w:rFonts w:eastAsia="Times New Roman" w:cs="Times New Roman"/>
                <w:szCs w:val="24"/>
              </w:rPr>
            </w:pPr>
            <w:r w:rsidRPr="00891C81">
              <w:rPr>
                <w:rFonts w:eastAsia="Times New Roman" w:cs="Times New Roman"/>
                <w:szCs w:val="24"/>
              </w:rPr>
              <w:t>97.88</w:t>
            </w:r>
          </w:p>
        </w:tc>
        <w:tc>
          <w:tcPr>
            <w:tcW w:w="2844" w:type="dxa"/>
            <w:shd w:val="clear" w:color="auto" w:fill="auto"/>
            <w:vAlign w:val="center"/>
          </w:tcPr>
          <w:p w14:paraId="1DD41663" w14:textId="77777777" w:rsidR="00463398" w:rsidRPr="00891C81" w:rsidRDefault="00463398" w:rsidP="002E6438">
            <w:pPr>
              <w:pStyle w:val="NoSpacing"/>
              <w:contextualSpacing/>
              <w:jc w:val="center"/>
              <w:rPr>
                <w:rFonts w:ascii="Times New Roman" w:hAnsi="Times New Roman" w:cs="Times New Roman"/>
                <w:b/>
                <w:sz w:val="24"/>
                <w:lang w:eastAsia="en-US"/>
              </w:rPr>
            </w:pPr>
            <w:r w:rsidRPr="00891C81">
              <w:rPr>
                <w:rFonts w:ascii="Times New Roman" w:hAnsi="Times New Roman" w:cs="Times New Roman"/>
                <w:b/>
                <w:sz w:val="24"/>
                <w:lang w:eastAsia="en-US"/>
              </w:rPr>
              <w:t>Mobile cellular subscriptions (%)</w:t>
            </w:r>
          </w:p>
          <w:p w14:paraId="2DF3BF55" w14:textId="6C6B90A8"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hAnsi="Times New Roman" w:cs="Times New Roman"/>
                <w:b/>
                <w:sz w:val="24"/>
                <w:lang w:eastAsia="en-US"/>
              </w:rPr>
              <w:t>(ITU, 2016)</w:t>
            </w:r>
          </w:p>
        </w:tc>
        <w:tc>
          <w:tcPr>
            <w:tcW w:w="1748" w:type="dxa"/>
            <w:shd w:val="clear" w:color="auto" w:fill="auto"/>
            <w:vAlign w:val="center"/>
          </w:tcPr>
          <w:p w14:paraId="7AFFE93B" w14:textId="06D9BDF3" w:rsidR="00463398" w:rsidRPr="00891C81" w:rsidRDefault="00463398" w:rsidP="002E6438">
            <w:pPr>
              <w:spacing w:after="0"/>
              <w:contextualSpacing/>
              <w:jc w:val="center"/>
              <w:rPr>
                <w:rFonts w:eastAsia="Times New Roman" w:cs="Times New Roman"/>
                <w:szCs w:val="24"/>
              </w:rPr>
            </w:pPr>
            <w:r w:rsidRPr="00891C81">
              <w:rPr>
                <w:rFonts w:eastAsia="Times New Roman" w:cs="Times New Roman"/>
                <w:szCs w:val="24"/>
              </w:rPr>
              <w:t>159.23</w:t>
            </w:r>
          </w:p>
        </w:tc>
      </w:tr>
      <w:tr w:rsidR="00891C81" w:rsidRPr="00891C81" w14:paraId="4DBC77F9" w14:textId="77777777" w:rsidTr="004B600B">
        <w:trPr>
          <w:trHeight w:val="1160"/>
        </w:trPr>
        <w:tc>
          <w:tcPr>
            <w:tcW w:w="3078" w:type="dxa"/>
            <w:shd w:val="clear" w:color="auto" w:fill="auto"/>
            <w:vAlign w:val="center"/>
          </w:tcPr>
          <w:p w14:paraId="5FADED73" w14:textId="77777777" w:rsidR="00463398" w:rsidRPr="00891C81" w:rsidRDefault="00463398" w:rsidP="002E6438">
            <w:pPr>
              <w:pStyle w:val="NoSpacing"/>
              <w:contextualSpacing/>
              <w:jc w:val="center"/>
              <w:rPr>
                <w:rFonts w:ascii="Times New Roman" w:eastAsia="Times New Roman" w:hAnsi="Times New Roman" w:cs="Times New Roman"/>
                <w:b/>
                <w:sz w:val="24"/>
                <w:szCs w:val="21"/>
                <w:lang w:eastAsia="en-US"/>
              </w:rPr>
            </w:pPr>
            <w:r w:rsidRPr="00891C81">
              <w:rPr>
                <w:rFonts w:ascii="Times New Roman" w:eastAsia="Times New Roman" w:hAnsi="Times New Roman" w:cs="Times New Roman"/>
                <w:b/>
                <w:sz w:val="24"/>
                <w:lang w:eastAsia="en-US"/>
              </w:rPr>
              <w:t>Median household income</w:t>
            </w:r>
          </w:p>
          <w:p w14:paraId="07F1768D" w14:textId="2E7B2DCC"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eastAsia="Times New Roman" w:hAnsi="Times New Roman" w:cs="Times New Roman"/>
                <w:b/>
                <w:sz w:val="24"/>
                <w:lang w:eastAsia="en-US"/>
              </w:rPr>
              <w:t>(Gallup, 2006-2012)</w:t>
            </w:r>
          </w:p>
        </w:tc>
        <w:tc>
          <w:tcPr>
            <w:tcW w:w="1566" w:type="dxa"/>
            <w:shd w:val="clear" w:color="auto" w:fill="auto"/>
            <w:vAlign w:val="center"/>
          </w:tcPr>
          <w:p w14:paraId="555DAF53" w14:textId="2ADFE51E" w:rsidR="00463398" w:rsidRPr="00891C81" w:rsidRDefault="00463398" w:rsidP="002E6438">
            <w:pPr>
              <w:spacing w:after="0"/>
              <w:contextualSpacing/>
              <w:jc w:val="center"/>
              <w:rPr>
                <w:rFonts w:eastAsia="Times New Roman" w:cs="Times New Roman"/>
                <w:szCs w:val="24"/>
              </w:rPr>
            </w:pPr>
            <w:r w:rsidRPr="00891C81">
              <w:rPr>
                <w:rFonts w:eastAsia="Times New Roman" w:cs="Times New Roman"/>
                <w:szCs w:val="24"/>
              </w:rPr>
              <w:t>US$</w:t>
            </w:r>
            <w:r w:rsidR="00FA58F5" w:rsidRPr="00891C81">
              <w:rPr>
                <w:rFonts w:eastAsia="Times New Roman" w:cs="Times New Roman"/>
                <w:szCs w:val="24"/>
              </w:rPr>
              <w:t xml:space="preserve"> </w:t>
            </w:r>
            <w:r w:rsidRPr="00891C81">
              <w:rPr>
                <w:rFonts w:eastAsia="Times New Roman" w:cs="Times New Roman"/>
                <w:szCs w:val="24"/>
              </w:rPr>
              <w:t>8923</w:t>
            </w:r>
          </w:p>
        </w:tc>
        <w:tc>
          <w:tcPr>
            <w:tcW w:w="2844" w:type="dxa"/>
            <w:shd w:val="clear" w:color="auto" w:fill="auto"/>
            <w:vAlign w:val="center"/>
          </w:tcPr>
          <w:p w14:paraId="1764323A" w14:textId="77777777" w:rsidR="00463398" w:rsidRPr="00891C81" w:rsidRDefault="00463398" w:rsidP="002E6438">
            <w:pPr>
              <w:pStyle w:val="NoSpacing"/>
              <w:contextualSpacing/>
              <w:jc w:val="center"/>
              <w:rPr>
                <w:rFonts w:ascii="Times New Roman" w:hAnsi="Times New Roman" w:cs="Times New Roman"/>
                <w:b/>
                <w:sz w:val="24"/>
              </w:rPr>
            </w:pPr>
            <w:r w:rsidRPr="00891C81">
              <w:rPr>
                <w:rFonts w:ascii="Times New Roman" w:hAnsi="Times New Roman" w:cs="Times New Roman"/>
                <w:b/>
                <w:sz w:val="24"/>
              </w:rPr>
              <w:t>Individuals using the Internet (%)</w:t>
            </w:r>
          </w:p>
          <w:p w14:paraId="061BF486" w14:textId="79E791B1"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hAnsi="Times New Roman" w:cs="Times New Roman"/>
                <w:b/>
                <w:sz w:val="24"/>
              </w:rPr>
              <w:t>(ITU, 2016)</w:t>
            </w:r>
          </w:p>
        </w:tc>
        <w:tc>
          <w:tcPr>
            <w:tcW w:w="1748" w:type="dxa"/>
            <w:shd w:val="clear" w:color="auto" w:fill="auto"/>
            <w:vAlign w:val="center"/>
          </w:tcPr>
          <w:p w14:paraId="79806555" w14:textId="1C970F45" w:rsidR="00463398" w:rsidRPr="00891C81" w:rsidRDefault="00463398" w:rsidP="002E6438">
            <w:pPr>
              <w:spacing w:after="0"/>
              <w:contextualSpacing/>
              <w:jc w:val="center"/>
              <w:rPr>
                <w:rFonts w:eastAsia="Times New Roman" w:cs="Times New Roman"/>
                <w:szCs w:val="24"/>
              </w:rPr>
            </w:pPr>
            <w:r w:rsidRPr="00891C81">
              <w:rPr>
                <w:rFonts w:eastAsia="Times New Roman" w:cs="Times New Roman"/>
                <w:szCs w:val="24"/>
              </w:rPr>
              <w:t>66</w:t>
            </w:r>
          </w:p>
        </w:tc>
      </w:tr>
      <w:tr w:rsidR="00891C81" w:rsidRPr="00891C81" w14:paraId="08AD2F98" w14:textId="77777777" w:rsidTr="004B600B">
        <w:tc>
          <w:tcPr>
            <w:tcW w:w="3078" w:type="dxa"/>
            <w:shd w:val="clear" w:color="auto" w:fill="auto"/>
            <w:vAlign w:val="center"/>
          </w:tcPr>
          <w:p w14:paraId="6A44B86D" w14:textId="77777777" w:rsidR="00463398" w:rsidRPr="00891C81" w:rsidRDefault="00463398" w:rsidP="002E6438">
            <w:pPr>
              <w:pStyle w:val="NoSpacing"/>
              <w:contextualSpacing/>
              <w:jc w:val="center"/>
              <w:rPr>
                <w:rFonts w:ascii="Times New Roman" w:hAnsi="Times New Roman" w:cs="Times New Roman"/>
                <w:b/>
                <w:sz w:val="24"/>
              </w:rPr>
            </w:pPr>
            <w:r w:rsidRPr="00891C81">
              <w:rPr>
                <w:rFonts w:ascii="Times New Roman" w:hAnsi="Times New Roman" w:cs="Times New Roman"/>
                <w:b/>
                <w:sz w:val="24"/>
              </w:rPr>
              <w:t>Education</w:t>
            </w:r>
          </w:p>
          <w:p w14:paraId="6308F5CC" w14:textId="69641EE3"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hAnsi="Times New Roman" w:cs="Times New Roman"/>
                <w:b/>
                <w:sz w:val="24"/>
              </w:rPr>
              <w:t>(Mean years of schooling) (UNDP, 2013)</w:t>
            </w:r>
          </w:p>
        </w:tc>
        <w:tc>
          <w:tcPr>
            <w:tcW w:w="1566" w:type="dxa"/>
            <w:shd w:val="clear" w:color="auto" w:fill="auto"/>
            <w:vAlign w:val="center"/>
          </w:tcPr>
          <w:p w14:paraId="46AAB2FC" w14:textId="77777777" w:rsidR="00463398" w:rsidRPr="00891C81" w:rsidRDefault="00463398" w:rsidP="002E6438">
            <w:pPr>
              <w:pStyle w:val="NoSpacing"/>
              <w:contextualSpacing/>
              <w:jc w:val="center"/>
              <w:rPr>
                <w:rFonts w:ascii="Times New Roman" w:hAnsi="Times New Roman" w:cs="Times New Roman"/>
                <w:sz w:val="24"/>
              </w:rPr>
            </w:pPr>
            <w:r w:rsidRPr="00891C81">
              <w:rPr>
                <w:rFonts w:ascii="Times New Roman" w:hAnsi="Times New Roman" w:cs="Times New Roman"/>
                <w:sz w:val="24"/>
              </w:rPr>
              <w:t>Male: 8.3</w:t>
            </w:r>
          </w:p>
          <w:p w14:paraId="69CA8EAA" w14:textId="1DA14238" w:rsidR="00463398" w:rsidRPr="00891C81" w:rsidRDefault="00463398" w:rsidP="002E6438">
            <w:pPr>
              <w:pStyle w:val="NoSpacing"/>
              <w:contextualSpacing/>
              <w:jc w:val="center"/>
            </w:pPr>
            <w:r w:rsidRPr="00891C81">
              <w:rPr>
                <w:rFonts w:ascii="Times New Roman" w:hAnsi="Times New Roman" w:cs="Times New Roman"/>
                <w:sz w:val="24"/>
              </w:rPr>
              <w:t>Female: 8.4</w:t>
            </w:r>
          </w:p>
        </w:tc>
        <w:tc>
          <w:tcPr>
            <w:tcW w:w="2844" w:type="dxa"/>
            <w:shd w:val="clear" w:color="auto" w:fill="auto"/>
            <w:vAlign w:val="center"/>
          </w:tcPr>
          <w:p w14:paraId="1ACFFDC1" w14:textId="2EE23434" w:rsidR="00463398" w:rsidRPr="00891C81" w:rsidRDefault="00463398" w:rsidP="002E6438">
            <w:pPr>
              <w:pStyle w:val="NoSpacing"/>
              <w:contextualSpacing/>
              <w:jc w:val="center"/>
              <w:rPr>
                <w:rFonts w:ascii="Times New Roman" w:eastAsia="Times New Roman" w:hAnsi="Times New Roman" w:cs="Times New Roman"/>
                <w:b/>
                <w:sz w:val="24"/>
                <w:szCs w:val="24"/>
              </w:rPr>
            </w:pPr>
            <w:r w:rsidRPr="00891C81">
              <w:rPr>
                <w:rFonts w:ascii="Times New Roman" w:hAnsi="Times New Roman" w:cs="Times New Roman"/>
                <w:b/>
                <w:sz w:val="24"/>
              </w:rPr>
              <w:t>Individuals using the Internet by Gender (%) (ITU, 2016)</w:t>
            </w:r>
          </w:p>
        </w:tc>
        <w:tc>
          <w:tcPr>
            <w:tcW w:w="1748" w:type="dxa"/>
            <w:shd w:val="clear" w:color="auto" w:fill="auto"/>
            <w:vAlign w:val="center"/>
          </w:tcPr>
          <w:p w14:paraId="46038E8C" w14:textId="77777777" w:rsidR="00463398" w:rsidRPr="00891C81" w:rsidRDefault="00463398" w:rsidP="002E6438">
            <w:pPr>
              <w:pStyle w:val="NoSpacing"/>
              <w:contextualSpacing/>
              <w:jc w:val="center"/>
              <w:rPr>
                <w:rFonts w:ascii="Times New Roman" w:hAnsi="Times New Roman" w:cs="Times New Roman"/>
                <w:sz w:val="24"/>
              </w:rPr>
            </w:pPr>
            <w:r w:rsidRPr="00891C81">
              <w:rPr>
                <w:rFonts w:ascii="Times New Roman" w:hAnsi="Times New Roman" w:cs="Times New Roman"/>
                <w:sz w:val="24"/>
              </w:rPr>
              <w:t>Male: 66.3</w:t>
            </w:r>
          </w:p>
          <w:p w14:paraId="3846A177" w14:textId="1180593E" w:rsidR="00463398" w:rsidRPr="00891C81" w:rsidRDefault="00463398" w:rsidP="002E6438">
            <w:pPr>
              <w:pStyle w:val="NoSpacing"/>
              <w:contextualSpacing/>
              <w:jc w:val="center"/>
            </w:pPr>
            <w:r w:rsidRPr="00891C81">
              <w:rPr>
                <w:rFonts w:ascii="Times New Roman" w:hAnsi="Times New Roman" w:cs="Times New Roman"/>
                <w:sz w:val="24"/>
              </w:rPr>
              <w:t>Female: 58.2</w:t>
            </w:r>
          </w:p>
        </w:tc>
      </w:tr>
    </w:tbl>
    <w:p w14:paraId="71ED5EA5" w14:textId="6E41C2F8" w:rsidR="00286CB9" w:rsidRPr="00891C81" w:rsidRDefault="0070444E" w:rsidP="00364F64">
      <w:pPr>
        <w:pStyle w:val="Heading1"/>
        <w:rPr>
          <w:b/>
        </w:rPr>
      </w:pPr>
      <w:r w:rsidRPr="00891C81">
        <w:t>Project D</w:t>
      </w:r>
      <w:r w:rsidR="00EE1E6E" w:rsidRPr="00891C81">
        <w:t>escription</w:t>
      </w:r>
    </w:p>
    <w:p w14:paraId="5BC783A1" w14:textId="10278AC4" w:rsidR="002D4F20" w:rsidRPr="00891C81" w:rsidRDefault="0070444E" w:rsidP="002E6438">
      <w:pPr>
        <w:jc w:val="both"/>
        <w:rPr>
          <w:rFonts w:cs="Times New Roman"/>
          <w:szCs w:val="24"/>
        </w:rPr>
      </w:pPr>
      <w:r w:rsidRPr="00891C81">
        <w:rPr>
          <w:rFonts w:cs="Times New Roman"/>
          <w:szCs w:val="24"/>
        </w:rPr>
        <w:t>EDUS</w:t>
      </w:r>
      <w:r w:rsidR="00DD283D" w:rsidRPr="00891C81">
        <w:rPr>
          <w:rFonts w:cs="Times New Roman"/>
          <w:szCs w:val="24"/>
        </w:rPr>
        <w:t xml:space="preserve"> </w:t>
      </w:r>
      <w:r w:rsidRPr="00891C81">
        <w:rPr>
          <w:rFonts w:cs="Times New Roman"/>
          <w:szCs w:val="24"/>
        </w:rPr>
        <w:t>launched</w:t>
      </w:r>
      <w:r w:rsidR="00DD283D" w:rsidRPr="00891C81">
        <w:rPr>
          <w:rFonts w:cs="Times New Roman"/>
          <w:szCs w:val="24"/>
        </w:rPr>
        <w:t xml:space="preserve"> in 2012</w:t>
      </w:r>
      <w:r w:rsidRPr="00891C81">
        <w:rPr>
          <w:rFonts w:cs="Times New Roman"/>
          <w:szCs w:val="24"/>
        </w:rPr>
        <w:t xml:space="preserve"> with the aim</w:t>
      </w:r>
      <w:r w:rsidR="00DD283D" w:rsidRPr="00891C81">
        <w:rPr>
          <w:rFonts w:cs="Times New Roman"/>
          <w:szCs w:val="24"/>
        </w:rPr>
        <w:t xml:space="preserve"> to enact a government law mandating </w:t>
      </w:r>
      <w:r w:rsidRPr="00891C81">
        <w:rPr>
          <w:rFonts w:cs="Times New Roman"/>
          <w:szCs w:val="24"/>
        </w:rPr>
        <w:t xml:space="preserve">accessible </w:t>
      </w:r>
      <w:r w:rsidR="00DD283D" w:rsidRPr="00891C81">
        <w:rPr>
          <w:rFonts w:cs="Times New Roman"/>
          <w:szCs w:val="24"/>
        </w:rPr>
        <w:t xml:space="preserve">healthcare </w:t>
      </w:r>
      <w:r w:rsidRPr="00891C81">
        <w:rPr>
          <w:rFonts w:cs="Times New Roman"/>
          <w:szCs w:val="24"/>
        </w:rPr>
        <w:t xml:space="preserve">to all citizens, </w:t>
      </w:r>
      <w:r w:rsidR="00DD283D" w:rsidRPr="00891C81">
        <w:rPr>
          <w:rFonts w:cs="Times New Roman"/>
          <w:szCs w:val="24"/>
        </w:rPr>
        <w:t>and implement a comprehensive patient health record database for primary (clinical) and secondary (hospital) care</w:t>
      </w:r>
      <w:r w:rsidR="002D4F20" w:rsidRPr="00891C81">
        <w:rPr>
          <w:rFonts w:cs="Times New Roman"/>
          <w:szCs w:val="24"/>
        </w:rPr>
        <w:t>.</w:t>
      </w:r>
    </w:p>
    <w:p w14:paraId="1A8FDDED" w14:textId="1CA3274A" w:rsidR="002D4F20" w:rsidRPr="00891C81" w:rsidRDefault="0070444E" w:rsidP="002E6438">
      <w:pPr>
        <w:jc w:val="both"/>
        <w:rPr>
          <w:rFonts w:cs="Times New Roman"/>
          <w:szCs w:val="24"/>
        </w:rPr>
      </w:pPr>
      <w:r w:rsidRPr="00891C81">
        <w:rPr>
          <w:rFonts w:cs="Times New Roman"/>
          <w:szCs w:val="24"/>
        </w:rPr>
        <w:t xml:space="preserve">The project </w:t>
      </w:r>
      <w:r w:rsidR="00DF7266" w:rsidRPr="00891C81">
        <w:rPr>
          <w:rFonts w:cs="Times New Roman"/>
          <w:szCs w:val="24"/>
        </w:rPr>
        <w:t>has</w:t>
      </w:r>
      <w:r w:rsidR="001D1E48" w:rsidRPr="00891C81">
        <w:rPr>
          <w:rFonts w:cs="Times New Roman"/>
          <w:szCs w:val="24"/>
        </w:rPr>
        <w:t xml:space="preserve"> been </w:t>
      </w:r>
      <w:r w:rsidR="00DF7266" w:rsidRPr="00891C81">
        <w:rPr>
          <w:rFonts w:cs="Times New Roman"/>
          <w:szCs w:val="24"/>
        </w:rPr>
        <w:t>underway</w:t>
      </w:r>
      <w:r w:rsidRPr="00891C81">
        <w:rPr>
          <w:rFonts w:cs="Times New Roman"/>
          <w:szCs w:val="24"/>
        </w:rPr>
        <w:t xml:space="preserve"> for five</w:t>
      </w:r>
      <w:r w:rsidR="001D1E48" w:rsidRPr="00891C81">
        <w:rPr>
          <w:rFonts w:cs="Times New Roman"/>
          <w:szCs w:val="24"/>
        </w:rPr>
        <w:t xml:space="preserve"> years</w:t>
      </w:r>
      <w:r w:rsidRPr="00891C81">
        <w:rPr>
          <w:rFonts w:cs="Times New Roman"/>
          <w:szCs w:val="24"/>
        </w:rPr>
        <w:t>,</w:t>
      </w:r>
      <w:r w:rsidR="000925DA" w:rsidRPr="00891C81">
        <w:rPr>
          <w:rFonts w:cs="Times New Roman"/>
          <w:szCs w:val="24"/>
        </w:rPr>
        <w:t xml:space="preserve"> and 90 percent</w:t>
      </w:r>
      <w:r w:rsidR="001D1E48" w:rsidRPr="00891C81">
        <w:rPr>
          <w:rFonts w:cs="Times New Roman"/>
          <w:szCs w:val="24"/>
        </w:rPr>
        <w:t xml:space="preserve"> </w:t>
      </w:r>
      <w:r w:rsidR="00F56FA0" w:rsidRPr="00891C81">
        <w:rPr>
          <w:rFonts w:cs="Times New Roman"/>
          <w:szCs w:val="24"/>
        </w:rPr>
        <w:t xml:space="preserve">of the system’s </w:t>
      </w:r>
      <w:r w:rsidR="00DF7266" w:rsidRPr="00891C81">
        <w:rPr>
          <w:rFonts w:cs="Times New Roman"/>
          <w:szCs w:val="24"/>
        </w:rPr>
        <w:t>implementation</w:t>
      </w:r>
      <w:r w:rsidR="00F56FA0" w:rsidRPr="00891C81">
        <w:rPr>
          <w:rFonts w:cs="Times New Roman"/>
          <w:szCs w:val="24"/>
        </w:rPr>
        <w:t xml:space="preserve"> has been completed</w:t>
      </w:r>
      <w:r w:rsidR="00DD283D" w:rsidRPr="00891C81">
        <w:rPr>
          <w:rFonts w:cs="Times New Roman"/>
          <w:szCs w:val="24"/>
        </w:rPr>
        <w:t>.</w:t>
      </w:r>
      <w:r w:rsidR="002D4F20" w:rsidRPr="00891C81">
        <w:rPr>
          <w:rFonts w:cs="Times New Roman"/>
          <w:szCs w:val="24"/>
        </w:rPr>
        <w:t xml:space="preserve"> Implementation involves preparing the hospital or </w:t>
      </w:r>
      <w:r w:rsidR="00F825BA" w:rsidRPr="00891C81">
        <w:rPr>
          <w:rFonts w:cs="Times New Roman"/>
          <w:szCs w:val="24"/>
        </w:rPr>
        <w:t xml:space="preserve">sole practitioner </w:t>
      </w:r>
      <w:r w:rsidR="002D4F20" w:rsidRPr="00891C81">
        <w:rPr>
          <w:rFonts w:cs="Times New Roman"/>
          <w:szCs w:val="24"/>
        </w:rPr>
        <w:t xml:space="preserve">clinic for </w:t>
      </w:r>
      <w:r w:rsidR="00F56FA0" w:rsidRPr="00891C81">
        <w:rPr>
          <w:rFonts w:cs="Times New Roman"/>
          <w:szCs w:val="24"/>
        </w:rPr>
        <w:t>Internet</w:t>
      </w:r>
      <w:r w:rsidR="002D4F20" w:rsidRPr="00891C81">
        <w:rPr>
          <w:rFonts w:cs="Times New Roman"/>
          <w:szCs w:val="24"/>
        </w:rPr>
        <w:t xml:space="preserve"> connectivity, setting up the necessary computers and information technology, entering patients into the database, and training health care pr</w:t>
      </w:r>
      <w:r w:rsidR="0014539B" w:rsidRPr="00891C81">
        <w:rPr>
          <w:rFonts w:cs="Times New Roman"/>
          <w:szCs w:val="24"/>
        </w:rPr>
        <w:t>oviders and technicians to use</w:t>
      </w:r>
      <w:r w:rsidR="002D4F20" w:rsidRPr="00891C81">
        <w:rPr>
          <w:rFonts w:cs="Times New Roman"/>
          <w:szCs w:val="24"/>
        </w:rPr>
        <w:t xml:space="preserve"> the system.</w:t>
      </w:r>
      <w:bookmarkStart w:id="0" w:name="_GoBack"/>
      <w:bookmarkEnd w:id="0"/>
    </w:p>
    <w:p w14:paraId="3E950185" w14:textId="5D977118" w:rsidR="002D4F20" w:rsidRPr="00891C81" w:rsidRDefault="002D4F20" w:rsidP="002E6438">
      <w:pPr>
        <w:jc w:val="both"/>
        <w:rPr>
          <w:rFonts w:cs="Times New Roman"/>
          <w:szCs w:val="24"/>
        </w:rPr>
      </w:pPr>
      <w:r w:rsidRPr="00891C81">
        <w:rPr>
          <w:rFonts w:cs="Times New Roman"/>
          <w:szCs w:val="24"/>
        </w:rPr>
        <w:lastRenderedPageBreak/>
        <w:t xml:space="preserve">There are three aspects to the transition for health care personnel: change management, training on computer basics, and training on the database and affiliated apps. Training is a </w:t>
      </w:r>
      <w:r w:rsidR="00F56FA0" w:rsidRPr="00891C81">
        <w:rPr>
          <w:rFonts w:cs="Times New Roman"/>
          <w:szCs w:val="24"/>
        </w:rPr>
        <w:t>three-day</w:t>
      </w:r>
      <w:r w:rsidRPr="00891C81">
        <w:rPr>
          <w:rFonts w:cs="Times New Roman"/>
          <w:szCs w:val="24"/>
        </w:rPr>
        <w:t xml:space="preserve"> process in a classroom</w:t>
      </w:r>
      <w:r w:rsidR="00F56FA0" w:rsidRPr="00891C81">
        <w:rPr>
          <w:rFonts w:cs="Times New Roman"/>
          <w:szCs w:val="24"/>
        </w:rPr>
        <w:t xml:space="preserve"> with an additional three</w:t>
      </w:r>
      <w:r w:rsidRPr="00891C81">
        <w:rPr>
          <w:rFonts w:cs="Times New Roman"/>
          <w:szCs w:val="24"/>
        </w:rPr>
        <w:t xml:space="preserve"> days of on-site technical support.</w:t>
      </w:r>
    </w:p>
    <w:p w14:paraId="6A2D1640" w14:textId="6C072E09" w:rsidR="009026B2" w:rsidRPr="00891C81" w:rsidRDefault="002D4F20" w:rsidP="002E6438">
      <w:pPr>
        <w:jc w:val="both"/>
        <w:rPr>
          <w:rFonts w:cs="Times New Roman"/>
          <w:szCs w:val="24"/>
        </w:rPr>
      </w:pPr>
      <w:r w:rsidRPr="00891C81">
        <w:rPr>
          <w:rFonts w:cs="Times New Roman"/>
          <w:szCs w:val="24"/>
        </w:rPr>
        <w:t xml:space="preserve">The database covers 29 hospitals and 1,041 </w:t>
      </w:r>
      <w:r w:rsidR="00F825BA" w:rsidRPr="00891C81">
        <w:rPr>
          <w:rFonts w:cs="Times New Roman"/>
          <w:szCs w:val="24"/>
        </w:rPr>
        <w:t xml:space="preserve">sole practitioner </w:t>
      </w:r>
      <w:r w:rsidRPr="00891C81">
        <w:rPr>
          <w:rFonts w:cs="Times New Roman"/>
          <w:szCs w:val="24"/>
        </w:rPr>
        <w:t xml:space="preserve">clinics. </w:t>
      </w:r>
      <w:r w:rsidR="00F825BA" w:rsidRPr="00891C81">
        <w:rPr>
          <w:rFonts w:cs="Times New Roman"/>
          <w:szCs w:val="24"/>
        </w:rPr>
        <w:t>These c</w:t>
      </w:r>
      <w:r w:rsidRPr="00891C81">
        <w:rPr>
          <w:rFonts w:cs="Times New Roman"/>
          <w:szCs w:val="24"/>
        </w:rPr>
        <w:t>linics typically serve 2</w:t>
      </w:r>
      <w:r w:rsidR="00DA7F4C" w:rsidRPr="00891C81">
        <w:rPr>
          <w:rFonts w:cs="Times New Roman"/>
          <w:szCs w:val="24"/>
        </w:rPr>
        <w:t>,</w:t>
      </w:r>
      <w:r w:rsidRPr="00891C81">
        <w:rPr>
          <w:rFonts w:cs="Times New Roman"/>
          <w:szCs w:val="24"/>
        </w:rPr>
        <w:t>500 to 4</w:t>
      </w:r>
      <w:r w:rsidR="00DA7F4C" w:rsidRPr="00891C81">
        <w:rPr>
          <w:rFonts w:cs="Times New Roman"/>
          <w:szCs w:val="24"/>
        </w:rPr>
        <w:t>,</w:t>
      </w:r>
      <w:r w:rsidRPr="00891C81">
        <w:rPr>
          <w:rFonts w:cs="Times New Roman"/>
          <w:szCs w:val="24"/>
        </w:rPr>
        <w:t>000 patients</w:t>
      </w:r>
      <w:r w:rsidR="00DA7F4C" w:rsidRPr="00891C81">
        <w:rPr>
          <w:rFonts w:cs="Times New Roman"/>
          <w:szCs w:val="24"/>
        </w:rPr>
        <w:t>,</w:t>
      </w:r>
      <w:r w:rsidRPr="00891C81">
        <w:rPr>
          <w:rFonts w:cs="Times New Roman"/>
          <w:szCs w:val="24"/>
        </w:rPr>
        <w:t xml:space="preserve"> and have five employees, all of whom are trained in the use of the system. </w:t>
      </w:r>
      <w:r w:rsidR="000925DA" w:rsidRPr="00891C81">
        <w:rPr>
          <w:rFonts w:cs="Times New Roman"/>
          <w:szCs w:val="24"/>
        </w:rPr>
        <w:t>Internet speeds</w:t>
      </w:r>
      <w:r w:rsidR="0014539B" w:rsidRPr="00891C81">
        <w:rPr>
          <w:rFonts w:cs="Times New Roman"/>
          <w:szCs w:val="24"/>
        </w:rPr>
        <w:t xml:space="preserve"> </w:t>
      </w:r>
      <w:r w:rsidR="000925DA" w:rsidRPr="00891C81">
        <w:rPr>
          <w:rFonts w:cs="Times New Roman"/>
          <w:szCs w:val="24"/>
        </w:rPr>
        <w:t>are</w:t>
      </w:r>
      <w:r w:rsidRPr="00891C81">
        <w:rPr>
          <w:rFonts w:cs="Times New Roman"/>
          <w:szCs w:val="24"/>
        </w:rPr>
        <w:t xml:space="preserve"> typically 6</w:t>
      </w:r>
      <w:r w:rsidR="0014539B" w:rsidRPr="00891C81">
        <w:rPr>
          <w:rFonts w:cs="Times New Roman"/>
          <w:szCs w:val="24"/>
        </w:rPr>
        <w:t xml:space="preserve">-10 </w:t>
      </w:r>
      <w:r w:rsidR="00DA7F4C" w:rsidRPr="00891C81">
        <w:rPr>
          <w:rFonts w:cs="Times New Roman"/>
          <w:szCs w:val="24"/>
        </w:rPr>
        <w:t>megabits per second (Mbps</w:t>
      </w:r>
      <w:r w:rsidR="0014539B" w:rsidRPr="00891C81">
        <w:rPr>
          <w:rFonts w:cs="Times New Roman"/>
          <w:szCs w:val="24"/>
        </w:rPr>
        <w:t>)</w:t>
      </w:r>
      <w:r w:rsidR="006876DE" w:rsidRPr="00891C81">
        <w:rPr>
          <w:rFonts w:cs="Times New Roman"/>
          <w:szCs w:val="24"/>
        </w:rPr>
        <w:t>.</w:t>
      </w:r>
      <w:r w:rsidR="009026B2" w:rsidRPr="00891C81">
        <w:rPr>
          <w:rFonts w:cs="Times New Roman"/>
          <w:szCs w:val="24"/>
        </w:rPr>
        <w:t xml:space="preserve"> </w:t>
      </w:r>
    </w:p>
    <w:p w14:paraId="327997D4" w14:textId="77777777" w:rsidR="004B600B" w:rsidRPr="00891C81" w:rsidRDefault="004B600B" w:rsidP="002E6438">
      <w:pPr>
        <w:jc w:val="both"/>
        <w:rPr>
          <w:rFonts w:cs="Times New Roman"/>
          <w:szCs w:val="24"/>
        </w:rPr>
      </w:pPr>
    </w:p>
    <w:tbl>
      <w:tblPr>
        <w:tblStyle w:val="GridTable6Colorful2"/>
        <w:tblW w:w="0" w:type="auto"/>
        <w:tblLayout w:type="fixed"/>
        <w:tblCellMar>
          <w:top w:w="100" w:type="dxa"/>
          <w:left w:w="115" w:type="dxa"/>
          <w:bottom w:w="100" w:type="dxa"/>
          <w:right w:w="115" w:type="dxa"/>
        </w:tblCellMar>
        <w:tblLook w:val="04A0" w:firstRow="1" w:lastRow="0" w:firstColumn="1" w:lastColumn="0" w:noHBand="0" w:noVBand="1"/>
      </w:tblPr>
      <w:tblGrid>
        <w:gridCol w:w="2088"/>
        <w:gridCol w:w="1980"/>
        <w:gridCol w:w="2430"/>
        <w:gridCol w:w="2738"/>
      </w:tblGrid>
      <w:tr w:rsidR="00891C81" w:rsidRPr="00891C81" w14:paraId="46BDEB19" w14:textId="77777777" w:rsidTr="004B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40C5FFB5" w:rsidR="002D5221" w:rsidRPr="00891C81" w:rsidRDefault="002D5221" w:rsidP="002E6438">
            <w:pPr>
              <w:spacing w:after="0"/>
              <w:jc w:val="center"/>
              <w:rPr>
                <w:rFonts w:cs="Times New Roman"/>
                <w:color w:val="auto"/>
                <w:sz w:val="24"/>
                <w:szCs w:val="24"/>
                <w:lang w:eastAsia="en-US"/>
              </w:rPr>
            </w:pPr>
            <w:r w:rsidRPr="00891C81">
              <w:rPr>
                <w:rFonts w:cs="Times New Roman"/>
                <w:color w:val="auto"/>
                <w:sz w:val="24"/>
                <w:szCs w:val="24"/>
                <w:lang w:eastAsia="en-US"/>
              </w:rPr>
              <w:t xml:space="preserve">Project </w:t>
            </w:r>
            <w:r w:rsidR="004B600B" w:rsidRPr="00891C81">
              <w:rPr>
                <w:rFonts w:cs="Times New Roman"/>
                <w:color w:val="auto"/>
                <w:sz w:val="24"/>
                <w:szCs w:val="24"/>
                <w:lang w:eastAsia="en-US"/>
              </w:rPr>
              <w:t>details</w:t>
            </w:r>
          </w:p>
        </w:tc>
      </w:tr>
      <w:tr w:rsidR="00891C81" w:rsidRPr="00891C81" w14:paraId="7FBE0794" w14:textId="77777777" w:rsidTr="004B600B">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7EF0E75C" w14:textId="584B2FD0" w:rsidR="00EC6364" w:rsidRPr="00891C81" w:rsidRDefault="00EC6364" w:rsidP="002E6438">
            <w:pPr>
              <w:spacing w:after="0"/>
              <w:jc w:val="center"/>
              <w:rPr>
                <w:rFonts w:cs="Times New Roman"/>
                <w:color w:val="auto"/>
                <w:sz w:val="24"/>
                <w:szCs w:val="24"/>
                <w:lang w:eastAsia="en-US"/>
              </w:rPr>
            </w:pPr>
            <w:r w:rsidRPr="00891C81">
              <w:rPr>
                <w:rFonts w:cs="Times New Roman"/>
                <w:color w:val="auto"/>
                <w:sz w:val="24"/>
                <w:szCs w:val="24"/>
              </w:rPr>
              <w:t>Technology</w:t>
            </w:r>
          </w:p>
        </w:tc>
        <w:tc>
          <w:tcPr>
            <w:tcW w:w="1980" w:type="dxa"/>
            <w:shd w:val="clear" w:color="auto" w:fill="auto"/>
            <w:vAlign w:val="center"/>
          </w:tcPr>
          <w:p w14:paraId="7AE8A6FC" w14:textId="2E7C6BB4" w:rsidR="00EC6364" w:rsidRPr="00891C81" w:rsidRDefault="0014539B"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891C81">
              <w:rPr>
                <w:rFonts w:cs="Times New Roman"/>
                <w:color w:val="auto"/>
                <w:sz w:val="24"/>
                <w:szCs w:val="24"/>
                <w:lang w:eastAsia="en-US"/>
              </w:rPr>
              <w:t xml:space="preserve">Database, website </w:t>
            </w:r>
            <w:r w:rsidR="00EC6364" w:rsidRPr="00891C81">
              <w:rPr>
                <w:rFonts w:cs="Times New Roman"/>
                <w:color w:val="auto"/>
                <w:sz w:val="24"/>
                <w:szCs w:val="24"/>
                <w:lang w:eastAsia="en-US"/>
              </w:rPr>
              <w:t>interface and app</w:t>
            </w:r>
            <w:r w:rsidRPr="00891C81">
              <w:rPr>
                <w:rFonts w:cs="Times New Roman"/>
                <w:color w:val="auto"/>
                <w:sz w:val="24"/>
                <w:szCs w:val="24"/>
                <w:lang w:eastAsia="en-US"/>
              </w:rPr>
              <w:t>lication</w:t>
            </w:r>
          </w:p>
        </w:tc>
        <w:tc>
          <w:tcPr>
            <w:tcW w:w="2430" w:type="dxa"/>
            <w:shd w:val="clear" w:color="auto" w:fill="auto"/>
            <w:vAlign w:val="center"/>
          </w:tcPr>
          <w:p w14:paraId="4A5B0769" w14:textId="359338CF" w:rsidR="000949C8" w:rsidRPr="00891C81" w:rsidRDefault="000949C8"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b/>
                <w:color w:val="auto"/>
                <w:sz w:val="24"/>
                <w:szCs w:val="24"/>
                <w:lang w:eastAsia="en-US"/>
              </w:rPr>
            </w:pPr>
            <w:r w:rsidRPr="00891C81">
              <w:rPr>
                <w:rFonts w:cs="Times New Roman"/>
                <w:b/>
                <w:color w:val="auto"/>
                <w:sz w:val="24"/>
                <w:szCs w:val="24"/>
              </w:rPr>
              <w:t>Training</w:t>
            </w:r>
          </w:p>
        </w:tc>
        <w:tc>
          <w:tcPr>
            <w:tcW w:w="2738" w:type="dxa"/>
            <w:shd w:val="clear" w:color="auto" w:fill="auto"/>
            <w:vAlign w:val="center"/>
          </w:tcPr>
          <w:p w14:paraId="21381659" w14:textId="3A271355" w:rsidR="0023085B" w:rsidRPr="00891C81" w:rsidRDefault="00B1746E"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891C81">
              <w:rPr>
                <w:rFonts w:cs="Times New Roman"/>
                <w:color w:val="auto"/>
                <w:sz w:val="24"/>
                <w:szCs w:val="24"/>
              </w:rPr>
              <w:t xml:space="preserve">Training in classrooms (3 days) and then on-site training in real time (3-4 days). </w:t>
            </w:r>
          </w:p>
        </w:tc>
      </w:tr>
      <w:tr w:rsidR="00891C81" w:rsidRPr="00891C81" w14:paraId="35D0C697" w14:textId="77777777" w:rsidTr="004B600B">
        <w:trPr>
          <w:trHeight w:val="386"/>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3835C243" w14:textId="47CC1EAE" w:rsidR="006876DE" w:rsidRPr="00891C81" w:rsidRDefault="00EC6364" w:rsidP="002E6438">
            <w:pPr>
              <w:spacing w:after="0"/>
              <w:jc w:val="center"/>
              <w:rPr>
                <w:rFonts w:cs="Times New Roman"/>
                <w:color w:val="auto"/>
                <w:sz w:val="24"/>
                <w:szCs w:val="24"/>
              </w:rPr>
            </w:pPr>
            <w:r w:rsidRPr="00891C81">
              <w:rPr>
                <w:rFonts w:cs="Times New Roman"/>
                <w:color w:val="auto"/>
                <w:sz w:val="24"/>
                <w:szCs w:val="24"/>
              </w:rPr>
              <w:t xml:space="preserve">Year </w:t>
            </w:r>
            <w:r w:rsidR="00AE5BE6" w:rsidRPr="00891C81">
              <w:rPr>
                <w:rFonts w:cs="Times New Roman"/>
                <w:color w:val="auto"/>
                <w:sz w:val="24"/>
                <w:szCs w:val="24"/>
              </w:rPr>
              <w:t>program started</w:t>
            </w:r>
          </w:p>
        </w:tc>
        <w:tc>
          <w:tcPr>
            <w:tcW w:w="1980" w:type="dxa"/>
            <w:shd w:val="clear" w:color="auto" w:fill="auto"/>
            <w:vAlign w:val="center"/>
          </w:tcPr>
          <w:p w14:paraId="016A43CF" w14:textId="34596C9B" w:rsidR="00B117A0" w:rsidRPr="00891C81" w:rsidRDefault="00EC6364" w:rsidP="002E6438">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891C81">
              <w:rPr>
                <w:rFonts w:cs="Times New Roman"/>
                <w:color w:val="auto"/>
                <w:sz w:val="24"/>
                <w:szCs w:val="24"/>
                <w:lang w:eastAsia="en-US"/>
              </w:rPr>
              <w:t>2012</w:t>
            </w:r>
          </w:p>
        </w:tc>
        <w:tc>
          <w:tcPr>
            <w:tcW w:w="2430" w:type="dxa"/>
            <w:shd w:val="clear" w:color="auto" w:fill="auto"/>
            <w:vAlign w:val="center"/>
          </w:tcPr>
          <w:p w14:paraId="64B809E7" w14:textId="3C49D18B" w:rsidR="00AF6BF7" w:rsidRPr="00891C81" w:rsidRDefault="00AF6BF7" w:rsidP="002E6438">
            <w:pPr>
              <w:spacing w:after="0"/>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24"/>
                <w:szCs w:val="24"/>
                <w:lang w:eastAsia="en-US"/>
              </w:rPr>
            </w:pPr>
            <w:r w:rsidRPr="00891C81">
              <w:rPr>
                <w:rFonts w:cs="Times New Roman"/>
                <w:b/>
                <w:color w:val="auto"/>
                <w:sz w:val="24"/>
                <w:szCs w:val="24"/>
                <w:lang w:eastAsia="en-US"/>
              </w:rPr>
              <w:t>Cost</w:t>
            </w:r>
            <w:r w:rsidR="006F77D1" w:rsidRPr="00891C81">
              <w:rPr>
                <w:rFonts w:cs="Times New Roman"/>
                <w:b/>
                <w:color w:val="auto"/>
                <w:sz w:val="24"/>
                <w:szCs w:val="24"/>
                <w:lang w:eastAsia="en-US"/>
              </w:rPr>
              <w:t xml:space="preserve"> to</w:t>
            </w:r>
            <w:r w:rsidRPr="00891C81">
              <w:rPr>
                <w:rFonts w:cs="Times New Roman"/>
                <w:b/>
                <w:color w:val="auto"/>
                <w:sz w:val="24"/>
                <w:szCs w:val="24"/>
                <w:lang w:eastAsia="en-US"/>
              </w:rPr>
              <w:t xml:space="preserve"> </w:t>
            </w:r>
            <w:r w:rsidR="00D06B02" w:rsidRPr="00891C81">
              <w:rPr>
                <w:rFonts w:cs="Times New Roman"/>
                <w:b/>
                <w:color w:val="auto"/>
                <w:sz w:val="24"/>
                <w:szCs w:val="24"/>
                <w:lang w:eastAsia="en-US"/>
              </w:rPr>
              <w:t>users</w:t>
            </w:r>
          </w:p>
        </w:tc>
        <w:tc>
          <w:tcPr>
            <w:tcW w:w="2738" w:type="dxa"/>
            <w:shd w:val="clear" w:color="auto" w:fill="auto"/>
            <w:vAlign w:val="center"/>
          </w:tcPr>
          <w:p w14:paraId="0360DB7C" w14:textId="18A6E551" w:rsidR="000C1632" w:rsidRPr="00891C81" w:rsidRDefault="00DF7266" w:rsidP="002E6438">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rPr>
            </w:pPr>
            <w:r w:rsidRPr="00891C81">
              <w:rPr>
                <w:rFonts w:cs="Times New Roman"/>
                <w:color w:val="auto"/>
                <w:sz w:val="24"/>
                <w:szCs w:val="24"/>
              </w:rPr>
              <w:t>Free</w:t>
            </w:r>
          </w:p>
        </w:tc>
      </w:tr>
      <w:tr w:rsidR="00891C81" w:rsidRPr="00891C81" w14:paraId="26C6D335" w14:textId="77777777" w:rsidTr="004B600B">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255F5E95" w14:textId="61B3C26A" w:rsidR="00AF6BF7" w:rsidRPr="00891C81" w:rsidRDefault="00EC6364" w:rsidP="002E6438">
            <w:pPr>
              <w:spacing w:after="0"/>
              <w:jc w:val="center"/>
              <w:rPr>
                <w:rFonts w:cs="Times New Roman"/>
                <w:b w:val="0"/>
                <w:bCs w:val="0"/>
                <w:color w:val="auto"/>
                <w:sz w:val="24"/>
                <w:szCs w:val="24"/>
                <w:lang w:eastAsia="en-US"/>
              </w:rPr>
            </w:pPr>
            <w:r w:rsidRPr="00891C81">
              <w:rPr>
                <w:rFonts w:cs="Times New Roman"/>
                <w:color w:val="auto"/>
                <w:sz w:val="24"/>
                <w:szCs w:val="24"/>
                <w:lang w:eastAsia="en-US"/>
              </w:rPr>
              <w:t>Geography</w:t>
            </w:r>
          </w:p>
        </w:tc>
        <w:tc>
          <w:tcPr>
            <w:tcW w:w="1980" w:type="dxa"/>
            <w:shd w:val="clear" w:color="auto" w:fill="auto"/>
            <w:vAlign w:val="center"/>
          </w:tcPr>
          <w:p w14:paraId="56BC37CB" w14:textId="056BB61B" w:rsidR="00AF6BF7" w:rsidRPr="00891C81" w:rsidRDefault="006876DE"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891C81">
              <w:rPr>
                <w:rFonts w:cs="Times New Roman"/>
                <w:color w:val="auto"/>
                <w:sz w:val="24"/>
                <w:szCs w:val="24"/>
                <w:lang w:eastAsia="en-US"/>
              </w:rPr>
              <w:t>Across nation</w:t>
            </w:r>
          </w:p>
        </w:tc>
        <w:tc>
          <w:tcPr>
            <w:tcW w:w="2430" w:type="dxa"/>
            <w:shd w:val="clear" w:color="auto" w:fill="auto"/>
            <w:vAlign w:val="center"/>
          </w:tcPr>
          <w:p w14:paraId="0DB55365" w14:textId="7BD72D69" w:rsidR="00AF6BF7" w:rsidRPr="00891C81" w:rsidRDefault="00AF6BF7"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b/>
                <w:color w:val="auto"/>
                <w:sz w:val="24"/>
                <w:szCs w:val="24"/>
                <w:lang w:eastAsia="en-US"/>
              </w:rPr>
            </w:pPr>
            <w:r w:rsidRPr="00891C81">
              <w:rPr>
                <w:rFonts w:cs="Times New Roman"/>
                <w:b/>
                <w:color w:val="auto"/>
                <w:sz w:val="24"/>
                <w:szCs w:val="24"/>
              </w:rPr>
              <w:t>Total cost of program</w:t>
            </w:r>
          </w:p>
        </w:tc>
        <w:tc>
          <w:tcPr>
            <w:tcW w:w="2738" w:type="dxa"/>
            <w:shd w:val="clear" w:color="auto" w:fill="auto"/>
            <w:vAlign w:val="center"/>
          </w:tcPr>
          <w:p w14:paraId="03855C68" w14:textId="1035DEDC" w:rsidR="00236882" w:rsidRPr="00891C81" w:rsidRDefault="0014539B"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rPr>
            </w:pPr>
            <w:r w:rsidRPr="00891C81">
              <w:rPr>
                <w:rFonts w:cs="Times New Roman"/>
                <w:color w:val="auto"/>
                <w:sz w:val="24"/>
                <w:szCs w:val="24"/>
              </w:rPr>
              <w:t>Fixed</w:t>
            </w:r>
            <w:r w:rsidR="006876DE" w:rsidRPr="00891C81">
              <w:rPr>
                <w:rFonts w:cs="Times New Roman"/>
                <w:color w:val="auto"/>
                <w:sz w:val="24"/>
                <w:szCs w:val="24"/>
              </w:rPr>
              <w:t xml:space="preserve"> cost</w:t>
            </w:r>
            <w:r w:rsidR="00236882" w:rsidRPr="00891C81">
              <w:rPr>
                <w:rFonts w:cs="Times New Roman"/>
                <w:color w:val="auto"/>
                <w:sz w:val="24"/>
                <w:szCs w:val="24"/>
              </w:rPr>
              <w:t xml:space="preserve">: </w:t>
            </w:r>
            <w:r w:rsidR="00346B8E" w:rsidRPr="00891C81">
              <w:rPr>
                <w:rFonts w:cs="Times New Roman"/>
                <w:color w:val="auto"/>
                <w:sz w:val="24"/>
                <w:szCs w:val="24"/>
              </w:rPr>
              <w:t>US</w:t>
            </w:r>
            <w:r w:rsidR="00432B3F" w:rsidRPr="00891C81">
              <w:rPr>
                <w:rFonts w:cs="Times New Roman"/>
                <w:color w:val="auto"/>
                <w:sz w:val="24"/>
                <w:szCs w:val="24"/>
              </w:rPr>
              <w:t>$</w:t>
            </w:r>
            <w:r w:rsidR="00346B8E" w:rsidRPr="00891C81">
              <w:rPr>
                <w:rFonts w:cs="Times New Roman"/>
                <w:color w:val="auto"/>
                <w:sz w:val="24"/>
                <w:szCs w:val="24"/>
              </w:rPr>
              <w:t xml:space="preserve"> </w:t>
            </w:r>
            <w:r w:rsidRPr="00891C81">
              <w:rPr>
                <w:rFonts w:cs="Times New Roman"/>
                <w:color w:val="auto"/>
                <w:sz w:val="24"/>
                <w:szCs w:val="24"/>
              </w:rPr>
              <w:t>2</w:t>
            </w:r>
            <w:r w:rsidR="00236882" w:rsidRPr="00891C81">
              <w:rPr>
                <w:rFonts w:cs="Times New Roman"/>
                <w:color w:val="auto"/>
                <w:sz w:val="24"/>
                <w:szCs w:val="24"/>
              </w:rPr>
              <w:t>32 million</w:t>
            </w:r>
          </w:p>
          <w:p w14:paraId="5015ACEE" w14:textId="7DB36879" w:rsidR="003D0B31" w:rsidRPr="00891C81" w:rsidRDefault="00882C4A"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rPr>
            </w:pPr>
            <w:r w:rsidRPr="00891C81">
              <w:rPr>
                <w:rFonts w:cs="Times New Roman"/>
                <w:color w:val="auto"/>
                <w:sz w:val="24"/>
                <w:szCs w:val="24"/>
              </w:rPr>
              <w:t>Operational</w:t>
            </w:r>
            <w:r w:rsidR="006876DE" w:rsidRPr="00891C81">
              <w:rPr>
                <w:rFonts w:cs="Times New Roman"/>
                <w:color w:val="auto"/>
                <w:sz w:val="24"/>
                <w:szCs w:val="24"/>
              </w:rPr>
              <w:t xml:space="preserve"> cost</w:t>
            </w:r>
            <w:r w:rsidR="003D0B31" w:rsidRPr="00891C81">
              <w:rPr>
                <w:rFonts w:cs="Times New Roman"/>
                <w:color w:val="auto"/>
                <w:sz w:val="24"/>
                <w:szCs w:val="24"/>
              </w:rPr>
              <w:t>:</w:t>
            </w:r>
            <w:r w:rsidR="0014539B" w:rsidRPr="00891C81">
              <w:rPr>
                <w:rFonts w:cs="Times New Roman"/>
                <w:color w:val="auto"/>
                <w:sz w:val="24"/>
                <w:szCs w:val="24"/>
              </w:rPr>
              <w:t xml:space="preserve"> </w:t>
            </w:r>
            <w:r w:rsidR="00346B8E" w:rsidRPr="00891C81">
              <w:rPr>
                <w:rFonts w:cs="Times New Roman"/>
                <w:color w:val="auto"/>
                <w:sz w:val="24"/>
                <w:szCs w:val="24"/>
              </w:rPr>
              <w:t>US</w:t>
            </w:r>
            <w:r w:rsidR="003D0B31" w:rsidRPr="00891C81">
              <w:rPr>
                <w:rFonts w:cs="Times New Roman"/>
                <w:color w:val="auto"/>
                <w:sz w:val="24"/>
                <w:szCs w:val="24"/>
              </w:rPr>
              <w:t>$</w:t>
            </w:r>
            <w:r w:rsidR="00346B8E" w:rsidRPr="00891C81">
              <w:rPr>
                <w:rFonts w:cs="Times New Roman"/>
                <w:color w:val="auto"/>
                <w:sz w:val="24"/>
                <w:szCs w:val="24"/>
              </w:rPr>
              <w:t xml:space="preserve"> </w:t>
            </w:r>
            <w:r w:rsidR="003D0B31" w:rsidRPr="00891C81">
              <w:rPr>
                <w:rFonts w:cs="Times New Roman"/>
                <w:color w:val="auto"/>
                <w:sz w:val="24"/>
                <w:szCs w:val="24"/>
              </w:rPr>
              <w:t>250 internet cost per month</w:t>
            </w:r>
            <w:r w:rsidR="0014539B" w:rsidRPr="00891C81">
              <w:rPr>
                <w:rFonts w:cs="Times New Roman"/>
                <w:color w:val="auto"/>
                <w:sz w:val="24"/>
                <w:szCs w:val="24"/>
              </w:rPr>
              <w:t xml:space="preserve"> per clinic,</w:t>
            </w:r>
          </w:p>
          <w:p w14:paraId="66BBDFE4" w14:textId="77777777" w:rsidR="006876DE" w:rsidRPr="00891C81" w:rsidRDefault="00346B8E"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rPr>
            </w:pPr>
            <w:r w:rsidRPr="00891C81">
              <w:rPr>
                <w:rFonts w:cs="Times New Roman"/>
                <w:color w:val="auto"/>
                <w:sz w:val="24"/>
                <w:szCs w:val="24"/>
              </w:rPr>
              <w:t>US</w:t>
            </w:r>
            <w:r w:rsidR="003D0B31" w:rsidRPr="00891C81">
              <w:rPr>
                <w:rFonts w:cs="Times New Roman"/>
                <w:color w:val="auto"/>
                <w:sz w:val="24"/>
                <w:szCs w:val="24"/>
              </w:rPr>
              <w:t>$</w:t>
            </w:r>
            <w:r w:rsidRPr="00891C81">
              <w:rPr>
                <w:rFonts w:cs="Times New Roman"/>
                <w:color w:val="auto"/>
                <w:sz w:val="24"/>
                <w:szCs w:val="24"/>
              </w:rPr>
              <w:t xml:space="preserve"> </w:t>
            </w:r>
            <w:r w:rsidR="003D0B31" w:rsidRPr="00891C81">
              <w:rPr>
                <w:rFonts w:cs="Times New Roman"/>
                <w:color w:val="auto"/>
                <w:sz w:val="24"/>
                <w:szCs w:val="24"/>
              </w:rPr>
              <w:t xml:space="preserve">450 internet cost </w:t>
            </w:r>
          </w:p>
          <w:p w14:paraId="004D0BB5" w14:textId="50892A6F" w:rsidR="003D0B31" w:rsidRPr="00891C81" w:rsidRDefault="003D0B31" w:rsidP="002E6438">
            <w:pPr>
              <w:spacing w:after="0"/>
              <w:jc w:val="center"/>
              <w:cnfStyle w:val="000000100000" w:firstRow="0" w:lastRow="0" w:firstColumn="0" w:lastColumn="0" w:oddVBand="0" w:evenVBand="0" w:oddHBand="1" w:evenHBand="0" w:firstRowFirstColumn="0" w:firstRowLastColumn="0" w:lastRowFirstColumn="0" w:lastRowLastColumn="0"/>
              <w:rPr>
                <w:rFonts w:cs="Times New Roman"/>
                <w:color w:val="auto"/>
                <w:sz w:val="24"/>
                <w:szCs w:val="24"/>
                <w:lang w:eastAsia="en-US"/>
              </w:rPr>
            </w:pPr>
            <w:r w:rsidRPr="00891C81">
              <w:rPr>
                <w:rFonts w:cs="Times New Roman"/>
                <w:color w:val="auto"/>
                <w:sz w:val="24"/>
                <w:szCs w:val="24"/>
              </w:rPr>
              <w:t>per month</w:t>
            </w:r>
          </w:p>
        </w:tc>
      </w:tr>
      <w:tr w:rsidR="00891C81" w:rsidRPr="00891C81" w14:paraId="4B577657" w14:textId="77777777" w:rsidTr="004B600B">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34A1516D" w14:textId="6A980877" w:rsidR="00AF6BF7" w:rsidRPr="00891C81" w:rsidRDefault="00AF6BF7" w:rsidP="002E6438">
            <w:pPr>
              <w:spacing w:after="0"/>
              <w:jc w:val="center"/>
              <w:rPr>
                <w:rFonts w:cs="Times New Roman"/>
                <w:color w:val="auto"/>
                <w:sz w:val="24"/>
                <w:szCs w:val="24"/>
                <w:lang w:eastAsia="en-US"/>
              </w:rPr>
            </w:pPr>
            <w:r w:rsidRPr="00891C81">
              <w:rPr>
                <w:rFonts w:cs="Times New Roman"/>
                <w:color w:val="auto"/>
                <w:sz w:val="24"/>
                <w:szCs w:val="24"/>
              </w:rPr>
              <w:t>User profile</w:t>
            </w:r>
          </w:p>
        </w:tc>
        <w:tc>
          <w:tcPr>
            <w:tcW w:w="1980" w:type="dxa"/>
            <w:shd w:val="clear" w:color="auto" w:fill="auto"/>
            <w:vAlign w:val="center"/>
          </w:tcPr>
          <w:p w14:paraId="2BBD9B2A" w14:textId="1BAB2668" w:rsidR="005019CC" w:rsidRPr="00891C81" w:rsidRDefault="00432B3F" w:rsidP="002E6438">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r w:rsidRPr="00891C81">
              <w:rPr>
                <w:rFonts w:cs="Times New Roman"/>
                <w:color w:val="auto"/>
                <w:sz w:val="24"/>
                <w:szCs w:val="24"/>
                <w:lang w:eastAsia="en-US"/>
              </w:rPr>
              <w:t>Doctors, nurses, technicians, and patient</w:t>
            </w:r>
            <w:r w:rsidR="0014539B" w:rsidRPr="00891C81">
              <w:rPr>
                <w:rFonts w:cs="Times New Roman"/>
                <w:color w:val="auto"/>
                <w:sz w:val="24"/>
                <w:szCs w:val="24"/>
                <w:lang w:eastAsia="en-US"/>
              </w:rPr>
              <w:t>s</w:t>
            </w:r>
          </w:p>
        </w:tc>
        <w:tc>
          <w:tcPr>
            <w:tcW w:w="2430" w:type="dxa"/>
            <w:shd w:val="clear" w:color="auto" w:fill="auto"/>
            <w:vAlign w:val="center"/>
          </w:tcPr>
          <w:p w14:paraId="23F6688F" w14:textId="5DB4AB8B" w:rsidR="00AF6BF7" w:rsidRPr="00891C81" w:rsidRDefault="009C02EA" w:rsidP="002E6438">
            <w:pPr>
              <w:spacing w:after="0"/>
              <w:jc w:val="center"/>
              <w:cnfStyle w:val="000000000000" w:firstRow="0" w:lastRow="0" w:firstColumn="0" w:lastColumn="0" w:oddVBand="0" w:evenVBand="0" w:oddHBand="0" w:evenHBand="0" w:firstRowFirstColumn="0" w:firstRowLastColumn="0" w:lastRowFirstColumn="0" w:lastRowLastColumn="0"/>
              <w:rPr>
                <w:rFonts w:cs="Times New Roman"/>
                <w:b/>
                <w:color w:val="auto"/>
                <w:sz w:val="24"/>
                <w:szCs w:val="24"/>
                <w:lang w:eastAsia="en-US"/>
              </w:rPr>
            </w:pPr>
            <w:r w:rsidRPr="00891C81">
              <w:rPr>
                <w:rFonts w:cs="Times New Roman"/>
                <w:b/>
                <w:color w:val="auto"/>
                <w:sz w:val="24"/>
                <w:szCs w:val="24"/>
              </w:rPr>
              <w:t>Associated o</w:t>
            </w:r>
            <w:r w:rsidR="00AF6BF7" w:rsidRPr="00891C81">
              <w:rPr>
                <w:rFonts w:cs="Times New Roman"/>
                <w:b/>
                <w:color w:val="auto"/>
                <w:sz w:val="24"/>
                <w:szCs w:val="24"/>
              </w:rPr>
              <w:t>rganizations</w:t>
            </w:r>
          </w:p>
        </w:tc>
        <w:tc>
          <w:tcPr>
            <w:tcW w:w="2738" w:type="dxa"/>
            <w:shd w:val="clear" w:color="auto" w:fill="auto"/>
            <w:vAlign w:val="center"/>
          </w:tcPr>
          <w:p w14:paraId="3F1608AC" w14:textId="6BF71D56" w:rsidR="00516078" w:rsidRPr="00891C81" w:rsidRDefault="00E233F0" w:rsidP="002E6438">
            <w:pPr>
              <w:spacing w:after="0"/>
              <w:jc w:val="cente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eastAsia="en-US"/>
              </w:rPr>
            </w:pPr>
            <w:proofErr w:type="spellStart"/>
            <w:r w:rsidRPr="00891C81">
              <w:rPr>
                <w:rFonts w:cs="Times New Roman"/>
                <w:color w:val="auto"/>
                <w:sz w:val="24"/>
                <w:szCs w:val="24"/>
                <w:lang w:eastAsia="en-US"/>
              </w:rPr>
              <w:t>Instituto</w:t>
            </w:r>
            <w:proofErr w:type="spellEnd"/>
            <w:r w:rsidRPr="00891C81">
              <w:rPr>
                <w:rFonts w:cs="Times New Roman"/>
                <w:color w:val="auto"/>
                <w:sz w:val="24"/>
                <w:szCs w:val="24"/>
                <w:lang w:eastAsia="en-US"/>
              </w:rPr>
              <w:t xml:space="preserve"> </w:t>
            </w:r>
            <w:proofErr w:type="spellStart"/>
            <w:r w:rsidRPr="00891C81">
              <w:rPr>
                <w:rFonts w:cs="Times New Roman"/>
                <w:color w:val="auto"/>
                <w:sz w:val="24"/>
                <w:szCs w:val="24"/>
                <w:lang w:eastAsia="en-US"/>
              </w:rPr>
              <w:t>Costarricense</w:t>
            </w:r>
            <w:proofErr w:type="spellEnd"/>
            <w:r w:rsidRPr="00891C81">
              <w:rPr>
                <w:rFonts w:cs="Times New Roman"/>
                <w:color w:val="auto"/>
                <w:sz w:val="24"/>
                <w:szCs w:val="24"/>
                <w:lang w:eastAsia="en-US"/>
              </w:rPr>
              <w:t xml:space="preserve"> de </w:t>
            </w:r>
            <w:proofErr w:type="spellStart"/>
            <w:r w:rsidRPr="00891C81">
              <w:rPr>
                <w:rFonts w:cs="Times New Roman"/>
                <w:color w:val="auto"/>
                <w:sz w:val="24"/>
                <w:szCs w:val="24"/>
                <w:lang w:eastAsia="en-US"/>
              </w:rPr>
              <w:t>Electricidad</w:t>
            </w:r>
            <w:proofErr w:type="spellEnd"/>
            <w:r w:rsidRPr="00891C81">
              <w:rPr>
                <w:rFonts w:cs="Times New Roman"/>
                <w:color w:val="auto"/>
                <w:sz w:val="24"/>
                <w:szCs w:val="24"/>
                <w:lang w:eastAsia="en-US"/>
              </w:rPr>
              <w:t xml:space="preserve"> (Internet </w:t>
            </w:r>
            <w:r w:rsidR="00E25EA2" w:rsidRPr="00891C81">
              <w:rPr>
                <w:rFonts w:cs="Times New Roman"/>
                <w:color w:val="auto"/>
                <w:sz w:val="24"/>
                <w:szCs w:val="24"/>
                <w:lang w:eastAsia="en-US"/>
              </w:rPr>
              <w:t>and Mi</w:t>
            </w:r>
            <w:r w:rsidR="009C02EA" w:rsidRPr="00891C81">
              <w:rPr>
                <w:rFonts w:cs="Times New Roman"/>
                <w:color w:val="auto"/>
                <w:sz w:val="24"/>
                <w:szCs w:val="24"/>
                <w:lang w:eastAsia="en-US"/>
              </w:rPr>
              <w:t>Fi</w:t>
            </w:r>
            <w:r w:rsidR="00FE7DEE" w:rsidRPr="00891C81">
              <w:rPr>
                <w:rFonts w:cs="Times New Roman"/>
                <w:color w:val="auto"/>
                <w:sz w:val="24"/>
                <w:szCs w:val="24"/>
                <w:lang w:eastAsia="en-US"/>
              </w:rPr>
              <w:t xml:space="preserve"> </w:t>
            </w:r>
            <w:r w:rsidRPr="00891C81">
              <w:rPr>
                <w:rFonts w:cs="Times New Roman"/>
                <w:color w:val="auto"/>
                <w:sz w:val="24"/>
                <w:szCs w:val="24"/>
                <w:lang w:eastAsia="en-US"/>
              </w:rPr>
              <w:t>provider)</w:t>
            </w:r>
          </w:p>
        </w:tc>
      </w:tr>
    </w:tbl>
    <w:p w14:paraId="5EA84BF5" w14:textId="45FA8BC7" w:rsidR="00286CB9" w:rsidRPr="00891C81" w:rsidRDefault="005D1FEA" w:rsidP="00364F64">
      <w:pPr>
        <w:pStyle w:val="Heading1"/>
        <w:rPr>
          <w:b/>
        </w:rPr>
      </w:pPr>
      <w:r w:rsidRPr="00891C81">
        <w:t>Progress and Results</w:t>
      </w:r>
    </w:p>
    <w:p w14:paraId="427E37EA" w14:textId="7C5FD04B" w:rsidR="00ED5CAB" w:rsidRPr="00891C81" w:rsidRDefault="00E110F5" w:rsidP="002E6438">
      <w:pPr>
        <w:jc w:val="both"/>
        <w:rPr>
          <w:rFonts w:cs="Times New Roman"/>
          <w:szCs w:val="24"/>
        </w:rPr>
      </w:pPr>
      <w:r w:rsidRPr="00891C81">
        <w:rPr>
          <w:rFonts w:cs="Times New Roman"/>
          <w:szCs w:val="24"/>
        </w:rPr>
        <w:t>As of December 2016, p</w:t>
      </w:r>
      <w:r w:rsidR="00DF7266" w:rsidRPr="00891C81">
        <w:rPr>
          <w:rFonts w:cs="Times New Roman"/>
          <w:szCs w:val="24"/>
        </w:rPr>
        <w:t xml:space="preserve">rimary care </w:t>
      </w:r>
      <w:r w:rsidR="00ED5CAB" w:rsidRPr="00891C81">
        <w:rPr>
          <w:rFonts w:cs="Times New Roman"/>
          <w:szCs w:val="24"/>
        </w:rPr>
        <w:t>implementation is complete</w:t>
      </w:r>
      <w:r w:rsidR="00E25EA2" w:rsidRPr="00891C81">
        <w:rPr>
          <w:rFonts w:cs="Times New Roman"/>
          <w:szCs w:val="24"/>
        </w:rPr>
        <w:t>,</w:t>
      </w:r>
      <w:r w:rsidR="00ED5CAB" w:rsidRPr="00891C81">
        <w:rPr>
          <w:rFonts w:cs="Times New Roman"/>
          <w:szCs w:val="24"/>
        </w:rPr>
        <w:t xml:space="preserve"> and</w:t>
      </w:r>
      <w:r w:rsidR="00DF7266" w:rsidRPr="00891C81">
        <w:rPr>
          <w:rFonts w:cs="Times New Roman"/>
          <w:szCs w:val="24"/>
        </w:rPr>
        <w:t xml:space="preserve"> all 5 million </w:t>
      </w:r>
      <w:r w:rsidR="00631007" w:rsidRPr="00891C81">
        <w:rPr>
          <w:rFonts w:cs="Times New Roman"/>
          <w:szCs w:val="24"/>
        </w:rPr>
        <w:t>national citizen</w:t>
      </w:r>
      <w:r w:rsidR="00DF7266" w:rsidRPr="00891C81">
        <w:rPr>
          <w:rFonts w:cs="Times New Roman"/>
          <w:szCs w:val="24"/>
        </w:rPr>
        <w:t xml:space="preserve">s are in the records. </w:t>
      </w:r>
      <w:r w:rsidR="00E25EA2" w:rsidRPr="00891C81">
        <w:rPr>
          <w:rFonts w:cs="Times New Roman"/>
          <w:szCs w:val="24"/>
        </w:rPr>
        <w:t>Furthermore, h</w:t>
      </w:r>
      <w:r w:rsidR="00DF7266" w:rsidRPr="00891C81">
        <w:rPr>
          <w:rFonts w:cs="Times New Roman"/>
          <w:szCs w:val="24"/>
        </w:rPr>
        <w:t>ospital care</w:t>
      </w:r>
      <w:r w:rsidR="00ED5CAB" w:rsidRPr="00891C81">
        <w:rPr>
          <w:rFonts w:cs="Times New Roman"/>
          <w:szCs w:val="24"/>
        </w:rPr>
        <w:t xml:space="preserve"> implementation</w:t>
      </w:r>
      <w:r w:rsidR="00DF7266" w:rsidRPr="00891C81">
        <w:rPr>
          <w:rFonts w:cs="Times New Roman"/>
          <w:szCs w:val="24"/>
        </w:rPr>
        <w:t xml:space="preserve"> is </w:t>
      </w:r>
      <w:r w:rsidR="00F77350" w:rsidRPr="00891C81">
        <w:rPr>
          <w:rFonts w:cs="Times New Roman"/>
          <w:szCs w:val="24"/>
        </w:rPr>
        <w:t>61</w:t>
      </w:r>
      <w:r w:rsidR="0014539B" w:rsidRPr="00891C81">
        <w:rPr>
          <w:rFonts w:cs="Times New Roman"/>
          <w:szCs w:val="24"/>
        </w:rPr>
        <w:t xml:space="preserve"> percent</w:t>
      </w:r>
      <w:r w:rsidR="00DF7266" w:rsidRPr="00891C81">
        <w:rPr>
          <w:rFonts w:cs="Times New Roman"/>
          <w:szCs w:val="24"/>
        </w:rPr>
        <w:t xml:space="preserve"> </w:t>
      </w:r>
      <w:r w:rsidR="00E25EA2" w:rsidRPr="00891C81">
        <w:rPr>
          <w:rFonts w:cs="Times New Roman"/>
          <w:szCs w:val="24"/>
        </w:rPr>
        <w:t>completed</w:t>
      </w:r>
      <w:r w:rsidR="00DF7266" w:rsidRPr="00891C81">
        <w:rPr>
          <w:rFonts w:cs="Times New Roman"/>
          <w:szCs w:val="24"/>
        </w:rPr>
        <w:t xml:space="preserve">. </w:t>
      </w:r>
      <w:r w:rsidR="00F77350" w:rsidRPr="00891C81">
        <w:rPr>
          <w:rFonts w:cs="Times New Roman"/>
          <w:szCs w:val="24"/>
        </w:rPr>
        <w:t xml:space="preserve">By </w:t>
      </w:r>
      <w:r w:rsidR="00E25EA2" w:rsidRPr="00891C81">
        <w:rPr>
          <w:rFonts w:cs="Times New Roman"/>
          <w:szCs w:val="24"/>
        </w:rPr>
        <w:t xml:space="preserve">31 </w:t>
      </w:r>
      <w:r w:rsidR="000925DA" w:rsidRPr="00891C81">
        <w:rPr>
          <w:rFonts w:cs="Times New Roman"/>
          <w:szCs w:val="24"/>
        </w:rPr>
        <w:t>December 2017, the goal is 63 percent</w:t>
      </w:r>
      <w:r w:rsidR="00F77350" w:rsidRPr="00891C81">
        <w:rPr>
          <w:rFonts w:cs="Times New Roman"/>
          <w:szCs w:val="24"/>
        </w:rPr>
        <w:t xml:space="preserve"> implementation in hospitals</w:t>
      </w:r>
      <w:r w:rsidR="00E25EA2" w:rsidRPr="00891C81">
        <w:rPr>
          <w:rFonts w:cs="Times New Roman"/>
          <w:szCs w:val="24"/>
        </w:rPr>
        <w:t>. B</w:t>
      </w:r>
      <w:r w:rsidR="00ED5CAB" w:rsidRPr="00891C81">
        <w:rPr>
          <w:rFonts w:cs="Times New Roman"/>
          <w:szCs w:val="24"/>
        </w:rPr>
        <w:t xml:space="preserve">y </w:t>
      </w:r>
      <w:r w:rsidR="00E25EA2" w:rsidRPr="00891C81">
        <w:rPr>
          <w:rFonts w:cs="Times New Roman"/>
          <w:szCs w:val="24"/>
        </w:rPr>
        <w:t xml:space="preserve">31 </w:t>
      </w:r>
      <w:r w:rsidR="000925DA" w:rsidRPr="00891C81">
        <w:rPr>
          <w:rFonts w:cs="Times New Roman"/>
          <w:szCs w:val="24"/>
        </w:rPr>
        <w:t>December 2018, the goal is 99.9 percent</w:t>
      </w:r>
      <w:r w:rsidR="00ED5CAB" w:rsidRPr="00891C81">
        <w:rPr>
          <w:rFonts w:cs="Times New Roman"/>
          <w:szCs w:val="24"/>
        </w:rPr>
        <w:t xml:space="preserve"> implementation in hospitals</w:t>
      </w:r>
      <w:r w:rsidR="0014539B" w:rsidRPr="00891C81">
        <w:rPr>
          <w:rFonts w:cs="Times New Roman"/>
          <w:szCs w:val="24"/>
        </w:rPr>
        <w:t xml:space="preserve">, </w:t>
      </w:r>
      <w:r w:rsidR="00ED5CAB" w:rsidRPr="00891C81">
        <w:rPr>
          <w:rFonts w:cs="Times New Roman"/>
          <w:szCs w:val="24"/>
        </w:rPr>
        <w:t xml:space="preserve">and </w:t>
      </w:r>
      <w:r w:rsidR="00877E14" w:rsidRPr="00891C81">
        <w:rPr>
          <w:rFonts w:cs="Times New Roman"/>
          <w:szCs w:val="24"/>
        </w:rPr>
        <w:t>61</w:t>
      </w:r>
      <w:r w:rsidR="0014539B" w:rsidRPr="00891C81">
        <w:rPr>
          <w:rFonts w:cs="Times New Roman"/>
          <w:szCs w:val="24"/>
        </w:rPr>
        <w:t xml:space="preserve"> percent overall implementation. </w:t>
      </w:r>
    </w:p>
    <w:p w14:paraId="0062468E" w14:textId="35FD837D" w:rsidR="00291FB5" w:rsidRPr="00891C81" w:rsidRDefault="00DF7266" w:rsidP="002E6438">
      <w:pPr>
        <w:jc w:val="both"/>
        <w:rPr>
          <w:rFonts w:cs="Times New Roman"/>
          <w:szCs w:val="24"/>
        </w:rPr>
      </w:pPr>
      <w:r w:rsidRPr="00891C81">
        <w:rPr>
          <w:rFonts w:cs="Times New Roman"/>
          <w:szCs w:val="24"/>
        </w:rPr>
        <w:t xml:space="preserve">Centralization allows </w:t>
      </w:r>
      <w:r w:rsidR="00291FB5" w:rsidRPr="00891C81">
        <w:rPr>
          <w:rFonts w:cs="Times New Roman"/>
          <w:szCs w:val="24"/>
        </w:rPr>
        <w:t>the government</w:t>
      </w:r>
      <w:r w:rsidRPr="00891C81">
        <w:rPr>
          <w:rFonts w:cs="Times New Roman"/>
          <w:szCs w:val="24"/>
        </w:rPr>
        <w:t xml:space="preserve"> to detect </w:t>
      </w:r>
      <w:r w:rsidR="00291FB5" w:rsidRPr="00891C81">
        <w:rPr>
          <w:rFonts w:cs="Times New Roman"/>
          <w:szCs w:val="24"/>
        </w:rPr>
        <w:t xml:space="preserve">redundancies and </w:t>
      </w:r>
      <w:r w:rsidRPr="00891C81">
        <w:rPr>
          <w:rFonts w:cs="Times New Roman"/>
          <w:szCs w:val="24"/>
        </w:rPr>
        <w:t>abuse</w:t>
      </w:r>
      <w:r w:rsidR="00291FB5" w:rsidRPr="00891C81">
        <w:rPr>
          <w:rFonts w:cs="Times New Roman"/>
          <w:szCs w:val="24"/>
        </w:rPr>
        <w:t>s</w:t>
      </w:r>
      <w:r w:rsidR="00B44E48" w:rsidRPr="00891C81">
        <w:rPr>
          <w:rFonts w:cs="Times New Roman"/>
          <w:szCs w:val="24"/>
        </w:rPr>
        <w:t xml:space="preserve"> of the system –</w:t>
      </w:r>
      <w:r w:rsidRPr="00891C81">
        <w:rPr>
          <w:rFonts w:cs="Times New Roman"/>
          <w:szCs w:val="24"/>
        </w:rPr>
        <w:t xml:space="preserve"> </w:t>
      </w:r>
      <w:r w:rsidR="00291FB5" w:rsidRPr="00891C81">
        <w:rPr>
          <w:rFonts w:cs="Times New Roman"/>
          <w:szCs w:val="24"/>
        </w:rPr>
        <w:t>for example</w:t>
      </w:r>
      <w:r w:rsidR="00B44E48" w:rsidRPr="00891C81">
        <w:rPr>
          <w:rFonts w:cs="Times New Roman"/>
          <w:szCs w:val="24"/>
        </w:rPr>
        <w:t>,</w:t>
      </w:r>
      <w:r w:rsidRPr="00891C81">
        <w:rPr>
          <w:rFonts w:cs="Times New Roman"/>
          <w:szCs w:val="24"/>
        </w:rPr>
        <w:t xml:space="preserve"> p</w:t>
      </w:r>
      <w:r w:rsidR="00291FB5" w:rsidRPr="00891C81">
        <w:rPr>
          <w:rFonts w:cs="Times New Roman"/>
          <w:szCs w:val="24"/>
        </w:rPr>
        <w:t>atients</w:t>
      </w:r>
      <w:r w:rsidRPr="00891C81">
        <w:rPr>
          <w:rFonts w:cs="Times New Roman"/>
          <w:szCs w:val="24"/>
        </w:rPr>
        <w:t xml:space="preserve"> who try to </w:t>
      </w:r>
      <w:r w:rsidR="00291FB5" w:rsidRPr="00891C81">
        <w:rPr>
          <w:rFonts w:cs="Times New Roman"/>
          <w:szCs w:val="24"/>
        </w:rPr>
        <w:t>acquire</w:t>
      </w:r>
      <w:r w:rsidRPr="00891C81">
        <w:rPr>
          <w:rFonts w:cs="Times New Roman"/>
          <w:szCs w:val="24"/>
        </w:rPr>
        <w:t xml:space="preserve"> drugs at multiple places</w:t>
      </w:r>
      <w:r w:rsidR="00291FB5" w:rsidRPr="00891C81">
        <w:rPr>
          <w:rFonts w:cs="Times New Roman"/>
          <w:szCs w:val="24"/>
        </w:rPr>
        <w:t xml:space="preserve"> or who see multiple doctors about the same concern</w:t>
      </w:r>
      <w:r w:rsidRPr="00891C81">
        <w:rPr>
          <w:rFonts w:cs="Times New Roman"/>
          <w:szCs w:val="24"/>
        </w:rPr>
        <w:t xml:space="preserve">. </w:t>
      </w:r>
      <w:r w:rsidR="00291FB5" w:rsidRPr="00891C81">
        <w:rPr>
          <w:rFonts w:cs="Times New Roman"/>
          <w:szCs w:val="24"/>
        </w:rPr>
        <w:t>Patients are assigned to a specific doctor based</w:t>
      </w:r>
      <w:r w:rsidR="00B44E48" w:rsidRPr="00891C81">
        <w:rPr>
          <w:rFonts w:cs="Times New Roman"/>
          <w:szCs w:val="24"/>
        </w:rPr>
        <w:t xml:space="preserve"> on location, and p</w:t>
      </w:r>
      <w:r w:rsidR="00291FB5" w:rsidRPr="00891C81">
        <w:rPr>
          <w:rFonts w:cs="Times New Roman"/>
          <w:szCs w:val="24"/>
        </w:rPr>
        <w:t>atients can only see their own doctor unless it is an emergency.</w:t>
      </w:r>
    </w:p>
    <w:p w14:paraId="28D0057B" w14:textId="03CF56A1" w:rsidR="009026B2" w:rsidRPr="00891C81" w:rsidRDefault="00291FB5" w:rsidP="002E6438">
      <w:pPr>
        <w:jc w:val="both"/>
        <w:rPr>
          <w:rFonts w:cs="Times New Roman"/>
          <w:szCs w:val="24"/>
        </w:rPr>
      </w:pPr>
      <w:r w:rsidRPr="00891C81">
        <w:rPr>
          <w:rFonts w:cs="Times New Roman"/>
          <w:szCs w:val="24"/>
        </w:rPr>
        <w:t xml:space="preserve">Each doctor </w:t>
      </w:r>
      <w:r w:rsidR="00B44E48" w:rsidRPr="00891C81">
        <w:rPr>
          <w:rFonts w:cs="Times New Roman"/>
          <w:szCs w:val="24"/>
        </w:rPr>
        <w:t>is assigned to</w:t>
      </w:r>
      <w:r w:rsidRPr="00891C81">
        <w:rPr>
          <w:rFonts w:cs="Times New Roman"/>
          <w:szCs w:val="24"/>
        </w:rPr>
        <w:t xml:space="preserve"> 2</w:t>
      </w:r>
      <w:r w:rsidR="00B44E48" w:rsidRPr="00891C81">
        <w:rPr>
          <w:rFonts w:cs="Times New Roman"/>
          <w:szCs w:val="24"/>
        </w:rPr>
        <w:t>,</w:t>
      </w:r>
      <w:r w:rsidRPr="00891C81">
        <w:rPr>
          <w:rFonts w:cs="Times New Roman"/>
          <w:szCs w:val="24"/>
        </w:rPr>
        <w:t>500-4</w:t>
      </w:r>
      <w:r w:rsidR="00B44E48" w:rsidRPr="00891C81">
        <w:rPr>
          <w:rFonts w:cs="Times New Roman"/>
          <w:szCs w:val="24"/>
        </w:rPr>
        <w:t>,</w:t>
      </w:r>
      <w:r w:rsidRPr="00891C81">
        <w:rPr>
          <w:rFonts w:cs="Times New Roman"/>
          <w:szCs w:val="24"/>
        </w:rPr>
        <w:t xml:space="preserve">000 patients. This maintains the proper distribution of patients and doctors so the system can work smoothly. </w:t>
      </w:r>
      <w:r w:rsidR="00DE6404" w:rsidRPr="00891C81">
        <w:rPr>
          <w:rFonts w:cs="Times New Roman"/>
          <w:szCs w:val="24"/>
        </w:rPr>
        <w:t>Moreover, a</w:t>
      </w:r>
      <w:r w:rsidR="00DF7266" w:rsidRPr="00891C81">
        <w:rPr>
          <w:rFonts w:cs="Times New Roman"/>
          <w:szCs w:val="24"/>
        </w:rPr>
        <w:t xml:space="preserve">nyone can pull up </w:t>
      </w:r>
      <w:r w:rsidRPr="00891C81">
        <w:rPr>
          <w:rFonts w:cs="Times New Roman"/>
          <w:szCs w:val="24"/>
        </w:rPr>
        <w:t>a patient file anywhere.</w:t>
      </w:r>
    </w:p>
    <w:p w14:paraId="7CFD7738" w14:textId="57E99ED9" w:rsidR="00064898" w:rsidRPr="00891C81" w:rsidRDefault="00064898" w:rsidP="00364F64">
      <w:pPr>
        <w:pStyle w:val="Heading1"/>
        <w:rPr>
          <w:b/>
        </w:rPr>
      </w:pPr>
      <w:r w:rsidRPr="00891C81">
        <w:lastRenderedPageBreak/>
        <w:t>Challenges</w:t>
      </w:r>
    </w:p>
    <w:p w14:paraId="58AFB984" w14:textId="00E30C96" w:rsidR="006876DE" w:rsidRPr="00891C81" w:rsidRDefault="00406D95" w:rsidP="002E6438">
      <w:pPr>
        <w:jc w:val="both"/>
        <w:rPr>
          <w:rFonts w:cs="Times New Roman"/>
          <w:b/>
          <w:szCs w:val="24"/>
        </w:rPr>
      </w:pPr>
      <w:r w:rsidRPr="00891C81">
        <w:rPr>
          <w:rFonts w:cs="Times New Roman"/>
          <w:b/>
          <w:szCs w:val="24"/>
        </w:rPr>
        <w:t xml:space="preserve">Resistance by </w:t>
      </w:r>
      <w:r w:rsidR="00B175F5" w:rsidRPr="00891C81">
        <w:rPr>
          <w:rFonts w:cs="Times New Roman"/>
          <w:b/>
          <w:szCs w:val="24"/>
        </w:rPr>
        <w:t>the elderly</w:t>
      </w:r>
      <w:r w:rsidR="006876DE" w:rsidRPr="00891C81">
        <w:rPr>
          <w:rFonts w:cs="Times New Roman"/>
          <w:b/>
          <w:szCs w:val="24"/>
        </w:rPr>
        <w:t xml:space="preserve"> –</w:t>
      </w:r>
      <w:r w:rsidR="00D67C51" w:rsidRPr="00891C81">
        <w:rPr>
          <w:rFonts w:cs="Times New Roman"/>
          <w:b/>
          <w:szCs w:val="24"/>
        </w:rPr>
        <w:t xml:space="preserve"> </w:t>
      </w:r>
      <w:r w:rsidR="00297DBE" w:rsidRPr="00891C81">
        <w:rPr>
          <w:rFonts w:cs="Times New Roman"/>
          <w:szCs w:val="24"/>
        </w:rPr>
        <w:t>Some of the elderly</w:t>
      </w:r>
      <w:r w:rsidR="00297DBE" w:rsidRPr="00891C81">
        <w:rPr>
          <w:rFonts w:cs="Times New Roman"/>
          <w:b/>
          <w:szCs w:val="24"/>
        </w:rPr>
        <w:t xml:space="preserve"> </w:t>
      </w:r>
      <w:r w:rsidR="00502A30" w:rsidRPr="00891C81">
        <w:rPr>
          <w:rFonts w:cs="Times New Roman"/>
          <w:szCs w:val="24"/>
        </w:rPr>
        <w:t xml:space="preserve">communities resisted to the system as they thought the online system is taking away </w:t>
      </w:r>
      <w:r w:rsidR="00D55D0E" w:rsidRPr="00891C81">
        <w:rPr>
          <w:rFonts w:cs="Times New Roman"/>
          <w:szCs w:val="24"/>
        </w:rPr>
        <w:t>the</w:t>
      </w:r>
      <w:r w:rsidR="00502A30" w:rsidRPr="00891C81">
        <w:rPr>
          <w:rFonts w:cs="Times New Roman"/>
          <w:szCs w:val="24"/>
        </w:rPr>
        <w:t xml:space="preserve"> opportunity to meet with their friends and community while waiting in the l</w:t>
      </w:r>
      <w:r w:rsidR="00D55D0E" w:rsidRPr="00891C81">
        <w:rPr>
          <w:rFonts w:cs="Times New Roman"/>
          <w:szCs w:val="24"/>
        </w:rPr>
        <w:t xml:space="preserve">ine for their doctor appointment. </w:t>
      </w:r>
      <w:r w:rsidR="00502A30" w:rsidRPr="00891C81">
        <w:rPr>
          <w:rFonts w:cs="Times New Roman"/>
          <w:szCs w:val="24"/>
        </w:rPr>
        <w:t>For them, hospital was a gathering point for socialization and exchanging health information</w:t>
      </w:r>
      <w:r w:rsidR="004B600B" w:rsidRPr="00891C81">
        <w:rPr>
          <w:rFonts w:cs="Times New Roman"/>
          <w:szCs w:val="24"/>
        </w:rPr>
        <w:t xml:space="preserve"> with their peers.</w:t>
      </w:r>
    </w:p>
    <w:p w14:paraId="246243E0" w14:textId="686CE6E6" w:rsidR="00403876" w:rsidRPr="00891C81" w:rsidRDefault="00FF5375" w:rsidP="002E6438">
      <w:pPr>
        <w:jc w:val="both"/>
        <w:rPr>
          <w:rFonts w:cs="Times New Roman"/>
          <w:b/>
          <w:szCs w:val="24"/>
        </w:rPr>
      </w:pPr>
      <w:r w:rsidRPr="00891C81">
        <w:rPr>
          <w:rFonts w:cs="Times New Roman"/>
          <w:b/>
          <w:szCs w:val="24"/>
        </w:rPr>
        <w:t>Res</w:t>
      </w:r>
      <w:r w:rsidR="005D1FEA" w:rsidRPr="00891C81">
        <w:rPr>
          <w:rFonts w:cs="Times New Roman"/>
          <w:b/>
          <w:szCs w:val="24"/>
        </w:rPr>
        <w:t>istance by healthcare providers –</w:t>
      </w:r>
      <w:r w:rsidRPr="00891C81">
        <w:rPr>
          <w:rFonts w:cs="Times New Roman"/>
          <w:b/>
          <w:szCs w:val="24"/>
        </w:rPr>
        <w:t xml:space="preserve"> </w:t>
      </w:r>
      <w:r w:rsidR="00E54BFE" w:rsidRPr="00891C81">
        <w:rPr>
          <w:rFonts w:cs="Times New Roman"/>
          <w:szCs w:val="24"/>
        </w:rPr>
        <w:t xml:space="preserve">Training for nurses on how to use computers </w:t>
      </w:r>
      <w:r w:rsidR="00DD283D" w:rsidRPr="00891C81">
        <w:rPr>
          <w:rFonts w:cs="Times New Roman"/>
          <w:szCs w:val="24"/>
        </w:rPr>
        <w:t xml:space="preserve">and the online system </w:t>
      </w:r>
      <w:r w:rsidR="00E54BFE" w:rsidRPr="00891C81">
        <w:rPr>
          <w:rFonts w:cs="Times New Roman"/>
          <w:szCs w:val="24"/>
        </w:rPr>
        <w:t xml:space="preserve">was crucial. </w:t>
      </w:r>
      <w:r w:rsidR="00DD283D" w:rsidRPr="00891C81">
        <w:rPr>
          <w:rFonts w:cs="Times New Roman"/>
          <w:szCs w:val="24"/>
        </w:rPr>
        <w:t>Nurses were accu</w:t>
      </w:r>
      <w:r w:rsidR="00DE6404" w:rsidRPr="00891C81">
        <w:rPr>
          <w:rFonts w:cs="Times New Roman"/>
          <w:szCs w:val="24"/>
        </w:rPr>
        <w:t xml:space="preserve">stomed to taking notes on paper, </w:t>
      </w:r>
      <w:r w:rsidR="00DD283D" w:rsidRPr="00891C81">
        <w:rPr>
          <w:rFonts w:cs="Times New Roman"/>
          <w:szCs w:val="24"/>
        </w:rPr>
        <w:t>so the new system altered their</w:t>
      </w:r>
      <w:r w:rsidR="00E54BFE" w:rsidRPr="00891C81">
        <w:rPr>
          <w:rFonts w:cs="Times New Roman"/>
          <w:szCs w:val="24"/>
        </w:rPr>
        <w:t xml:space="preserve"> work flow </w:t>
      </w:r>
      <w:r w:rsidR="00DD283D" w:rsidRPr="00891C81">
        <w:rPr>
          <w:rFonts w:cs="Times New Roman"/>
          <w:szCs w:val="24"/>
        </w:rPr>
        <w:t>substantially.</w:t>
      </w:r>
    </w:p>
    <w:p w14:paraId="03251E8B" w14:textId="16CCF660" w:rsidR="00236882" w:rsidRPr="00891C81" w:rsidRDefault="0014539B" w:rsidP="002E6438">
      <w:pPr>
        <w:jc w:val="both"/>
        <w:rPr>
          <w:rFonts w:cs="Times New Roman"/>
          <w:b/>
          <w:szCs w:val="24"/>
        </w:rPr>
      </w:pPr>
      <w:r w:rsidRPr="00891C81">
        <w:rPr>
          <w:rFonts w:cs="Times New Roman"/>
          <w:b/>
          <w:szCs w:val="24"/>
        </w:rPr>
        <w:t xml:space="preserve">Lack of </w:t>
      </w:r>
      <w:r w:rsidR="00E54BFE" w:rsidRPr="00891C81">
        <w:rPr>
          <w:rFonts w:cs="Times New Roman"/>
          <w:b/>
          <w:szCs w:val="24"/>
        </w:rPr>
        <w:t xml:space="preserve">Internet </w:t>
      </w:r>
      <w:r w:rsidRPr="00891C81">
        <w:rPr>
          <w:rFonts w:cs="Times New Roman"/>
          <w:b/>
          <w:szCs w:val="24"/>
        </w:rPr>
        <w:t xml:space="preserve">infrastructure </w:t>
      </w:r>
      <w:r w:rsidR="005D1FEA" w:rsidRPr="00891C81">
        <w:rPr>
          <w:rFonts w:cs="Times New Roman"/>
          <w:b/>
          <w:szCs w:val="24"/>
        </w:rPr>
        <w:t xml:space="preserve">– </w:t>
      </w:r>
      <w:r w:rsidR="00E54BFE" w:rsidRPr="00891C81">
        <w:rPr>
          <w:rFonts w:cs="Times New Roman"/>
          <w:szCs w:val="24"/>
        </w:rPr>
        <w:t>Before the system could be implemented</w:t>
      </w:r>
      <w:r w:rsidR="00DE6404" w:rsidRPr="00891C81">
        <w:rPr>
          <w:rFonts w:cs="Times New Roman"/>
          <w:szCs w:val="24"/>
        </w:rPr>
        <w:t>,</w:t>
      </w:r>
      <w:r w:rsidR="00E54BFE" w:rsidRPr="00891C81">
        <w:rPr>
          <w:rFonts w:cs="Times New Roman"/>
          <w:szCs w:val="24"/>
        </w:rPr>
        <w:t xml:space="preserve"> they first had to provide </w:t>
      </w:r>
      <w:r w:rsidR="00DE6404" w:rsidRPr="00891C81">
        <w:rPr>
          <w:rFonts w:cs="Times New Roman"/>
          <w:szCs w:val="24"/>
        </w:rPr>
        <w:t>Internet</w:t>
      </w:r>
      <w:r w:rsidR="00E54BFE" w:rsidRPr="00891C81">
        <w:rPr>
          <w:rFonts w:cs="Times New Roman"/>
          <w:szCs w:val="24"/>
        </w:rPr>
        <w:t xml:space="preserve"> to all the hospitals tha</w:t>
      </w:r>
      <w:r w:rsidRPr="00891C81">
        <w:rPr>
          <w:rFonts w:cs="Times New Roman"/>
          <w:szCs w:val="24"/>
        </w:rPr>
        <w:t>t did not have service. Only 33 percent</w:t>
      </w:r>
      <w:r w:rsidR="00E54BFE" w:rsidRPr="00891C81">
        <w:rPr>
          <w:rFonts w:cs="Times New Roman"/>
          <w:szCs w:val="24"/>
        </w:rPr>
        <w:t xml:space="preserve"> were initially </w:t>
      </w:r>
      <w:r w:rsidR="00DE6404" w:rsidRPr="00891C81">
        <w:rPr>
          <w:rFonts w:cs="Times New Roman"/>
          <w:szCs w:val="24"/>
        </w:rPr>
        <w:t xml:space="preserve">connected, </w:t>
      </w:r>
      <w:r w:rsidR="00E54BFE" w:rsidRPr="00891C81">
        <w:rPr>
          <w:rFonts w:cs="Times New Roman"/>
          <w:szCs w:val="24"/>
        </w:rPr>
        <w:t>so they provided for the rest using fiber</w:t>
      </w:r>
      <w:r w:rsidR="00DE6404" w:rsidRPr="00891C81">
        <w:rPr>
          <w:rFonts w:cs="Times New Roman"/>
          <w:szCs w:val="24"/>
        </w:rPr>
        <w:t xml:space="preserve">-optic connections. They worked with the </w:t>
      </w:r>
      <w:proofErr w:type="spellStart"/>
      <w:r w:rsidR="00E54BFE" w:rsidRPr="00891C81">
        <w:rPr>
          <w:rFonts w:cs="Times New Roman"/>
          <w:szCs w:val="24"/>
          <w:lang w:eastAsia="en-US"/>
        </w:rPr>
        <w:t>Instituto</w:t>
      </w:r>
      <w:proofErr w:type="spellEnd"/>
      <w:r w:rsidR="00E54BFE" w:rsidRPr="00891C81">
        <w:rPr>
          <w:rFonts w:cs="Times New Roman"/>
          <w:szCs w:val="24"/>
          <w:lang w:eastAsia="en-US"/>
        </w:rPr>
        <w:t xml:space="preserve"> </w:t>
      </w:r>
      <w:proofErr w:type="spellStart"/>
      <w:r w:rsidR="00E54BFE" w:rsidRPr="00891C81">
        <w:rPr>
          <w:rFonts w:cs="Times New Roman"/>
          <w:szCs w:val="24"/>
          <w:lang w:eastAsia="en-US"/>
        </w:rPr>
        <w:t>Cos</w:t>
      </w:r>
      <w:r w:rsidR="00DD283D" w:rsidRPr="00891C81">
        <w:rPr>
          <w:rFonts w:cs="Times New Roman"/>
          <w:szCs w:val="24"/>
          <w:lang w:eastAsia="en-US"/>
        </w:rPr>
        <w:t>tarricense</w:t>
      </w:r>
      <w:proofErr w:type="spellEnd"/>
      <w:r w:rsidR="00DD283D" w:rsidRPr="00891C81">
        <w:rPr>
          <w:rFonts w:cs="Times New Roman"/>
          <w:szCs w:val="24"/>
          <w:lang w:eastAsia="en-US"/>
        </w:rPr>
        <w:t xml:space="preserve"> de </w:t>
      </w:r>
      <w:proofErr w:type="spellStart"/>
      <w:r w:rsidR="00DD283D" w:rsidRPr="00891C81">
        <w:rPr>
          <w:rFonts w:cs="Times New Roman"/>
          <w:szCs w:val="24"/>
          <w:lang w:eastAsia="en-US"/>
        </w:rPr>
        <w:t>Electricidad</w:t>
      </w:r>
      <w:proofErr w:type="spellEnd"/>
      <w:r w:rsidR="00DE6404" w:rsidRPr="00891C81">
        <w:rPr>
          <w:rFonts w:cs="Times New Roman"/>
          <w:szCs w:val="24"/>
          <w:lang w:eastAsia="en-US"/>
        </w:rPr>
        <w:t>, an Internet service provider (ISP),</w:t>
      </w:r>
      <w:r w:rsidR="00E54BFE" w:rsidRPr="00891C81">
        <w:rPr>
          <w:rFonts w:cs="Times New Roman"/>
          <w:szCs w:val="24"/>
          <w:lang w:eastAsia="en-US"/>
        </w:rPr>
        <w:t xml:space="preserve"> </w:t>
      </w:r>
      <w:r w:rsidR="00E54BFE" w:rsidRPr="00891C81">
        <w:rPr>
          <w:rFonts w:cs="Times New Roman"/>
          <w:szCs w:val="24"/>
        </w:rPr>
        <w:t xml:space="preserve">and the government to connect the hospitals and clinics. The problem was not just </w:t>
      </w:r>
      <w:r w:rsidR="000925DA" w:rsidRPr="00891C81">
        <w:rPr>
          <w:rFonts w:cs="Times New Roman"/>
          <w:szCs w:val="24"/>
        </w:rPr>
        <w:t xml:space="preserve">the </w:t>
      </w:r>
      <w:r w:rsidR="00097E12" w:rsidRPr="00891C81">
        <w:rPr>
          <w:rFonts w:cs="Times New Roman"/>
          <w:szCs w:val="24"/>
        </w:rPr>
        <w:t xml:space="preserve">lack of existing </w:t>
      </w:r>
      <w:r w:rsidR="00E54BFE" w:rsidRPr="00891C81">
        <w:rPr>
          <w:rFonts w:cs="Times New Roman"/>
          <w:szCs w:val="24"/>
        </w:rPr>
        <w:t>connection</w:t>
      </w:r>
      <w:r w:rsidR="000925DA" w:rsidRPr="00891C81">
        <w:rPr>
          <w:rFonts w:cs="Times New Roman"/>
          <w:szCs w:val="24"/>
        </w:rPr>
        <w:t xml:space="preserve">s, however, </w:t>
      </w:r>
      <w:r w:rsidR="00E54BFE" w:rsidRPr="00891C81">
        <w:rPr>
          <w:rFonts w:cs="Times New Roman"/>
          <w:szCs w:val="24"/>
        </w:rPr>
        <w:t>but also the terrain o</w:t>
      </w:r>
      <w:r w:rsidR="000925DA" w:rsidRPr="00891C81">
        <w:rPr>
          <w:rFonts w:cs="Times New Roman"/>
          <w:szCs w:val="24"/>
        </w:rPr>
        <w:t>f Costa Rica (mountainous and coastal), so it took one-and-a-half</w:t>
      </w:r>
      <w:r w:rsidR="00E54BFE" w:rsidRPr="00891C81">
        <w:rPr>
          <w:rFonts w:cs="Times New Roman"/>
          <w:szCs w:val="24"/>
        </w:rPr>
        <w:t xml:space="preserve"> years</w:t>
      </w:r>
      <w:r w:rsidRPr="00891C81">
        <w:rPr>
          <w:rFonts w:cs="Times New Roman"/>
          <w:szCs w:val="24"/>
        </w:rPr>
        <w:t xml:space="preserve"> to connect all hospitals</w:t>
      </w:r>
      <w:r w:rsidR="00E54BFE" w:rsidRPr="00891C81">
        <w:rPr>
          <w:rFonts w:cs="Times New Roman"/>
          <w:szCs w:val="24"/>
        </w:rPr>
        <w:t>.</w:t>
      </w:r>
      <w:r w:rsidRPr="00891C81">
        <w:rPr>
          <w:rFonts w:cs="Times New Roman"/>
          <w:b/>
          <w:szCs w:val="24"/>
        </w:rPr>
        <w:t xml:space="preserve"> </w:t>
      </w:r>
      <w:r w:rsidRPr="00891C81">
        <w:rPr>
          <w:rFonts w:cs="Times New Roman"/>
          <w:szCs w:val="24"/>
        </w:rPr>
        <w:t xml:space="preserve">A total of 99 percent of the regions served had no local area network, so they had to install one. A special contract with the </w:t>
      </w:r>
      <w:proofErr w:type="spellStart"/>
      <w:r w:rsidRPr="00891C81">
        <w:rPr>
          <w:rFonts w:cs="Times New Roman"/>
          <w:szCs w:val="24"/>
          <w:lang w:eastAsia="en-US"/>
        </w:rPr>
        <w:t>Instituto</w:t>
      </w:r>
      <w:proofErr w:type="spellEnd"/>
      <w:r w:rsidRPr="00891C81">
        <w:rPr>
          <w:rFonts w:cs="Times New Roman"/>
          <w:szCs w:val="24"/>
          <w:lang w:eastAsia="en-US"/>
        </w:rPr>
        <w:t xml:space="preserve"> </w:t>
      </w:r>
      <w:proofErr w:type="spellStart"/>
      <w:r w:rsidRPr="00891C81">
        <w:rPr>
          <w:rFonts w:cs="Times New Roman"/>
          <w:szCs w:val="24"/>
          <w:lang w:eastAsia="en-US"/>
        </w:rPr>
        <w:t>Costarricense</w:t>
      </w:r>
      <w:proofErr w:type="spellEnd"/>
      <w:r w:rsidRPr="00891C81">
        <w:rPr>
          <w:rFonts w:cs="Times New Roman"/>
          <w:szCs w:val="24"/>
          <w:lang w:eastAsia="en-US"/>
        </w:rPr>
        <w:t xml:space="preserve"> de </w:t>
      </w:r>
      <w:proofErr w:type="spellStart"/>
      <w:r w:rsidRPr="00891C81">
        <w:rPr>
          <w:rFonts w:cs="Times New Roman"/>
          <w:szCs w:val="24"/>
          <w:lang w:eastAsia="en-US"/>
        </w:rPr>
        <w:t>Electricidad</w:t>
      </w:r>
      <w:proofErr w:type="spellEnd"/>
      <w:r w:rsidRPr="00891C81">
        <w:rPr>
          <w:rFonts w:cs="Times New Roman"/>
          <w:szCs w:val="24"/>
          <w:lang w:eastAsia="en-US"/>
        </w:rPr>
        <w:t xml:space="preserve"> through the government reduced the cost.</w:t>
      </w:r>
    </w:p>
    <w:p w14:paraId="064123E7" w14:textId="62DD9EE4" w:rsidR="00DF7266" w:rsidRPr="00891C81" w:rsidRDefault="0014539B" w:rsidP="002E6438">
      <w:pPr>
        <w:jc w:val="both"/>
        <w:rPr>
          <w:rFonts w:cs="Times New Roman"/>
          <w:b/>
          <w:szCs w:val="24"/>
        </w:rPr>
      </w:pPr>
      <w:r w:rsidRPr="00891C81">
        <w:rPr>
          <w:rFonts w:cs="Times New Roman"/>
          <w:b/>
          <w:szCs w:val="24"/>
        </w:rPr>
        <w:t>Lack of e</w:t>
      </w:r>
      <w:r w:rsidR="005D1FEA" w:rsidRPr="00891C81">
        <w:rPr>
          <w:rFonts w:cs="Times New Roman"/>
          <w:b/>
          <w:szCs w:val="24"/>
        </w:rPr>
        <w:t>lectricity infrastructure –</w:t>
      </w:r>
      <w:r w:rsidR="00CD2D31" w:rsidRPr="00891C81">
        <w:rPr>
          <w:rFonts w:cs="Times New Roman"/>
          <w:b/>
          <w:szCs w:val="24"/>
        </w:rPr>
        <w:t xml:space="preserve"> </w:t>
      </w:r>
      <w:r w:rsidR="00097E12" w:rsidRPr="00891C81">
        <w:rPr>
          <w:rFonts w:cs="Times New Roman"/>
          <w:szCs w:val="24"/>
        </w:rPr>
        <w:t>In many cases there was either limited electrical infrastructure</w:t>
      </w:r>
      <w:r w:rsidR="009026B2" w:rsidRPr="00891C81">
        <w:rPr>
          <w:rFonts w:cs="Times New Roman"/>
          <w:szCs w:val="24"/>
        </w:rPr>
        <w:t xml:space="preserve">, or the </w:t>
      </w:r>
      <w:r w:rsidR="00097E12" w:rsidRPr="00891C81">
        <w:rPr>
          <w:rFonts w:cs="Times New Roman"/>
          <w:szCs w:val="24"/>
        </w:rPr>
        <w:t xml:space="preserve">clinical </w:t>
      </w:r>
      <w:r w:rsidR="009026B2" w:rsidRPr="00891C81">
        <w:rPr>
          <w:rFonts w:cs="Times New Roman"/>
          <w:szCs w:val="24"/>
        </w:rPr>
        <w:t xml:space="preserve">building </w:t>
      </w:r>
      <w:r w:rsidR="000925DA" w:rsidRPr="00891C81">
        <w:rPr>
          <w:rFonts w:cs="Times New Roman"/>
          <w:szCs w:val="24"/>
        </w:rPr>
        <w:t>was</w:t>
      </w:r>
      <w:r w:rsidR="009026B2" w:rsidRPr="00891C81">
        <w:rPr>
          <w:rFonts w:cs="Times New Roman"/>
          <w:szCs w:val="24"/>
        </w:rPr>
        <w:t xml:space="preserve"> so old that </w:t>
      </w:r>
      <w:r w:rsidR="00097E12" w:rsidRPr="00891C81">
        <w:rPr>
          <w:rFonts w:cs="Times New Roman"/>
          <w:szCs w:val="24"/>
        </w:rPr>
        <w:t>it</w:t>
      </w:r>
      <w:r w:rsidR="009026B2" w:rsidRPr="00891C81">
        <w:rPr>
          <w:rFonts w:cs="Times New Roman"/>
          <w:szCs w:val="24"/>
        </w:rPr>
        <w:t xml:space="preserve"> need</w:t>
      </w:r>
      <w:r w:rsidR="000925DA" w:rsidRPr="00891C81">
        <w:rPr>
          <w:rFonts w:cs="Times New Roman"/>
          <w:szCs w:val="24"/>
        </w:rPr>
        <w:t>ed</w:t>
      </w:r>
      <w:r w:rsidR="009026B2" w:rsidRPr="00891C81">
        <w:rPr>
          <w:rFonts w:cs="Times New Roman"/>
          <w:szCs w:val="24"/>
        </w:rPr>
        <w:t xml:space="preserve"> to be retrofitted. </w:t>
      </w:r>
      <w:r w:rsidR="000925DA" w:rsidRPr="00891C81">
        <w:rPr>
          <w:rFonts w:cs="Times New Roman"/>
          <w:szCs w:val="24"/>
        </w:rPr>
        <w:t xml:space="preserve">A total of 5 percent to </w:t>
      </w:r>
      <w:r w:rsidR="004D5FAA" w:rsidRPr="00891C81">
        <w:rPr>
          <w:rFonts w:cs="Times New Roman"/>
          <w:szCs w:val="24"/>
        </w:rPr>
        <w:t>30</w:t>
      </w:r>
      <w:r w:rsidR="000925DA" w:rsidRPr="00891C81">
        <w:rPr>
          <w:rFonts w:cs="Times New Roman"/>
          <w:szCs w:val="24"/>
        </w:rPr>
        <w:t xml:space="preserve"> percent</w:t>
      </w:r>
      <w:r w:rsidR="009026B2" w:rsidRPr="00891C81">
        <w:rPr>
          <w:rFonts w:cs="Times New Roman"/>
          <w:szCs w:val="24"/>
        </w:rPr>
        <w:t xml:space="preserve"> needed updating in this regard. F</w:t>
      </w:r>
      <w:r w:rsidR="00097E12" w:rsidRPr="00891C81">
        <w:rPr>
          <w:rFonts w:cs="Times New Roman"/>
          <w:szCs w:val="24"/>
        </w:rPr>
        <w:t>or</w:t>
      </w:r>
      <w:r w:rsidR="001C775F" w:rsidRPr="00891C81">
        <w:rPr>
          <w:rFonts w:cs="Times New Roman"/>
          <w:szCs w:val="24"/>
        </w:rPr>
        <w:t xml:space="preserve"> the few</w:t>
      </w:r>
      <w:r w:rsidR="00097E12" w:rsidRPr="00891C81">
        <w:rPr>
          <w:rFonts w:cs="Times New Roman"/>
          <w:szCs w:val="24"/>
        </w:rPr>
        <w:t xml:space="preserve"> clinics </w:t>
      </w:r>
      <w:r w:rsidR="001C775F" w:rsidRPr="00891C81">
        <w:rPr>
          <w:rFonts w:cs="Times New Roman"/>
          <w:szCs w:val="24"/>
        </w:rPr>
        <w:t>lacking</w:t>
      </w:r>
      <w:r w:rsidR="00097E12" w:rsidRPr="00891C81">
        <w:rPr>
          <w:rFonts w:cs="Times New Roman"/>
          <w:szCs w:val="24"/>
        </w:rPr>
        <w:t xml:space="preserve"> electricity</w:t>
      </w:r>
      <w:r w:rsidR="001C775F" w:rsidRPr="00891C81">
        <w:rPr>
          <w:rFonts w:cs="Times New Roman"/>
          <w:szCs w:val="24"/>
        </w:rPr>
        <w:t xml:space="preserve">, they used </w:t>
      </w:r>
      <w:r w:rsidR="00BA6AD4" w:rsidRPr="00891C81">
        <w:rPr>
          <w:rFonts w:cs="Times New Roman"/>
          <w:szCs w:val="24"/>
        </w:rPr>
        <w:t>MiFi, which</w:t>
      </w:r>
      <w:r w:rsidR="009026B2" w:rsidRPr="00891C81">
        <w:rPr>
          <w:rFonts w:cs="Times New Roman"/>
          <w:szCs w:val="24"/>
        </w:rPr>
        <w:t xml:space="preserve"> is an </w:t>
      </w:r>
      <w:r w:rsidR="00BA6AD4" w:rsidRPr="00891C81">
        <w:rPr>
          <w:rFonts w:cs="Times New Roman"/>
          <w:szCs w:val="24"/>
        </w:rPr>
        <w:t>Internet</w:t>
      </w:r>
      <w:r w:rsidR="009026B2" w:rsidRPr="00891C81">
        <w:rPr>
          <w:rFonts w:cs="Times New Roman"/>
          <w:szCs w:val="24"/>
        </w:rPr>
        <w:t xml:space="preserve"> chip that </w:t>
      </w:r>
      <w:r w:rsidR="001C775F" w:rsidRPr="00891C81">
        <w:rPr>
          <w:rFonts w:cs="Times New Roman"/>
          <w:szCs w:val="24"/>
        </w:rPr>
        <w:t>can be used</w:t>
      </w:r>
      <w:r w:rsidR="009026B2" w:rsidRPr="00891C81">
        <w:rPr>
          <w:rFonts w:cs="Times New Roman"/>
          <w:szCs w:val="24"/>
        </w:rPr>
        <w:t xml:space="preserve"> with 3G and 4G </w:t>
      </w:r>
      <w:r w:rsidR="001C775F" w:rsidRPr="00891C81">
        <w:rPr>
          <w:rFonts w:cs="Times New Roman"/>
          <w:szCs w:val="24"/>
        </w:rPr>
        <w:t xml:space="preserve">services </w:t>
      </w:r>
      <w:r w:rsidR="009026B2" w:rsidRPr="00891C81">
        <w:rPr>
          <w:rFonts w:cs="Times New Roman"/>
          <w:szCs w:val="24"/>
        </w:rPr>
        <w:t xml:space="preserve">to make </w:t>
      </w:r>
      <w:r w:rsidR="001C775F" w:rsidRPr="00891C81">
        <w:rPr>
          <w:rFonts w:cs="Times New Roman"/>
          <w:szCs w:val="24"/>
        </w:rPr>
        <w:t>a “mobile-fi” I</w:t>
      </w:r>
      <w:r w:rsidR="009026B2" w:rsidRPr="00891C81">
        <w:rPr>
          <w:rFonts w:cs="Times New Roman"/>
          <w:szCs w:val="24"/>
        </w:rPr>
        <w:t>nternet connection.</w:t>
      </w:r>
    </w:p>
    <w:p w14:paraId="0ECA4D3D" w14:textId="48F2CF29" w:rsidR="00286CB9" w:rsidRPr="00891C81" w:rsidRDefault="005D1FEA" w:rsidP="00364F64">
      <w:pPr>
        <w:pStyle w:val="Heading1"/>
        <w:rPr>
          <w:b/>
        </w:rPr>
      </w:pPr>
      <w:r w:rsidRPr="00891C81">
        <w:t>EDUS’ Suggestions for Future Projects</w:t>
      </w:r>
    </w:p>
    <w:p w14:paraId="59ADAE3A" w14:textId="72B397BD" w:rsidR="00E13EF4" w:rsidRPr="00891C81" w:rsidRDefault="0014539B" w:rsidP="002E6438">
      <w:pPr>
        <w:jc w:val="both"/>
        <w:rPr>
          <w:rFonts w:cs="Times New Roman"/>
          <w:b/>
          <w:szCs w:val="24"/>
        </w:rPr>
      </w:pPr>
      <w:r w:rsidRPr="00891C81">
        <w:rPr>
          <w:rFonts w:cs="Times New Roman"/>
          <w:b/>
          <w:szCs w:val="24"/>
        </w:rPr>
        <w:t>Planning for c</w:t>
      </w:r>
      <w:r w:rsidR="003D0B31" w:rsidRPr="00891C81">
        <w:rPr>
          <w:rFonts w:cs="Times New Roman"/>
          <w:b/>
          <w:szCs w:val="24"/>
        </w:rPr>
        <w:t>hange management</w:t>
      </w:r>
      <w:r w:rsidR="005D1FEA" w:rsidRPr="00891C81">
        <w:rPr>
          <w:rFonts w:cs="Times New Roman"/>
          <w:b/>
          <w:szCs w:val="24"/>
        </w:rPr>
        <w:t xml:space="preserve"> </w:t>
      </w:r>
      <w:r w:rsidRPr="00891C81">
        <w:rPr>
          <w:rFonts w:cs="Times New Roman"/>
          <w:b/>
          <w:szCs w:val="24"/>
        </w:rPr>
        <w:t xml:space="preserve">is useful </w:t>
      </w:r>
      <w:r w:rsidR="005D1FEA" w:rsidRPr="00891C81">
        <w:rPr>
          <w:rFonts w:cs="Times New Roman"/>
          <w:b/>
          <w:szCs w:val="24"/>
        </w:rPr>
        <w:t>–</w:t>
      </w:r>
      <w:r w:rsidR="003D0B31" w:rsidRPr="00891C81">
        <w:rPr>
          <w:rFonts w:cs="Times New Roman"/>
          <w:b/>
          <w:szCs w:val="24"/>
        </w:rPr>
        <w:t xml:space="preserve"> </w:t>
      </w:r>
      <w:r w:rsidRPr="00891C81">
        <w:rPr>
          <w:rFonts w:cs="Times New Roman"/>
          <w:szCs w:val="24"/>
        </w:rPr>
        <w:t>EDUS’</w:t>
      </w:r>
      <w:r w:rsidR="00E00FB9" w:rsidRPr="00891C81">
        <w:rPr>
          <w:rFonts w:cs="Times New Roman"/>
          <w:szCs w:val="24"/>
        </w:rPr>
        <w:t xml:space="preserve"> experience suggests it is important not </w:t>
      </w:r>
      <w:r w:rsidR="00502A30" w:rsidRPr="00891C81">
        <w:rPr>
          <w:rFonts w:cs="Times New Roman"/>
          <w:szCs w:val="24"/>
        </w:rPr>
        <w:t xml:space="preserve">to </w:t>
      </w:r>
      <w:r w:rsidR="00E00FB9" w:rsidRPr="00891C81">
        <w:rPr>
          <w:rFonts w:cs="Times New Roman"/>
          <w:szCs w:val="24"/>
        </w:rPr>
        <w:t>start</w:t>
      </w:r>
      <w:r w:rsidR="00E54BFE" w:rsidRPr="00891C81">
        <w:rPr>
          <w:rFonts w:cs="Times New Roman"/>
          <w:szCs w:val="24"/>
        </w:rPr>
        <w:t xml:space="preserve"> any project without some change management system in place, which addresses personnel expectations as well as skills training for the new programs and applications.</w:t>
      </w:r>
      <w:r w:rsidR="00E00FB9" w:rsidRPr="00891C81">
        <w:rPr>
          <w:rFonts w:cs="Times New Roman"/>
          <w:szCs w:val="24"/>
        </w:rPr>
        <w:t xml:space="preserve"> Peer-to-</w:t>
      </w:r>
      <w:r w:rsidR="002D4F20" w:rsidRPr="00891C81">
        <w:rPr>
          <w:rFonts w:cs="Times New Roman"/>
          <w:szCs w:val="24"/>
        </w:rPr>
        <w:t xml:space="preserve">peer skill learning </w:t>
      </w:r>
      <w:r w:rsidR="00E00FB9" w:rsidRPr="00891C81">
        <w:rPr>
          <w:rFonts w:cs="Times New Roman"/>
          <w:szCs w:val="24"/>
        </w:rPr>
        <w:t>was</w:t>
      </w:r>
      <w:r w:rsidR="002D4F20" w:rsidRPr="00891C81">
        <w:rPr>
          <w:rFonts w:cs="Times New Roman"/>
          <w:szCs w:val="24"/>
        </w:rPr>
        <w:t xml:space="preserve"> </w:t>
      </w:r>
      <w:r w:rsidR="00E00FB9" w:rsidRPr="00891C81">
        <w:rPr>
          <w:rFonts w:cs="Times New Roman"/>
          <w:szCs w:val="24"/>
        </w:rPr>
        <w:t xml:space="preserve">shown to be </w:t>
      </w:r>
      <w:r w:rsidR="002D4F20" w:rsidRPr="00891C81">
        <w:rPr>
          <w:rFonts w:cs="Times New Roman"/>
          <w:szCs w:val="24"/>
        </w:rPr>
        <w:t>most effective, which may mean training doctors and nurses separately and empowering them to teach one another within their groups.</w:t>
      </w:r>
      <w:r w:rsidR="00E54BFE" w:rsidRPr="00891C81">
        <w:rPr>
          <w:rFonts w:cs="Times New Roman"/>
          <w:szCs w:val="24"/>
        </w:rPr>
        <w:t xml:space="preserve"> The system changes every year</w:t>
      </w:r>
      <w:r w:rsidR="00B22152" w:rsidRPr="00891C81">
        <w:rPr>
          <w:rFonts w:cs="Times New Roman"/>
          <w:szCs w:val="24"/>
        </w:rPr>
        <w:t xml:space="preserve">, with new personnel and new programs, </w:t>
      </w:r>
      <w:r w:rsidR="00E54BFE" w:rsidRPr="00891C81">
        <w:rPr>
          <w:rFonts w:cs="Times New Roman"/>
          <w:szCs w:val="24"/>
        </w:rPr>
        <w:t xml:space="preserve">and they require continuous training. </w:t>
      </w:r>
      <w:r w:rsidR="00B22152" w:rsidRPr="00891C81">
        <w:rPr>
          <w:rFonts w:cs="Times New Roman"/>
          <w:szCs w:val="24"/>
        </w:rPr>
        <w:t>C</w:t>
      </w:r>
      <w:r w:rsidR="00E54BFE" w:rsidRPr="00891C81">
        <w:rPr>
          <w:rFonts w:cs="Times New Roman"/>
          <w:szCs w:val="24"/>
        </w:rPr>
        <w:t xml:space="preserve">hange management </w:t>
      </w:r>
      <w:r w:rsidR="00E00FB9" w:rsidRPr="00891C81">
        <w:rPr>
          <w:rFonts w:cs="Times New Roman"/>
          <w:szCs w:val="24"/>
        </w:rPr>
        <w:t xml:space="preserve">can </w:t>
      </w:r>
      <w:r w:rsidR="00E54BFE" w:rsidRPr="00891C81">
        <w:rPr>
          <w:rFonts w:cs="Times New Roman"/>
          <w:szCs w:val="24"/>
        </w:rPr>
        <w:t xml:space="preserve">be implemented </w:t>
      </w:r>
      <w:r w:rsidR="00CF6C90" w:rsidRPr="00891C81">
        <w:rPr>
          <w:rFonts w:cs="Times New Roman"/>
          <w:szCs w:val="24"/>
        </w:rPr>
        <w:t xml:space="preserve">in each hospital and community – </w:t>
      </w:r>
      <w:r w:rsidR="00E54BFE" w:rsidRPr="00891C81">
        <w:rPr>
          <w:rFonts w:cs="Times New Roman"/>
          <w:szCs w:val="24"/>
        </w:rPr>
        <w:t xml:space="preserve">not just </w:t>
      </w:r>
      <w:r w:rsidR="00E00FB9" w:rsidRPr="00891C81">
        <w:rPr>
          <w:rFonts w:cs="Times New Roman"/>
          <w:szCs w:val="24"/>
        </w:rPr>
        <w:t>via top-</w:t>
      </w:r>
      <w:r w:rsidR="00E54BFE" w:rsidRPr="00891C81">
        <w:rPr>
          <w:rFonts w:cs="Times New Roman"/>
          <w:szCs w:val="24"/>
        </w:rPr>
        <w:t xml:space="preserve">down implementation from the project </w:t>
      </w:r>
      <w:r w:rsidR="00B22152" w:rsidRPr="00891C81">
        <w:rPr>
          <w:rFonts w:cs="Times New Roman"/>
          <w:szCs w:val="24"/>
        </w:rPr>
        <w:t>headquarters</w:t>
      </w:r>
      <w:r w:rsidR="00CF6C90" w:rsidRPr="00891C81">
        <w:rPr>
          <w:rFonts w:cs="Times New Roman"/>
          <w:szCs w:val="24"/>
        </w:rPr>
        <w:t>,</w:t>
      </w:r>
      <w:r w:rsidR="00B22152" w:rsidRPr="00891C81">
        <w:rPr>
          <w:rFonts w:cs="Times New Roman"/>
          <w:szCs w:val="24"/>
        </w:rPr>
        <w:t xml:space="preserve"> but </w:t>
      </w:r>
      <w:r w:rsidR="00CF6C90" w:rsidRPr="00891C81">
        <w:rPr>
          <w:rFonts w:cs="Times New Roman"/>
          <w:szCs w:val="24"/>
        </w:rPr>
        <w:t>it may likely benefit from being an</w:t>
      </w:r>
      <w:r w:rsidR="00B22152" w:rsidRPr="00891C81">
        <w:rPr>
          <w:rFonts w:cs="Times New Roman"/>
          <w:szCs w:val="24"/>
        </w:rPr>
        <w:t xml:space="preserve"> ongoing and dynamic process.</w:t>
      </w:r>
    </w:p>
    <w:p w14:paraId="45EE577E" w14:textId="21667750" w:rsidR="00502A30" w:rsidRPr="00891C81" w:rsidRDefault="0014539B" w:rsidP="002E6438">
      <w:pPr>
        <w:jc w:val="both"/>
        <w:rPr>
          <w:rFonts w:cs="Times New Roman"/>
          <w:szCs w:val="24"/>
        </w:rPr>
      </w:pPr>
      <w:r w:rsidRPr="00891C81">
        <w:rPr>
          <w:rFonts w:cs="Times New Roman"/>
          <w:b/>
          <w:szCs w:val="24"/>
        </w:rPr>
        <w:t>Consi</w:t>
      </w:r>
      <w:r w:rsidR="00FD0B74" w:rsidRPr="00891C81">
        <w:rPr>
          <w:rFonts w:cs="Times New Roman"/>
          <w:b/>
          <w:szCs w:val="24"/>
        </w:rPr>
        <w:t>dering local sensitivities is necessary</w:t>
      </w:r>
      <w:r w:rsidR="005D1FEA" w:rsidRPr="00891C81">
        <w:rPr>
          <w:rFonts w:cs="Times New Roman"/>
          <w:b/>
          <w:szCs w:val="24"/>
        </w:rPr>
        <w:t xml:space="preserve"> –</w:t>
      </w:r>
      <w:r w:rsidR="002D4F20" w:rsidRPr="00891C81">
        <w:rPr>
          <w:rFonts w:cs="Times New Roman"/>
          <w:b/>
          <w:szCs w:val="24"/>
        </w:rPr>
        <w:t xml:space="preserve"> </w:t>
      </w:r>
      <w:r w:rsidR="00E13EF4" w:rsidRPr="00891C81">
        <w:rPr>
          <w:rFonts w:cs="Times New Roman"/>
          <w:szCs w:val="24"/>
        </w:rPr>
        <w:t xml:space="preserve">Local visits </w:t>
      </w:r>
      <w:r w:rsidR="00655445" w:rsidRPr="00891C81">
        <w:rPr>
          <w:rFonts w:cs="Times New Roman"/>
          <w:szCs w:val="24"/>
        </w:rPr>
        <w:t>and meetings with patients</w:t>
      </w:r>
      <w:r w:rsidR="00B22152" w:rsidRPr="00891C81">
        <w:rPr>
          <w:rFonts w:cs="Times New Roman"/>
          <w:szCs w:val="24"/>
        </w:rPr>
        <w:t xml:space="preserve">, </w:t>
      </w:r>
      <w:r w:rsidR="00655445" w:rsidRPr="00891C81">
        <w:rPr>
          <w:rFonts w:cs="Times New Roman"/>
          <w:szCs w:val="24"/>
        </w:rPr>
        <w:t>healthcare providers</w:t>
      </w:r>
      <w:r w:rsidR="00B22152" w:rsidRPr="00891C81">
        <w:rPr>
          <w:rFonts w:cs="Times New Roman"/>
          <w:szCs w:val="24"/>
        </w:rPr>
        <w:t xml:space="preserve">, </w:t>
      </w:r>
      <w:r w:rsidR="004D5FAA" w:rsidRPr="00891C81">
        <w:rPr>
          <w:rFonts w:cs="Times New Roman"/>
          <w:szCs w:val="24"/>
        </w:rPr>
        <w:t xml:space="preserve">community organizations, </w:t>
      </w:r>
      <w:r w:rsidR="00B22152" w:rsidRPr="00891C81">
        <w:rPr>
          <w:rFonts w:cs="Times New Roman"/>
          <w:szCs w:val="24"/>
        </w:rPr>
        <w:t>and</w:t>
      </w:r>
      <w:r w:rsidR="00655445" w:rsidRPr="00891C81">
        <w:rPr>
          <w:rFonts w:cs="Times New Roman"/>
          <w:szCs w:val="24"/>
        </w:rPr>
        <w:t xml:space="preserve"> union groups</w:t>
      </w:r>
      <w:r w:rsidR="00E13EF4" w:rsidRPr="00891C81">
        <w:rPr>
          <w:rFonts w:cs="Times New Roman"/>
          <w:b/>
          <w:szCs w:val="24"/>
        </w:rPr>
        <w:t xml:space="preserve"> </w:t>
      </w:r>
      <w:r w:rsidR="00CF6C90" w:rsidRPr="00891C81">
        <w:rPr>
          <w:rFonts w:cs="Times New Roman"/>
          <w:szCs w:val="24"/>
        </w:rPr>
        <w:t>were key to</w:t>
      </w:r>
      <w:r w:rsidR="00B22152" w:rsidRPr="00891C81">
        <w:rPr>
          <w:rFonts w:cs="Times New Roman"/>
          <w:szCs w:val="24"/>
        </w:rPr>
        <w:t xml:space="preserve"> garnering local support and compliance with the system.</w:t>
      </w:r>
      <w:r w:rsidR="0027412F" w:rsidRPr="00891C81">
        <w:rPr>
          <w:rFonts w:cs="Times New Roman"/>
          <w:szCs w:val="24"/>
        </w:rPr>
        <w:t xml:space="preserve"> </w:t>
      </w:r>
      <w:r w:rsidR="00B22152" w:rsidRPr="00891C81">
        <w:rPr>
          <w:rFonts w:cs="Times New Roman"/>
          <w:szCs w:val="24"/>
        </w:rPr>
        <w:t>It is</w:t>
      </w:r>
      <w:r w:rsidR="00E54BFE" w:rsidRPr="00891C81">
        <w:rPr>
          <w:rFonts w:cs="Times New Roman"/>
          <w:szCs w:val="24"/>
        </w:rPr>
        <w:t xml:space="preserve"> important to have local concerns in </w:t>
      </w:r>
      <w:r w:rsidR="00B22152" w:rsidRPr="00891C81">
        <w:rPr>
          <w:rFonts w:cs="Times New Roman"/>
          <w:szCs w:val="24"/>
        </w:rPr>
        <w:t xml:space="preserve">mind with each clinic/hospital based </w:t>
      </w:r>
      <w:r w:rsidR="00DB6770" w:rsidRPr="00891C81">
        <w:rPr>
          <w:rFonts w:cs="Times New Roman"/>
          <w:szCs w:val="24"/>
        </w:rPr>
        <w:t>off</w:t>
      </w:r>
      <w:r w:rsidR="00B22152" w:rsidRPr="00891C81">
        <w:rPr>
          <w:rFonts w:cs="Times New Roman"/>
          <w:szCs w:val="24"/>
        </w:rPr>
        <w:t xml:space="preserve"> </w:t>
      </w:r>
      <w:r w:rsidR="00DB6770" w:rsidRPr="00891C81">
        <w:rPr>
          <w:rFonts w:cs="Times New Roman"/>
          <w:szCs w:val="24"/>
        </w:rPr>
        <w:t>on-the-</w:t>
      </w:r>
      <w:r w:rsidR="00E54BFE" w:rsidRPr="00891C81">
        <w:rPr>
          <w:rFonts w:cs="Times New Roman"/>
          <w:szCs w:val="24"/>
        </w:rPr>
        <w:t>ground interaction with the affected personnel and communities.</w:t>
      </w:r>
      <w:r w:rsidR="002D4F20" w:rsidRPr="00891C81">
        <w:rPr>
          <w:rFonts w:cs="Times New Roman"/>
          <w:b/>
          <w:szCs w:val="24"/>
        </w:rPr>
        <w:t xml:space="preserve"> </w:t>
      </w:r>
      <w:r w:rsidR="00FC3ABF" w:rsidRPr="00891C81">
        <w:rPr>
          <w:rFonts w:cs="Times New Roman"/>
          <w:szCs w:val="24"/>
        </w:rPr>
        <w:t>Implementing a new system can incidentally alter the culture of a community. An automated system removes opportunities for socializing</w:t>
      </w:r>
      <w:r w:rsidR="00DB6770" w:rsidRPr="00891C81">
        <w:rPr>
          <w:rFonts w:cs="Times New Roman"/>
          <w:szCs w:val="24"/>
        </w:rPr>
        <w:t>,</w:t>
      </w:r>
      <w:r w:rsidR="00FC3ABF" w:rsidRPr="00891C81">
        <w:rPr>
          <w:rFonts w:cs="Times New Roman"/>
          <w:szCs w:val="24"/>
        </w:rPr>
        <w:t xml:space="preserve"> and can generate resistance because of </w:t>
      </w:r>
      <w:r w:rsidR="002D4F20" w:rsidRPr="00891C81">
        <w:rPr>
          <w:rFonts w:cs="Times New Roman"/>
          <w:szCs w:val="24"/>
        </w:rPr>
        <w:t>the changes in social organization</w:t>
      </w:r>
      <w:r w:rsidR="00FC3ABF" w:rsidRPr="00891C81">
        <w:rPr>
          <w:rFonts w:cs="Times New Roman"/>
          <w:szCs w:val="24"/>
        </w:rPr>
        <w:t xml:space="preserve"> it entails.</w:t>
      </w:r>
    </w:p>
    <w:p w14:paraId="540C4166" w14:textId="77777777" w:rsidR="00297DBE" w:rsidRPr="00891C81" w:rsidRDefault="00297DBE" w:rsidP="00364F64">
      <w:pPr>
        <w:pStyle w:val="Heading1"/>
        <w:rPr>
          <w:b/>
        </w:rPr>
      </w:pPr>
      <w:r w:rsidRPr="00891C81">
        <w:t>Sources</w:t>
      </w:r>
    </w:p>
    <w:p w14:paraId="31F19EE6" w14:textId="77777777" w:rsidR="004B600B" w:rsidRPr="00891C81" w:rsidRDefault="004B600B" w:rsidP="002E6438">
      <w:pPr>
        <w:contextualSpacing/>
        <w:jc w:val="both"/>
        <w:rPr>
          <w:rFonts w:cs="Times New Roman"/>
          <w:szCs w:val="24"/>
        </w:rPr>
      </w:pPr>
      <w:r w:rsidRPr="00891C81">
        <w:rPr>
          <w:rFonts w:cs="Times New Roman"/>
          <w:szCs w:val="24"/>
        </w:rPr>
        <w:t>Topping, R.B. (2017, September 20) Personal Interview</w:t>
      </w:r>
    </w:p>
    <w:p w14:paraId="70A3C1C5" w14:textId="1D69A02B" w:rsidR="00A009AC" w:rsidRPr="00891C81" w:rsidRDefault="00A009AC" w:rsidP="002E6438">
      <w:pPr>
        <w:contextualSpacing/>
        <w:jc w:val="both"/>
        <w:rPr>
          <w:rFonts w:cs="Times New Roman"/>
          <w:szCs w:val="24"/>
        </w:rPr>
      </w:pPr>
      <w:r w:rsidRPr="00891C81">
        <w:rPr>
          <w:rFonts w:cs="Times New Roman"/>
          <w:szCs w:val="24"/>
        </w:rPr>
        <w:t xml:space="preserve">Project website: </w:t>
      </w:r>
      <w:hyperlink r:id="rId9" w:history="1">
        <w:r w:rsidRPr="00891C81">
          <w:rPr>
            <w:rStyle w:val="Hyperlink"/>
            <w:rFonts w:cs="Times New Roman"/>
            <w:color w:val="auto"/>
            <w:szCs w:val="24"/>
          </w:rPr>
          <w:t>https://edus.ccss.sa.cr/eduscitasweb</w:t>
        </w:r>
      </w:hyperlink>
    </w:p>
    <w:sectPr w:rsidR="00A009AC" w:rsidRPr="00891C81" w:rsidSect="007230D2">
      <w:footerReference w:type="default" r:id="rId10"/>
      <w:headerReference w:type="first" r:id="rId11"/>
      <w:footerReference w:type="first" r:id="rId12"/>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A62A9" w14:textId="77777777" w:rsidR="00133BC0" w:rsidRDefault="00133BC0" w:rsidP="00D733CF">
      <w:r>
        <w:separator/>
      </w:r>
    </w:p>
  </w:endnote>
  <w:endnote w:type="continuationSeparator" w:id="0">
    <w:p w14:paraId="51FABD12" w14:textId="77777777" w:rsidR="00133BC0" w:rsidRDefault="00133BC0"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58064"/>
      <w:docPartObj>
        <w:docPartGallery w:val="Page Numbers (Bottom of Page)"/>
        <w:docPartUnique/>
      </w:docPartObj>
    </w:sdtPr>
    <w:sdtEndPr>
      <w:rPr>
        <w:noProof/>
      </w:rPr>
    </w:sdtEndPr>
    <w:sdtContent>
      <w:p w14:paraId="1B66DEA0" w14:textId="55150371" w:rsidR="00406D95" w:rsidRDefault="00406D95" w:rsidP="00364F64">
        <w:pPr>
          <w:pStyle w:val="Footer"/>
          <w:spacing w:after="0"/>
          <w:mirrorIndents/>
          <w:jc w:val="center"/>
        </w:pPr>
        <w:r>
          <w:fldChar w:fldCharType="begin"/>
        </w:r>
        <w:r>
          <w:instrText xml:space="preserve"> PAGE   \* MERGEFORMAT </w:instrText>
        </w:r>
        <w:r>
          <w:fldChar w:fldCharType="separate"/>
        </w:r>
        <w:r w:rsidR="006A2DDF">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389892"/>
      <w:docPartObj>
        <w:docPartGallery w:val="Page Numbers (Bottom of Page)"/>
        <w:docPartUnique/>
      </w:docPartObj>
    </w:sdtPr>
    <w:sdtEndPr>
      <w:rPr>
        <w:noProof/>
      </w:rPr>
    </w:sdtEndPr>
    <w:sdtContent>
      <w:p w14:paraId="60EA1EF9" w14:textId="5ADC8592" w:rsidR="00406D95" w:rsidRDefault="00406D95" w:rsidP="00364F64">
        <w:pPr>
          <w:pStyle w:val="Footer"/>
          <w:spacing w:after="0"/>
          <w:jc w:val="center"/>
        </w:pPr>
        <w:r>
          <w:fldChar w:fldCharType="begin"/>
        </w:r>
        <w:r>
          <w:instrText xml:space="preserve"> PAGE   \* MERGEFORMAT </w:instrText>
        </w:r>
        <w:r>
          <w:fldChar w:fldCharType="separate"/>
        </w:r>
        <w:r w:rsidR="002E643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763DE" w14:textId="77777777" w:rsidR="00133BC0" w:rsidRDefault="00133BC0" w:rsidP="00D733CF">
      <w:r>
        <w:separator/>
      </w:r>
    </w:p>
  </w:footnote>
  <w:footnote w:type="continuationSeparator" w:id="0">
    <w:p w14:paraId="7D6878CC" w14:textId="77777777" w:rsidR="00133BC0" w:rsidRDefault="00133BC0"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21864DB5" w:rsidR="00406D95" w:rsidRDefault="00406D95" w:rsidP="002E6438">
    <w:pPr>
      <w:pStyle w:val="Header"/>
      <w:jc w:val="center"/>
    </w:pPr>
    <w:r>
      <w:rPr>
        <w:noProof/>
        <w:lang w:eastAsia="en-US"/>
      </w:rPr>
      <w:drawing>
        <wp:anchor distT="0" distB="0" distL="114300" distR="114300" simplePos="0" relativeHeight="251658240" behindDoc="1" locked="0" layoutInCell="1" allowOverlap="1" wp14:anchorId="5E14582B" wp14:editId="28A80DC4">
          <wp:simplePos x="0" y="0"/>
          <wp:positionH relativeFrom="column">
            <wp:posOffset>0</wp:posOffset>
          </wp:positionH>
          <wp:positionV relativeFrom="paragraph">
            <wp:posOffset>0</wp:posOffset>
          </wp:positionV>
          <wp:extent cx="5727700" cy="1130300"/>
          <wp:effectExtent l="0" t="0" r="0" b="0"/>
          <wp:wrapTight wrapText="bothSides">
            <wp:wrapPolygon edited="0">
              <wp:start x="1580" y="0"/>
              <wp:lineTo x="1293" y="243"/>
              <wp:lineTo x="335" y="3398"/>
              <wp:lineTo x="0" y="7524"/>
              <wp:lineTo x="0" y="13106"/>
              <wp:lineTo x="96" y="15533"/>
              <wp:lineTo x="718" y="19416"/>
              <wp:lineTo x="766" y="19658"/>
              <wp:lineTo x="1485" y="21357"/>
              <wp:lineTo x="1580" y="21357"/>
              <wp:lineTo x="2682" y="21357"/>
              <wp:lineTo x="2778" y="21357"/>
              <wp:lineTo x="3496" y="19658"/>
              <wp:lineTo x="3496" y="19416"/>
              <wp:lineTo x="21552" y="17717"/>
              <wp:lineTo x="21552" y="4369"/>
              <wp:lineTo x="3975" y="3155"/>
              <wp:lineTo x="3065" y="485"/>
              <wp:lineTo x="2682" y="0"/>
              <wp:lineTo x="15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27700" cy="1130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F600B9"/>
    <w:multiLevelType w:val="hybridMultilevel"/>
    <w:tmpl w:val="B33C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5FED"/>
    <w:multiLevelType w:val="hybridMultilevel"/>
    <w:tmpl w:val="BA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10A6D"/>
    <w:rsid w:val="000127FF"/>
    <w:rsid w:val="0001373B"/>
    <w:rsid w:val="0001651A"/>
    <w:rsid w:val="00021183"/>
    <w:rsid w:val="0002644C"/>
    <w:rsid w:val="000338A4"/>
    <w:rsid w:val="00036756"/>
    <w:rsid w:val="0004070A"/>
    <w:rsid w:val="00056561"/>
    <w:rsid w:val="00064898"/>
    <w:rsid w:val="00064BDF"/>
    <w:rsid w:val="0006512C"/>
    <w:rsid w:val="0006710C"/>
    <w:rsid w:val="000706B0"/>
    <w:rsid w:val="00073BED"/>
    <w:rsid w:val="00074FE7"/>
    <w:rsid w:val="0008137B"/>
    <w:rsid w:val="000815B5"/>
    <w:rsid w:val="000815BF"/>
    <w:rsid w:val="000872A2"/>
    <w:rsid w:val="000925DA"/>
    <w:rsid w:val="000949C8"/>
    <w:rsid w:val="00097E12"/>
    <w:rsid w:val="000A5862"/>
    <w:rsid w:val="000A612A"/>
    <w:rsid w:val="000B6414"/>
    <w:rsid w:val="000C0E53"/>
    <w:rsid w:val="000C1632"/>
    <w:rsid w:val="000D6F63"/>
    <w:rsid w:val="000D78C6"/>
    <w:rsid w:val="000E1B74"/>
    <w:rsid w:val="000E33EE"/>
    <w:rsid w:val="000E7657"/>
    <w:rsid w:val="000F29C0"/>
    <w:rsid w:val="000F3964"/>
    <w:rsid w:val="000F515E"/>
    <w:rsid w:val="00103B66"/>
    <w:rsid w:val="00111E59"/>
    <w:rsid w:val="001141D0"/>
    <w:rsid w:val="001149DA"/>
    <w:rsid w:val="001176E5"/>
    <w:rsid w:val="00117D2D"/>
    <w:rsid w:val="00122B9B"/>
    <w:rsid w:val="00124F2E"/>
    <w:rsid w:val="0013222C"/>
    <w:rsid w:val="00133BC0"/>
    <w:rsid w:val="00135372"/>
    <w:rsid w:val="001407E0"/>
    <w:rsid w:val="0014349A"/>
    <w:rsid w:val="0014539B"/>
    <w:rsid w:val="00146CE6"/>
    <w:rsid w:val="001569B3"/>
    <w:rsid w:val="0016070C"/>
    <w:rsid w:val="00164201"/>
    <w:rsid w:val="00165E7B"/>
    <w:rsid w:val="0017356A"/>
    <w:rsid w:val="00174C3B"/>
    <w:rsid w:val="001764B9"/>
    <w:rsid w:val="00180ABA"/>
    <w:rsid w:val="00182A85"/>
    <w:rsid w:val="00183BEC"/>
    <w:rsid w:val="00183D67"/>
    <w:rsid w:val="001847A4"/>
    <w:rsid w:val="0019395C"/>
    <w:rsid w:val="00194FE0"/>
    <w:rsid w:val="00196615"/>
    <w:rsid w:val="00196961"/>
    <w:rsid w:val="001A00CF"/>
    <w:rsid w:val="001A7F0F"/>
    <w:rsid w:val="001B532E"/>
    <w:rsid w:val="001C74BF"/>
    <w:rsid w:val="001C775F"/>
    <w:rsid w:val="001D155E"/>
    <w:rsid w:val="001D1E48"/>
    <w:rsid w:val="001D3030"/>
    <w:rsid w:val="001D41D2"/>
    <w:rsid w:val="001D476E"/>
    <w:rsid w:val="001D6516"/>
    <w:rsid w:val="001E2C3C"/>
    <w:rsid w:val="001E57FA"/>
    <w:rsid w:val="001F1AAE"/>
    <w:rsid w:val="001F75F1"/>
    <w:rsid w:val="00200872"/>
    <w:rsid w:val="002026AD"/>
    <w:rsid w:val="002035C5"/>
    <w:rsid w:val="00211A74"/>
    <w:rsid w:val="00211FB1"/>
    <w:rsid w:val="0021274E"/>
    <w:rsid w:val="00213EA3"/>
    <w:rsid w:val="00214971"/>
    <w:rsid w:val="00216BB8"/>
    <w:rsid w:val="00225828"/>
    <w:rsid w:val="00226389"/>
    <w:rsid w:val="0023085B"/>
    <w:rsid w:val="00233122"/>
    <w:rsid w:val="002340EB"/>
    <w:rsid w:val="00236882"/>
    <w:rsid w:val="00240C9D"/>
    <w:rsid w:val="002429CF"/>
    <w:rsid w:val="002612C5"/>
    <w:rsid w:val="00263CC8"/>
    <w:rsid w:val="00273C3D"/>
    <w:rsid w:val="0027412F"/>
    <w:rsid w:val="00283653"/>
    <w:rsid w:val="00284554"/>
    <w:rsid w:val="00286CB9"/>
    <w:rsid w:val="00291FB5"/>
    <w:rsid w:val="00295182"/>
    <w:rsid w:val="002961A2"/>
    <w:rsid w:val="00297DBE"/>
    <w:rsid w:val="002A5786"/>
    <w:rsid w:val="002B55D2"/>
    <w:rsid w:val="002B5D8D"/>
    <w:rsid w:val="002B7377"/>
    <w:rsid w:val="002C0B07"/>
    <w:rsid w:val="002C19BD"/>
    <w:rsid w:val="002C3233"/>
    <w:rsid w:val="002C3587"/>
    <w:rsid w:val="002C3E6D"/>
    <w:rsid w:val="002C60F8"/>
    <w:rsid w:val="002C78A0"/>
    <w:rsid w:val="002D4F20"/>
    <w:rsid w:val="002D5221"/>
    <w:rsid w:val="002E1BE9"/>
    <w:rsid w:val="002E6438"/>
    <w:rsid w:val="002E747C"/>
    <w:rsid w:val="002F1888"/>
    <w:rsid w:val="002F3B15"/>
    <w:rsid w:val="002F796B"/>
    <w:rsid w:val="00302EDE"/>
    <w:rsid w:val="00304A54"/>
    <w:rsid w:val="00304BA9"/>
    <w:rsid w:val="00305166"/>
    <w:rsid w:val="0031042E"/>
    <w:rsid w:val="00310508"/>
    <w:rsid w:val="003224A5"/>
    <w:rsid w:val="00325325"/>
    <w:rsid w:val="00325562"/>
    <w:rsid w:val="00334747"/>
    <w:rsid w:val="00335AF0"/>
    <w:rsid w:val="00336E0D"/>
    <w:rsid w:val="00337D6F"/>
    <w:rsid w:val="00340EEB"/>
    <w:rsid w:val="00346B8E"/>
    <w:rsid w:val="00350DE7"/>
    <w:rsid w:val="00354AFC"/>
    <w:rsid w:val="00364F64"/>
    <w:rsid w:val="0037517E"/>
    <w:rsid w:val="003779DB"/>
    <w:rsid w:val="00384E01"/>
    <w:rsid w:val="00387103"/>
    <w:rsid w:val="00393E4D"/>
    <w:rsid w:val="003A0BBB"/>
    <w:rsid w:val="003A1019"/>
    <w:rsid w:val="003A2456"/>
    <w:rsid w:val="003A7469"/>
    <w:rsid w:val="003B0ABE"/>
    <w:rsid w:val="003B10BA"/>
    <w:rsid w:val="003B687F"/>
    <w:rsid w:val="003C19EB"/>
    <w:rsid w:val="003C6623"/>
    <w:rsid w:val="003C679D"/>
    <w:rsid w:val="003D0B31"/>
    <w:rsid w:val="003D19AD"/>
    <w:rsid w:val="003D203D"/>
    <w:rsid w:val="003F192A"/>
    <w:rsid w:val="003F5DB0"/>
    <w:rsid w:val="00400D62"/>
    <w:rsid w:val="004026DC"/>
    <w:rsid w:val="00403876"/>
    <w:rsid w:val="00406D95"/>
    <w:rsid w:val="004146BA"/>
    <w:rsid w:val="00421731"/>
    <w:rsid w:val="00421FD7"/>
    <w:rsid w:val="00423189"/>
    <w:rsid w:val="00432B3F"/>
    <w:rsid w:val="004446F6"/>
    <w:rsid w:val="00444856"/>
    <w:rsid w:val="00445D1B"/>
    <w:rsid w:val="00445FFA"/>
    <w:rsid w:val="004545A8"/>
    <w:rsid w:val="00456BAE"/>
    <w:rsid w:val="00456E37"/>
    <w:rsid w:val="00456F32"/>
    <w:rsid w:val="00460B32"/>
    <w:rsid w:val="00463398"/>
    <w:rsid w:val="00464C84"/>
    <w:rsid w:val="00471412"/>
    <w:rsid w:val="00475BD0"/>
    <w:rsid w:val="004A2A83"/>
    <w:rsid w:val="004A7105"/>
    <w:rsid w:val="004A77E6"/>
    <w:rsid w:val="004A7D76"/>
    <w:rsid w:val="004B1DC5"/>
    <w:rsid w:val="004B600B"/>
    <w:rsid w:val="004B725E"/>
    <w:rsid w:val="004C4A6B"/>
    <w:rsid w:val="004D5FAA"/>
    <w:rsid w:val="004E797E"/>
    <w:rsid w:val="004F48E1"/>
    <w:rsid w:val="005019CC"/>
    <w:rsid w:val="00502A30"/>
    <w:rsid w:val="00515373"/>
    <w:rsid w:val="00516078"/>
    <w:rsid w:val="0051623D"/>
    <w:rsid w:val="0052368C"/>
    <w:rsid w:val="00527C18"/>
    <w:rsid w:val="00527F00"/>
    <w:rsid w:val="0053150C"/>
    <w:rsid w:val="005316CD"/>
    <w:rsid w:val="00545A49"/>
    <w:rsid w:val="00551F16"/>
    <w:rsid w:val="005543B3"/>
    <w:rsid w:val="0056197A"/>
    <w:rsid w:val="00566496"/>
    <w:rsid w:val="00582BC9"/>
    <w:rsid w:val="00585754"/>
    <w:rsid w:val="00595D75"/>
    <w:rsid w:val="005A3AEF"/>
    <w:rsid w:val="005A571E"/>
    <w:rsid w:val="005B23CD"/>
    <w:rsid w:val="005B397F"/>
    <w:rsid w:val="005C2997"/>
    <w:rsid w:val="005D11D8"/>
    <w:rsid w:val="005D1C01"/>
    <w:rsid w:val="005D1FEA"/>
    <w:rsid w:val="005D530D"/>
    <w:rsid w:val="00607A2E"/>
    <w:rsid w:val="00613FBA"/>
    <w:rsid w:val="0061646D"/>
    <w:rsid w:val="00617A12"/>
    <w:rsid w:val="00617FC4"/>
    <w:rsid w:val="0063000A"/>
    <w:rsid w:val="006302C0"/>
    <w:rsid w:val="00631007"/>
    <w:rsid w:val="00640BB0"/>
    <w:rsid w:val="00641279"/>
    <w:rsid w:val="006461F6"/>
    <w:rsid w:val="00646209"/>
    <w:rsid w:val="006471A1"/>
    <w:rsid w:val="00647FBD"/>
    <w:rsid w:val="006515A9"/>
    <w:rsid w:val="00655445"/>
    <w:rsid w:val="00661004"/>
    <w:rsid w:val="006664E5"/>
    <w:rsid w:val="00672730"/>
    <w:rsid w:val="006806B4"/>
    <w:rsid w:val="00684564"/>
    <w:rsid w:val="006876DE"/>
    <w:rsid w:val="00692C66"/>
    <w:rsid w:val="006A0E73"/>
    <w:rsid w:val="006A1D58"/>
    <w:rsid w:val="006A2DDF"/>
    <w:rsid w:val="006A4891"/>
    <w:rsid w:val="006B4621"/>
    <w:rsid w:val="006B5121"/>
    <w:rsid w:val="006B55EB"/>
    <w:rsid w:val="006B6222"/>
    <w:rsid w:val="006C2913"/>
    <w:rsid w:val="006C5426"/>
    <w:rsid w:val="006D14DB"/>
    <w:rsid w:val="006E1E4D"/>
    <w:rsid w:val="006E2904"/>
    <w:rsid w:val="006E3081"/>
    <w:rsid w:val="006E3BAB"/>
    <w:rsid w:val="006E4A09"/>
    <w:rsid w:val="006E694E"/>
    <w:rsid w:val="006F106B"/>
    <w:rsid w:val="006F1AF9"/>
    <w:rsid w:val="006F3D92"/>
    <w:rsid w:val="006F5AC6"/>
    <w:rsid w:val="006F77D1"/>
    <w:rsid w:val="00700890"/>
    <w:rsid w:val="0070444E"/>
    <w:rsid w:val="00704873"/>
    <w:rsid w:val="00706851"/>
    <w:rsid w:val="0071155C"/>
    <w:rsid w:val="007230D2"/>
    <w:rsid w:val="0073050C"/>
    <w:rsid w:val="007333E3"/>
    <w:rsid w:val="00740ABD"/>
    <w:rsid w:val="00747AE2"/>
    <w:rsid w:val="007701E0"/>
    <w:rsid w:val="0077215D"/>
    <w:rsid w:val="00776843"/>
    <w:rsid w:val="007832EF"/>
    <w:rsid w:val="00794ABD"/>
    <w:rsid w:val="00796E05"/>
    <w:rsid w:val="007A4AD5"/>
    <w:rsid w:val="007C5654"/>
    <w:rsid w:val="007D22A4"/>
    <w:rsid w:val="007E3162"/>
    <w:rsid w:val="007F1DAE"/>
    <w:rsid w:val="00801F0A"/>
    <w:rsid w:val="0080684D"/>
    <w:rsid w:val="00812508"/>
    <w:rsid w:val="008150C4"/>
    <w:rsid w:val="00826EDC"/>
    <w:rsid w:val="00827BD3"/>
    <w:rsid w:val="008300A2"/>
    <w:rsid w:val="00830390"/>
    <w:rsid w:val="0083193F"/>
    <w:rsid w:val="00832530"/>
    <w:rsid w:val="00840C37"/>
    <w:rsid w:val="00846940"/>
    <w:rsid w:val="008507F7"/>
    <w:rsid w:val="0085614E"/>
    <w:rsid w:val="00861C2B"/>
    <w:rsid w:val="0086277C"/>
    <w:rsid w:val="008752B7"/>
    <w:rsid w:val="00877E14"/>
    <w:rsid w:val="0088276B"/>
    <w:rsid w:val="00882C4A"/>
    <w:rsid w:val="00891A90"/>
    <w:rsid w:val="00891C81"/>
    <w:rsid w:val="008945A6"/>
    <w:rsid w:val="008B161C"/>
    <w:rsid w:val="008B2B48"/>
    <w:rsid w:val="008C30E1"/>
    <w:rsid w:val="008C7592"/>
    <w:rsid w:val="008D613A"/>
    <w:rsid w:val="008D79B3"/>
    <w:rsid w:val="008E1442"/>
    <w:rsid w:val="008E3BEA"/>
    <w:rsid w:val="008E6525"/>
    <w:rsid w:val="008F0CB4"/>
    <w:rsid w:val="008F3D13"/>
    <w:rsid w:val="008F452D"/>
    <w:rsid w:val="008F6A61"/>
    <w:rsid w:val="009026B2"/>
    <w:rsid w:val="009104BD"/>
    <w:rsid w:val="00911C18"/>
    <w:rsid w:val="00914C1D"/>
    <w:rsid w:val="00915BE3"/>
    <w:rsid w:val="00916B3D"/>
    <w:rsid w:val="00916D4A"/>
    <w:rsid w:val="00927A2A"/>
    <w:rsid w:val="00931A5B"/>
    <w:rsid w:val="00934D73"/>
    <w:rsid w:val="0093770B"/>
    <w:rsid w:val="00941E72"/>
    <w:rsid w:val="009526E0"/>
    <w:rsid w:val="00955352"/>
    <w:rsid w:val="00957999"/>
    <w:rsid w:val="00963208"/>
    <w:rsid w:val="00965806"/>
    <w:rsid w:val="00974CC6"/>
    <w:rsid w:val="00994CF9"/>
    <w:rsid w:val="009A30B8"/>
    <w:rsid w:val="009A5A6E"/>
    <w:rsid w:val="009A650E"/>
    <w:rsid w:val="009A6F2C"/>
    <w:rsid w:val="009B0081"/>
    <w:rsid w:val="009B0FA8"/>
    <w:rsid w:val="009B3774"/>
    <w:rsid w:val="009B5224"/>
    <w:rsid w:val="009C02EA"/>
    <w:rsid w:val="009C0FCD"/>
    <w:rsid w:val="009C299A"/>
    <w:rsid w:val="009C3497"/>
    <w:rsid w:val="009D3639"/>
    <w:rsid w:val="009E002F"/>
    <w:rsid w:val="00A009AC"/>
    <w:rsid w:val="00A023B8"/>
    <w:rsid w:val="00A0495D"/>
    <w:rsid w:val="00A128EB"/>
    <w:rsid w:val="00A13AA6"/>
    <w:rsid w:val="00A23F0C"/>
    <w:rsid w:val="00A24446"/>
    <w:rsid w:val="00A35CA2"/>
    <w:rsid w:val="00A422FC"/>
    <w:rsid w:val="00A42B76"/>
    <w:rsid w:val="00A436E0"/>
    <w:rsid w:val="00A4398E"/>
    <w:rsid w:val="00A43B9F"/>
    <w:rsid w:val="00A51FF9"/>
    <w:rsid w:val="00A64C55"/>
    <w:rsid w:val="00A75008"/>
    <w:rsid w:val="00A7711E"/>
    <w:rsid w:val="00A84ADF"/>
    <w:rsid w:val="00A84F77"/>
    <w:rsid w:val="00AA5CE5"/>
    <w:rsid w:val="00AA7C59"/>
    <w:rsid w:val="00AA7D7E"/>
    <w:rsid w:val="00AD0B63"/>
    <w:rsid w:val="00AD1841"/>
    <w:rsid w:val="00AD711B"/>
    <w:rsid w:val="00AE56A5"/>
    <w:rsid w:val="00AE5BE6"/>
    <w:rsid w:val="00AF41B6"/>
    <w:rsid w:val="00AF6BF7"/>
    <w:rsid w:val="00AF7033"/>
    <w:rsid w:val="00B102CB"/>
    <w:rsid w:val="00B117A0"/>
    <w:rsid w:val="00B1746E"/>
    <w:rsid w:val="00B175F5"/>
    <w:rsid w:val="00B22152"/>
    <w:rsid w:val="00B231F7"/>
    <w:rsid w:val="00B23899"/>
    <w:rsid w:val="00B26051"/>
    <w:rsid w:val="00B433DD"/>
    <w:rsid w:val="00B44E48"/>
    <w:rsid w:val="00B45FC4"/>
    <w:rsid w:val="00B53BC7"/>
    <w:rsid w:val="00B67A60"/>
    <w:rsid w:val="00B71B8A"/>
    <w:rsid w:val="00B75963"/>
    <w:rsid w:val="00B7789D"/>
    <w:rsid w:val="00B807C7"/>
    <w:rsid w:val="00B87191"/>
    <w:rsid w:val="00B91E84"/>
    <w:rsid w:val="00B941B9"/>
    <w:rsid w:val="00BA6AD4"/>
    <w:rsid w:val="00BC126C"/>
    <w:rsid w:val="00BC59CA"/>
    <w:rsid w:val="00BD6C86"/>
    <w:rsid w:val="00BE3C60"/>
    <w:rsid w:val="00BF0156"/>
    <w:rsid w:val="00BF5793"/>
    <w:rsid w:val="00C01C28"/>
    <w:rsid w:val="00C03B55"/>
    <w:rsid w:val="00C048DD"/>
    <w:rsid w:val="00C05C42"/>
    <w:rsid w:val="00C0671D"/>
    <w:rsid w:val="00C14333"/>
    <w:rsid w:val="00C20B32"/>
    <w:rsid w:val="00C20D53"/>
    <w:rsid w:val="00C22565"/>
    <w:rsid w:val="00C43D5C"/>
    <w:rsid w:val="00C52618"/>
    <w:rsid w:val="00C53E68"/>
    <w:rsid w:val="00C5470C"/>
    <w:rsid w:val="00C55CFF"/>
    <w:rsid w:val="00C56681"/>
    <w:rsid w:val="00C607FB"/>
    <w:rsid w:val="00C615FA"/>
    <w:rsid w:val="00C74325"/>
    <w:rsid w:val="00C7579C"/>
    <w:rsid w:val="00C83BB3"/>
    <w:rsid w:val="00C84E7E"/>
    <w:rsid w:val="00C96145"/>
    <w:rsid w:val="00CA1D89"/>
    <w:rsid w:val="00CA39C0"/>
    <w:rsid w:val="00CA3B86"/>
    <w:rsid w:val="00CB0EA4"/>
    <w:rsid w:val="00CB3FD0"/>
    <w:rsid w:val="00CB480C"/>
    <w:rsid w:val="00CB5A4F"/>
    <w:rsid w:val="00CB67CA"/>
    <w:rsid w:val="00CB76A3"/>
    <w:rsid w:val="00CC76A6"/>
    <w:rsid w:val="00CD1BE9"/>
    <w:rsid w:val="00CD24AB"/>
    <w:rsid w:val="00CD2D31"/>
    <w:rsid w:val="00CE2193"/>
    <w:rsid w:val="00CE5E61"/>
    <w:rsid w:val="00CF2504"/>
    <w:rsid w:val="00CF5B01"/>
    <w:rsid w:val="00CF6C90"/>
    <w:rsid w:val="00D041C6"/>
    <w:rsid w:val="00D06B02"/>
    <w:rsid w:val="00D0709B"/>
    <w:rsid w:val="00D126C5"/>
    <w:rsid w:val="00D1491A"/>
    <w:rsid w:val="00D15B20"/>
    <w:rsid w:val="00D17138"/>
    <w:rsid w:val="00D30C5A"/>
    <w:rsid w:val="00D367DD"/>
    <w:rsid w:val="00D4093A"/>
    <w:rsid w:val="00D41524"/>
    <w:rsid w:val="00D5077B"/>
    <w:rsid w:val="00D53C90"/>
    <w:rsid w:val="00D55D0E"/>
    <w:rsid w:val="00D61B18"/>
    <w:rsid w:val="00D620E7"/>
    <w:rsid w:val="00D63540"/>
    <w:rsid w:val="00D63EB7"/>
    <w:rsid w:val="00D673CC"/>
    <w:rsid w:val="00D67C51"/>
    <w:rsid w:val="00D71ACB"/>
    <w:rsid w:val="00D7296E"/>
    <w:rsid w:val="00D733CF"/>
    <w:rsid w:val="00D739B9"/>
    <w:rsid w:val="00D80B0E"/>
    <w:rsid w:val="00D921A9"/>
    <w:rsid w:val="00DA7F4C"/>
    <w:rsid w:val="00DB6770"/>
    <w:rsid w:val="00DB7D50"/>
    <w:rsid w:val="00DC68A6"/>
    <w:rsid w:val="00DD283D"/>
    <w:rsid w:val="00DD46B8"/>
    <w:rsid w:val="00DD7477"/>
    <w:rsid w:val="00DE2031"/>
    <w:rsid w:val="00DE60A1"/>
    <w:rsid w:val="00DE6404"/>
    <w:rsid w:val="00DF7266"/>
    <w:rsid w:val="00DF7D73"/>
    <w:rsid w:val="00E00FB9"/>
    <w:rsid w:val="00E110F5"/>
    <w:rsid w:val="00E12846"/>
    <w:rsid w:val="00E13EF4"/>
    <w:rsid w:val="00E230DC"/>
    <w:rsid w:val="00E233F0"/>
    <w:rsid w:val="00E23C9F"/>
    <w:rsid w:val="00E25EA2"/>
    <w:rsid w:val="00E336F4"/>
    <w:rsid w:val="00E3375C"/>
    <w:rsid w:val="00E42681"/>
    <w:rsid w:val="00E431D1"/>
    <w:rsid w:val="00E521FB"/>
    <w:rsid w:val="00E545F3"/>
    <w:rsid w:val="00E54BFE"/>
    <w:rsid w:val="00E868EA"/>
    <w:rsid w:val="00EA1814"/>
    <w:rsid w:val="00EA2281"/>
    <w:rsid w:val="00EA4622"/>
    <w:rsid w:val="00EA7B65"/>
    <w:rsid w:val="00EB4842"/>
    <w:rsid w:val="00EB6C22"/>
    <w:rsid w:val="00EC6364"/>
    <w:rsid w:val="00ED2A04"/>
    <w:rsid w:val="00ED5CAB"/>
    <w:rsid w:val="00ED7051"/>
    <w:rsid w:val="00EE1E6E"/>
    <w:rsid w:val="00EF2009"/>
    <w:rsid w:val="00EF3E28"/>
    <w:rsid w:val="00EF6902"/>
    <w:rsid w:val="00EF6A90"/>
    <w:rsid w:val="00F00C8A"/>
    <w:rsid w:val="00F04BA1"/>
    <w:rsid w:val="00F0733E"/>
    <w:rsid w:val="00F1749A"/>
    <w:rsid w:val="00F20C64"/>
    <w:rsid w:val="00F23AEB"/>
    <w:rsid w:val="00F31F4C"/>
    <w:rsid w:val="00F402E8"/>
    <w:rsid w:val="00F43C78"/>
    <w:rsid w:val="00F52DAB"/>
    <w:rsid w:val="00F56FA0"/>
    <w:rsid w:val="00F5769B"/>
    <w:rsid w:val="00F6004F"/>
    <w:rsid w:val="00F606F0"/>
    <w:rsid w:val="00F634BE"/>
    <w:rsid w:val="00F64AB1"/>
    <w:rsid w:val="00F71E5F"/>
    <w:rsid w:val="00F77350"/>
    <w:rsid w:val="00F77933"/>
    <w:rsid w:val="00F822EA"/>
    <w:rsid w:val="00F825BA"/>
    <w:rsid w:val="00F9780F"/>
    <w:rsid w:val="00FA0094"/>
    <w:rsid w:val="00FA13DD"/>
    <w:rsid w:val="00FA58F5"/>
    <w:rsid w:val="00FB6801"/>
    <w:rsid w:val="00FC3ABF"/>
    <w:rsid w:val="00FC69BC"/>
    <w:rsid w:val="00FC79DE"/>
    <w:rsid w:val="00FD0B74"/>
    <w:rsid w:val="00FD4CA1"/>
    <w:rsid w:val="00FD5725"/>
    <w:rsid w:val="00FD6DED"/>
    <w:rsid w:val="00FD6FA6"/>
    <w:rsid w:val="00FE1588"/>
    <w:rsid w:val="00FE445A"/>
    <w:rsid w:val="00FE7DEE"/>
    <w:rsid w:val="00FE7F58"/>
    <w:rsid w:val="00FF5375"/>
    <w:rsid w:val="00FF5C97"/>
    <w:rsid w:val="00F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292ABB7F-F3DE-4E09-BE98-36E5649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00B"/>
    <w:pPr>
      <w:spacing w:after="120"/>
    </w:pPr>
    <w:rPr>
      <w:rFonts w:ascii="Times New Roman" w:eastAsiaTheme="minorEastAsia" w:hAnsi="Times New Roman"/>
      <w:szCs w:val="22"/>
      <w:lang w:eastAsia="ja-JP"/>
    </w:rPr>
  </w:style>
  <w:style w:type="paragraph" w:styleId="Heading1">
    <w:name w:val="heading 1"/>
    <w:basedOn w:val="Normal"/>
    <w:next w:val="Normal"/>
    <w:link w:val="Heading1Char"/>
    <w:uiPriority w:val="9"/>
    <w:qFormat/>
    <w:rsid w:val="00364F64"/>
    <w:pPr>
      <w:keepNext/>
      <w:keepLines/>
      <w:pBdr>
        <w:bottom w:val="single" w:sz="4" w:space="1" w:color="595959" w:themeColor="text1" w:themeTint="A6"/>
      </w:pBdr>
      <w:spacing w:before="360"/>
      <w:jc w:val="both"/>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4B600B"/>
    <w:pPr>
      <w:tabs>
        <w:tab w:val="center" w:pos="4680"/>
        <w:tab w:val="right" w:pos="9360"/>
      </w:tabs>
    </w:pPr>
  </w:style>
  <w:style w:type="character" w:customStyle="1" w:styleId="FooterChar">
    <w:name w:val="Footer Char"/>
    <w:basedOn w:val="DefaultParagraphFont"/>
    <w:link w:val="Footer"/>
    <w:uiPriority w:val="99"/>
    <w:rsid w:val="004B600B"/>
    <w:rPr>
      <w:rFonts w:ascii="Times New Roman" w:eastAsiaTheme="minorEastAsia" w:hAnsi="Times New Roman"/>
      <w:szCs w:val="22"/>
      <w:lang w:eastAsia="ja-JP"/>
    </w:rPr>
  </w:style>
  <w:style w:type="paragraph" w:styleId="Title">
    <w:name w:val="Title"/>
    <w:basedOn w:val="Normal"/>
    <w:next w:val="Normal"/>
    <w:link w:val="TitleChar"/>
    <w:autoRedefine/>
    <w:uiPriority w:val="10"/>
    <w:qFormat/>
    <w:rsid w:val="00364F64"/>
    <w:pPr>
      <w:spacing w:after="0"/>
      <w:contextualSpacing/>
      <w:jc w:val="center"/>
    </w:pPr>
    <w:rPr>
      <w:rFonts w:ascii="Palatino Linotype" w:eastAsiaTheme="majorEastAsia" w:hAnsi="Palatino Linotype" w:cstheme="majorBidi"/>
      <w:sz w:val="56"/>
      <w:szCs w:val="56"/>
    </w:rPr>
  </w:style>
  <w:style w:type="character" w:customStyle="1" w:styleId="TitleChar">
    <w:name w:val="Title Char"/>
    <w:basedOn w:val="DefaultParagraphFont"/>
    <w:link w:val="Title"/>
    <w:uiPriority w:val="10"/>
    <w:rsid w:val="00364F64"/>
    <w:rPr>
      <w:rFonts w:ascii="Palatino Linotype" w:eastAsiaTheme="majorEastAsia" w:hAnsi="Palatino Linotype" w:cstheme="majorBidi"/>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364F64"/>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ind w:left="720"/>
      <w:contextualSpacing/>
    </w:pPr>
    <w:rPr>
      <w:szCs w:val="24"/>
      <w:lang w:eastAsia="en-US"/>
    </w:rPr>
  </w:style>
  <w:style w:type="paragraph" w:styleId="Subtitle">
    <w:name w:val="Subtitle"/>
    <w:basedOn w:val="Normal"/>
    <w:next w:val="Normal"/>
    <w:link w:val="SubtitleChar"/>
    <w:uiPriority w:val="11"/>
    <w:qFormat/>
    <w:rsid w:val="004B600B"/>
    <w:pPr>
      <w:numPr>
        <w:ilvl w:val="1"/>
      </w:numPr>
      <w:jc w:val="center"/>
    </w:pPr>
    <w:rPr>
      <w:rFonts w:asciiTheme="majorHAnsi" w:hAnsiTheme="majorHAnsi"/>
      <w:spacing w:val="15"/>
      <w:sz w:val="36"/>
    </w:rPr>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3C679D"/>
    <w:rPr>
      <w:color w:val="954F72" w:themeColor="followedHyperlink"/>
      <w:u w:val="single"/>
    </w:rPr>
  </w:style>
  <w:style w:type="table" w:customStyle="1" w:styleId="GridTable6Colorful21">
    <w:name w:val="Grid Table 6 Colorful21"/>
    <w:basedOn w:val="TableNormal"/>
    <w:uiPriority w:val="51"/>
    <w:rsid w:val="00B91E84"/>
    <w:rPr>
      <w:rFonts w:eastAsiaTheme="minorEastAsia" w:cs="Times New Roman"/>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4" w:space="0" w:color="666666" w:themeColor="tex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paragraph" w:styleId="Caption">
    <w:name w:val="caption"/>
    <w:basedOn w:val="Normal"/>
    <w:next w:val="Normal"/>
    <w:uiPriority w:val="35"/>
    <w:unhideWhenUsed/>
    <w:qFormat/>
    <w:rsid w:val="00B91E84"/>
    <w:pPr>
      <w:spacing w:after="200"/>
    </w:pPr>
    <w:rPr>
      <w:b/>
      <w:bCs/>
      <w:color w:val="5B9BD5" w:themeColor="accent1"/>
      <w:sz w:val="18"/>
      <w:szCs w:val="18"/>
    </w:rPr>
  </w:style>
  <w:style w:type="character" w:styleId="CommentReference">
    <w:name w:val="annotation reference"/>
    <w:basedOn w:val="DefaultParagraphFont"/>
    <w:uiPriority w:val="99"/>
    <w:semiHidden/>
    <w:unhideWhenUsed/>
    <w:rsid w:val="00B44E48"/>
    <w:rPr>
      <w:sz w:val="18"/>
      <w:szCs w:val="18"/>
    </w:rPr>
  </w:style>
  <w:style w:type="paragraph" w:styleId="CommentText">
    <w:name w:val="annotation text"/>
    <w:basedOn w:val="Normal"/>
    <w:link w:val="CommentTextChar"/>
    <w:uiPriority w:val="99"/>
    <w:semiHidden/>
    <w:unhideWhenUsed/>
    <w:rsid w:val="00B44E48"/>
    <w:rPr>
      <w:szCs w:val="24"/>
    </w:rPr>
  </w:style>
  <w:style w:type="character" w:customStyle="1" w:styleId="CommentTextChar">
    <w:name w:val="Comment Text Char"/>
    <w:basedOn w:val="DefaultParagraphFont"/>
    <w:link w:val="CommentText"/>
    <w:uiPriority w:val="99"/>
    <w:semiHidden/>
    <w:rsid w:val="00B44E48"/>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B44E48"/>
    <w:rPr>
      <w:b/>
      <w:bCs/>
      <w:sz w:val="20"/>
      <w:szCs w:val="20"/>
    </w:rPr>
  </w:style>
  <w:style w:type="character" w:customStyle="1" w:styleId="CommentSubjectChar">
    <w:name w:val="Comment Subject Char"/>
    <w:basedOn w:val="CommentTextChar"/>
    <w:link w:val="CommentSubject"/>
    <w:uiPriority w:val="99"/>
    <w:semiHidden/>
    <w:rsid w:val="00B44E48"/>
    <w:rPr>
      <w:rFonts w:eastAsiaTheme="minorEastAsia"/>
      <w:b/>
      <w:bCs/>
      <w:sz w:val="20"/>
      <w:szCs w:val="20"/>
      <w:lang w:eastAsia="ja-JP"/>
    </w:rPr>
  </w:style>
  <w:style w:type="paragraph" w:styleId="NoSpacing">
    <w:name w:val="No Spacing"/>
    <w:uiPriority w:val="1"/>
    <w:qFormat/>
    <w:rsid w:val="00463398"/>
    <w:rPr>
      <w:rFonts w:eastAsiaTheme="minorEastAsia"/>
      <w:sz w:val="22"/>
      <w:szCs w:val="22"/>
      <w:lang w:eastAsia="ja-JP"/>
    </w:rPr>
  </w:style>
  <w:style w:type="character" w:customStyle="1" w:styleId="InternetLink">
    <w:name w:val="Internet Link"/>
    <w:rsid w:val="00297DBE"/>
    <w:rPr>
      <w:color w:val="000080"/>
      <w:u w:val="single"/>
      <w:lang w:val="uz-Cyrl-UZ" w:eastAsia="uz-Cyrl-UZ" w:bidi="uz-Cyrl-UZ"/>
    </w:rPr>
  </w:style>
  <w:style w:type="paragraph" w:customStyle="1" w:styleId="LO-normal">
    <w:name w:val="LO-normal"/>
    <w:qFormat/>
    <w:rsid w:val="00297DBE"/>
    <w:rPr>
      <w:rFonts w:ascii="Calibri" w:eastAsia="Calibri" w:hAnsi="Calibri" w:cs="Calibri"/>
      <w:color w:val="000000"/>
      <w:sz w:val="22"/>
      <w:szCs w:val="22"/>
    </w:rPr>
  </w:style>
  <w:style w:type="character" w:customStyle="1" w:styleId="SubtitleChar">
    <w:name w:val="Subtitle Char"/>
    <w:basedOn w:val="DefaultParagraphFont"/>
    <w:link w:val="Subtitle"/>
    <w:uiPriority w:val="11"/>
    <w:rsid w:val="004B600B"/>
    <w:rPr>
      <w:rFonts w:asciiTheme="majorHAnsi" w:eastAsiaTheme="minorEastAsia" w:hAnsiTheme="majorHAnsi"/>
      <w:spacing w:val="15"/>
      <w:sz w:val="36"/>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741608906">
      <w:bodyDiv w:val="1"/>
      <w:marLeft w:val="0"/>
      <w:marRight w:val="0"/>
      <w:marTop w:val="0"/>
      <w:marBottom w:val="0"/>
      <w:divBdr>
        <w:top w:val="none" w:sz="0" w:space="0" w:color="auto"/>
        <w:left w:val="none" w:sz="0" w:space="0" w:color="auto"/>
        <w:bottom w:val="none" w:sz="0" w:space="0" w:color="auto"/>
        <w:right w:val="none" w:sz="0" w:space="0" w:color="auto"/>
      </w:divBdr>
    </w:div>
    <w:div w:id="1216628462">
      <w:bodyDiv w:val="1"/>
      <w:marLeft w:val="0"/>
      <w:marRight w:val="0"/>
      <w:marTop w:val="0"/>
      <w:marBottom w:val="0"/>
      <w:divBdr>
        <w:top w:val="none" w:sz="0" w:space="0" w:color="auto"/>
        <w:left w:val="none" w:sz="0" w:space="0" w:color="auto"/>
        <w:bottom w:val="none" w:sz="0" w:space="0" w:color="auto"/>
        <w:right w:val="none" w:sz="0" w:space="0" w:color="auto"/>
      </w:divBdr>
    </w:div>
    <w:div w:id="1293099489">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46340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dus.ccss.sa.cr/eduscitasweb"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410989-BDF8-F548-A5FE-093BDA1A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7</cp:revision>
  <cp:lastPrinted>2018-01-16T14:56:00Z</cp:lastPrinted>
  <dcterms:created xsi:type="dcterms:W3CDTF">2018-01-19T16:13:00Z</dcterms:created>
  <dcterms:modified xsi:type="dcterms:W3CDTF">2018-02-02T20:28:00Z</dcterms:modified>
</cp:coreProperties>
</file>