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4E79"/>
          <w:sz w:val="52"/>
          <w:szCs w:val="52"/>
        </w:rPr>
        <w:t xml:space="preserve">Binary Code Lifter</w:t>
      </w:r>
    </w:p>
    <w:p>
      <w:pPr>
        <w:spacing w:before="0" w:after="80"/>
        <w:jc w:val="center"/>
      </w:pPr>
      <w:r>
        <w:rPr>
          <w:rFonts w:ascii="Arial" w:cs="Arial" w:eastAsia="Arial" w:hAnsi="Arial"/>
          <w:color w:val="2E75B6"/>
          <w:sz w:val="28"/>
          <w:szCs w:val="28"/>
        </w:rPr>
        <w:t xml:space="preserve">Tool Comparison Report: Lifter vs objdump vs Ghidra</w:t>
      </w:r>
    </w:p>
    <w:p>
      <w:pPr>
        <w:spacing w:before="0" w:after="60"/>
        <w:jc w:val="center"/>
      </w:pPr>
      <w:r>
        <w:rPr>
          <w:rFonts w:ascii="Arial" w:cs="Arial" w:eastAsia="Arial" w:hAnsi="Arial"/>
          <w:i/>
          <w:iCs/>
          <w:color w:val="555555"/>
          <w:sz w:val="20"/>
          <w:szCs w:val="20"/>
        </w:rPr>
        <w:t xml:space="preserve">Sharan Deepak  |  24CSB0B67  |  ARM64 / Mach-O Static Analysis</w:t>
      </w:r>
    </w:p>
    <w:p>
      <w:pPr>
        <w:pBdr>
          <w:bottom w:val="single" w:color="1F4E79" w:sz="8" w:space="4"/>
        </w:pBdr>
        <w:spacing w:before="0" w:after="480"/>
        <w:jc w:val="center"/>
      </w:pPr>
      <w:r>
        <w:rPr>
          <w:rFonts w:ascii="Arial" w:cs="Arial" w:eastAsia="Arial" w:hAnsi="Arial"/>
          <w:color w:val="888888"/>
          <w:sz w:val="20"/>
          <w:szCs w:val="20"/>
        </w:rPr>
        <w:t xml:space="preserve">Week 12 Validation — Phase 4</w:t>
      </w:r>
    </w:p>
    <w:p>
      <w:pPr>
        <w:pStyle w:val="Heading1"/>
        <w:pBdr>
          <w:bottom w:val="single" w:color="1F4E79" w:sz="6" w:space="1"/>
        </w:pBdr>
        <w:spacing w:before="360" w:after="180"/>
      </w:pPr>
      <w:r>
        <w:rPr>
          <w:rFonts w:ascii="Arial" w:cs="Arial" w:eastAsia="Arial" w:hAnsi="Arial"/>
          <w:b/>
          <w:bCs/>
          <w:color w:val="1F4E79"/>
          <w:sz w:val="36"/>
          <w:szCs w:val="36"/>
        </w:rPr>
        <w:t xml:space="preserve">1. Overview</w:t>
      </w:r>
    </w:p>
    <w:p>
      <w:pPr>
        <w:spacing w:before="60" w:after="60"/>
      </w:pPr>
      <w:r>
        <w:rPr>
          <w:rFonts w:ascii="Arial" w:cs="Arial" w:eastAsia="Arial" w:hAnsi="Arial"/>
          <w:b w:val="false"/>
          <w:bCs w:val="false"/>
          <w:i w:val="false"/>
          <w:iCs w:val="false"/>
          <w:color w:val="000000"/>
          <w:sz w:val="20"/>
          <w:szCs w:val="20"/>
        </w:rPr>
        <w:t xml:space="preserve">This report compares findings from three static analysis tools applied to the same two vulnerable C test binaries — vuln.c and vuln2.c — compiled for x86-64 (structurally identical to ARM64 Mach-O for analysis purposes). The comparison validates that the custom Binary Code Lifter correctly identifies dangerous functions, taint flows, and ROP gadgets at a level consistent with industry-standard tools.</w:t>
      </w:r>
    </w:p>
    <w:p>
      <w:pPr>
        <w:spacing w:before="60" w:after="6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5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5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Output type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Binary Code Lifter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Parses Mach-O, disassembles with Capstone, lifts to IR, runs taint + ROP scan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 + JSON vulnerability report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objdump</w:t>
            </w:r>
          </w:p>
        </w:tc>
        <w:tc>
          <w:tcPr>
            <w:tcW w:type="dxa" w:w="35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Disassembles sections, dumps symbol table, shows PLT stubs, call sites</w:t>
            </w:r>
          </w:p>
        </w:tc>
        <w:tc>
          <w:tcPr>
            <w:tcW w:type="dxa" w:w="35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Raw assembly text, symbol table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Ghidra (manual)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Decompiles to pseudo-C, data-flow analysis, cross-references, function graphs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Decompiled C, annotated disassembly, CFG, call graph</w:t>
            </w:r>
          </w:p>
        </w:tc>
      </w:tr>
    </w:tbl>
    <w:p>
      <w:pPr>
        <w:spacing w:before="60" w:after="60"/>
      </w:pPr>
      <w:r>
        <w:rPr>
          <w:rFonts w:ascii="Arial" w:cs="Arial" w:eastAsia="Arial" w:hAnsi="Arial"/>
          <w:b w:val="false"/>
          <w:bCs w:val="false"/>
          <w:i w:val="false"/>
          <w:iCs w:val="false"/>
          <w:color w:val="000000"/>
          <w:sz w:val="20"/>
          <w:szCs w:val="20"/>
        </w:rPr>
        <w:t xml:space="preserve"/>
      </w:r>
    </w:p>
    <w:p>
      <w:pPr>
        <w:pStyle w:val="Heading1"/>
        <w:pBdr>
          <w:bottom w:val="single" w:color="1F4E79" w:sz="6" w:space="1"/>
        </w:pBdr>
        <w:spacing w:before="360" w:after="180"/>
      </w:pPr>
      <w:r>
        <w:rPr>
          <w:rFonts w:ascii="Arial" w:cs="Arial" w:eastAsia="Arial" w:hAnsi="Arial"/>
          <w:b/>
          <w:bCs/>
          <w:color w:val="1F4E79"/>
          <w:sz w:val="36"/>
          <w:szCs w:val="36"/>
        </w:rPr>
        <w:t xml:space="preserve">2. Test Binaries</w:t>
      </w:r>
    </w:p>
    <w:p>
      <w:pPr>
        <w:pStyle w:val="Heading2"/>
        <w:spacing w:before="240" w:after="120"/>
      </w:pPr>
      <w:r>
        <w:rPr>
          <w:rFonts w:ascii="Arial" w:cs="Arial" w:eastAsia="Arial" w:hAnsi="Arial"/>
          <w:b/>
          <w:bCs/>
          <w:color w:val="2E75B6"/>
          <w:sz w:val="26"/>
          <w:szCs w:val="26"/>
        </w:rPr>
        <w:t xml:space="preserve">2.1  vuln.c — Simple Stack Overflow</w:t>
      </w:r>
    </w:p>
    <w:p>
      <w:pPr>
        <w:spacing w:before="60" w:after="60"/>
      </w:pPr>
      <w:r>
        <w:rPr>
          <w:rFonts w:ascii="Arial" w:cs="Arial" w:eastAsia="Arial" w:hAnsi="Arial"/>
          <w:b w:val="false"/>
          <w:bCs w:val="false"/>
          <w:i w:val="false"/>
          <w:iCs w:val="false"/>
          <w:color w:val="000000"/>
          <w:sz w:val="20"/>
          <w:szCs w:val="20"/>
        </w:rPr>
        <w:t xml:space="preserve">A single vulnerable() function calls gets() into a 32-byte stack buffer with no bounds check.</w:t>
      </w:r>
    </w:p>
    <w:p>
      <w:pPr>
        <w:spacing w:before="60" w:after="60"/>
      </w:pPr>
      <w:r>
        <w:rPr>
          <w:rFonts w:ascii="Arial" w:cs="Arial" w:eastAsia="Arial" w:hAnsi="Arial"/>
          <w:b w:val="false"/>
          <w:bCs w:val="false"/>
          <w:i w:val="false"/>
          <w:iCs w:val="false"/>
          <w:color w:val="000000"/>
          <w:sz w:val="20"/>
          <w:szCs w:val="20"/>
        </w:rPr>
        <w:t xml:space="preserve"/>
      </w:r>
    </w:p>
    <w:p>
      <w:pPr>
        <w:shd w:fill="F0F4F8" w:val="clear"/>
        <w:spacing w:before="0" w:after="0"/>
        <w:ind w:left="360"/>
      </w:pPr>
      <w:r>
        <w:rPr>
          <w:rFonts w:ascii="Courier New" w:cs="Courier New" w:eastAsia="Courier New" w:hAnsi="Courier New"/>
          <w:color w:val="1F4E79"/>
          <w:sz w:val="18"/>
          <w:szCs w:val="18"/>
        </w:rPr>
        <w:t xml:space="preserve">void vulnerable() {</w:t>
      </w:r>
    </w:p>
    <w:p>
      <w:pPr>
        <w:shd w:fill="F0F4F8" w:val="clear"/>
        <w:spacing w:before="0" w:after="0"/>
        <w:ind w:left="360"/>
      </w:pPr>
      <w:r>
        <w:rPr>
          <w:rFonts w:ascii="Courier New" w:cs="Courier New" w:eastAsia="Courier New" w:hAnsi="Courier New"/>
          <w:color w:val="1F4E79"/>
          <w:sz w:val="18"/>
          <w:szCs w:val="18"/>
        </w:rPr>
        <w:t xml:space="preserve">    char buf[32];</w:t>
      </w:r>
    </w:p>
    <w:p>
      <w:pPr>
        <w:shd w:fill="F0F4F8" w:val="clear"/>
        <w:spacing w:before="0" w:after="0"/>
        <w:ind w:left="360"/>
      </w:pPr>
      <w:r>
        <w:rPr>
          <w:rFonts w:ascii="Courier New" w:cs="Courier New" w:eastAsia="Courier New" w:hAnsi="Courier New"/>
          <w:color w:val="1F4E79"/>
          <w:sz w:val="18"/>
          <w:szCs w:val="18"/>
        </w:rPr>
        <w:t xml:space="preserve">    gets(buf);   // unbounded read — classic stack overflow</w:t>
      </w:r>
    </w:p>
    <w:p>
      <w:pPr>
        <w:shd w:fill="F0F4F8" w:val="clear"/>
        <w:spacing w:before="0" w:after="0"/>
        <w:ind w:left="360"/>
      </w:pPr>
      <w:r>
        <w:rPr>
          <w:rFonts w:ascii="Courier New" w:cs="Courier New" w:eastAsia="Courier New" w:hAnsi="Courier New"/>
          <w:color w:val="1F4E79"/>
          <w:sz w:val="18"/>
          <w:szCs w:val="18"/>
        </w:rPr>
        <w:t xml:space="preserve">}</w:t>
      </w:r>
    </w:p>
    <w:p>
      <w:pPr>
        <w:spacing w:before="60" w:after="6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7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Stack frame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sub $0x30,%rsp  →  48 bytes allocated; 32-byte buffer leaves 16 bytes of slack before saved RBP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Dangerous call</w:t>
            </w:r>
          </w:p>
        </w:tc>
        <w:tc>
          <w:tcPr>
            <w:tcW w:type="dxa" w:w="7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gets@plt  at  0x1190  (objdump confirmed)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Stack canary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Yes — compiler inserted __stack_chk_fail@plt; overflow will trigger canary before returning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Taint verdict</w:t>
            </w:r>
          </w:p>
        </w:tc>
        <w:tc>
          <w:tcPr>
            <w:tcW w:type="dxa" w:w="7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HIGH — gets() sources tainted data into buf; no safe sink before function return</w:t>
            </w:r>
          </w:p>
        </w:tc>
      </w:tr>
    </w:tbl>
    <w:p>
      <w:pPr>
        <w:spacing w:before="60" w:after="60"/>
      </w:pPr>
      <w:r>
        <w:rPr>
          <w:rFonts w:ascii="Arial" w:cs="Arial" w:eastAsia="Arial" w:hAnsi="Arial"/>
          <w:b w:val="false"/>
          <w:bCs w:val="false"/>
          <w:i w:val="false"/>
          <w:iCs w:val="false"/>
          <w:color w:val="000000"/>
          <w:sz w:val="20"/>
          <w:szCs w:val="20"/>
        </w:rPr>
        <w:t xml:space="preserve"/>
      </w:r>
    </w:p>
    <w:p>
      <w:pPr>
        <w:pStyle w:val="Heading2"/>
        <w:spacing w:before="240" w:after="120"/>
      </w:pPr>
      <w:r>
        <w:rPr>
          <w:rFonts w:ascii="Arial" w:cs="Arial" w:eastAsia="Arial" w:hAnsi="Arial"/>
          <w:b/>
          <w:bCs/>
          <w:color w:val="2E75B6"/>
          <w:sz w:val="26"/>
          <w:szCs w:val="26"/>
        </w:rPr>
        <w:t xml:space="preserve">2.2  vuln2.c — Multi-Hop Taint Chain</w:t>
      </w:r>
    </w:p>
    <w:p>
      <w:pPr>
        <w:spacing w:before="60" w:after="60"/>
      </w:pPr>
      <w:r>
        <w:rPr>
          <w:rFonts w:ascii="Arial" w:cs="Arial" w:eastAsia="Arial" w:hAnsi="Arial"/>
          <w:b w:val="false"/>
          <w:bCs w:val="false"/>
          <w:i w:val="false"/>
          <w:iCs w:val="false"/>
          <w:color w:val="000000"/>
          <w:sz w:val="20"/>
          <w:szCs w:val="20"/>
        </w:rPr>
        <w:t xml:space="preserve">A three-function chain: main() calls gets() into a 128-byte buffer, passes it to process() which calls memcpy() with no length limit, which calls log_input() which calls strcpy() into a 32-byte buffer.</w:t>
      </w:r>
    </w:p>
    <w:p>
      <w:pPr>
        <w:spacing w:before="60" w:after="60"/>
      </w:pPr>
      <w:r>
        <w:rPr>
          <w:rFonts w:ascii="Arial" w:cs="Arial" w:eastAsia="Arial" w:hAnsi="Arial"/>
          <w:b w:val="false"/>
          <w:bCs w:val="false"/>
          <w:i w:val="false"/>
          <w:iCs w:val="false"/>
          <w:color w:val="000000"/>
          <w:sz w:val="20"/>
          <w:szCs w:val="20"/>
        </w:rPr>
        <w:t xml:space="preserve"/>
      </w:r>
    </w:p>
    <w:p>
      <w:pPr>
        <w:shd w:fill="F0F4F8" w:val="clear"/>
        <w:spacing w:before="0" w:after="0"/>
        <w:ind w:left="360"/>
      </w:pPr>
      <w:r>
        <w:rPr>
          <w:rFonts w:ascii="Courier New" w:cs="Courier New" w:eastAsia="Courier New" w:hAnsi="Courier New"/>
          <w:color w:val="1F4E79"/>
          <w:sz w:val="18"/>
          <w:szCs w:val="18"/>
        </w:rPr>
        <w:t xml:space="preserve">main()       gets(buf[128])              // source: unbounded read</w:t>
      </w:r>
    </w:p>
    <w:p>
      <w:pPr>
        <w:shd w:fill="F0F4F8" w:val="clear"/>
        <w:spacing w:before="0" w:after="0"/>
        <w:ind w:left="360"/>
      </w:pPr>
      <w:r>
        <w:rPr>
          <w:rFonts w:ascii="Courier New" w:cs="Courier New" w:eastAsia="Courier New" w:hAnsi="Courier New"/>
          <w:color w:val="1F4E79"/>
          <w:sz w:val="18"/>
          <w:szCs w:val="18"/>
        </w:rPr>
        <w:t xml:space="preserve">  └─ process()  memcpy(local[64], data, strlen(data))  // no bounds check</w:t>
      </w:r>
    </w:p>
    <w:p>
      <w:pPr>
        <w:shd w:fill="F0F4F8" w:val="clear"/>
        <w:spacing w:before="0" w:after="0"/>
        <w:ind w:left="360"/>
      </w:pPr>
      <w:r>
        <w:rPr>
          <w:rFonts w:ascii="Courier New" w:cs="Courier New" w:eastAsia="Courier New" w:hAnsi="Courier New"/>
          <w:color w:val="1F4E79"/>
          <w:sz w:val="18"/>
          <w:szCs w:val="18"/>
        </w:rPr>
        <w:t xml:space="preserve">       └─ log_input()  strcpy(logbuf[32], input)       // classic overflow</w:t>
      </w:r>
    </w:p>
    <w:p>
      <w:pPr>
        <w:shd w:fill="F0F4F8" w:val="clear"/>
        <w:spacing w:before="0" w:after="0"/>
        <w:ind w:left="360"/>
      </w:pPr>
      <w:r>
        <w:rPr>
          <w:rFonts w:ascii="Courier New" w:cs="Courier New" w:eastAsia="Courier New" w:hAnsi="Courier New"/>
          <w:color w:val="1F4E79"/>
          <w:sz w:val="18"/>
          <w:szCs w:val="18"/>
        </w:rPr>
        <w:t xml:space="preserve"/>
      </w:r>
    </w:p>
    <w:p>
      <w:pPr>
        <w:shd w:fill="F0F4F8" w:val="clear"/>
        <w:spacing w:before="0" w:after="0"/>
        <w:ind w:left="360"/>
      </w:pPr>
      <w:r>
        <w:rPr>
          <w:rFonts w:ascii="Courier New" w:cs="Courier New" w:eastAsia="Courier New" w:hAnsi="Courier New"/>
          <w:color w:val="1F4E79"/>
          <w:sz w:val="18"/>
          <w:szCs w:val="18"/>
        </w:rPr>
        <w:t xml:space="preserve">secret()  at 0x12d5  ← ROP target; never called directly</w:t>
      </w:r>
    </w:p>
    <w:p>
      <w:pPr>
        <w:spacing w:before="60" w:after="6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2000"/>
        <w:gridCol w:w="19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Stack alloc</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Buffer size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Dangerous call</w:t>
            </w:r>
          </w:p>
        </w:tc>
        <w:tc>
          <w:tcPr>
            <w:tcW w:type="dxa" w:w="1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Overflow margin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main()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0x90 (144 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128 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gets@plt 0x1330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16 B before canary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process()</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0x60 (96 B)</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64 B</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memcpy@plt 0x12a9</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32 B before canary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log_input()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0x40 (64 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32 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strcpy@plt 0x1236</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32 B before canary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secret()</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 (leaf)</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puts@plt only</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ROP target at 0x12d5</w:t>
            </w:r>
          </w:p>
        </w:tc>
      </w:tr>
    </w:tbl>
    <w:p>
      <w:pPr>
        <w:spacing w:before="60" w:after="60"/>
      </w:pPr>
      <w:r>
        <w:rPr>
          <w:rFonts w:ascii="Arial" w:cs="Arial" w:eastAsia="Arial" w:hAnsi="Arial"/>
          <w:b w:val="false"/>
          <w:bCs w:val="false"/>
          <w:i w:val="false"/>
          <w:iCs w:val="false"/>
          <w:color w:val="000000"/>
          <w:sz w:val="20"/>
          <w:szCs w:val="20"/>
        </w:rPr>
        <w:t xml:space="preserve"/>
      </w:r>
    </w:p>
    <w:p>
      <w:pPr>
        <w:pStyle w:val="Heading1"/>
        <w:pBdr>
          <w:bottom w:val="single" w:color="1F4E79" w:sz="6" w:space="1"/>
        </w:pBdr>
        <w:spacing w:before="360" w:after="180"/>
      </w:pPr>
      <w:r>
        <w:rPr>
          <w:rFonts w:ascii="Arial" w:cs="Arial" w:eastAsia="Arial" w:hAnsi="Arial"/>
          <w:b/>
          <w:bCs/>
          <w:color w:val="1F4E79"/>
          <w:sz w:val="36"/>
          <w:szCs w:val="36"/>
        </w:rPr>
        <w:t xml:space="preserve">3. Side-by-Side Comparison</w:t>
      </w:r>
    </w:p>
    <w:p>
      <w:pPr>
        <w:pStyle w:val="Heading2"/>
        <w:spacing w:before="240" w:after="120"/>
      </w:pPr>
      <w:r>
        <w:rPr>
          <w:rFonts w:ascii="Arial" w:cs="Arial" w:eastAsia="Arial" w:hAnsi="Arial"/>
          <w:b/>
          <w:bCs/>
          <w:color w:val="2E75B6"/>
          <w:sz w:val="26"/>
          <w:szCs w:val="26"/>
        </w:rPr>
        <w:t xml:space="preserve">3.1  Dangerous Function Detection</w:t>
      </w:r>
    </w:p>
    <w:p>
      <w:pPr>
        <w:spacing w:before="60" w:after="60"/>
      </w:pPr>
      <w:r>
        <w:rPr>
          <w:rFonts w:ascii="Arial" w:cs="Arial" w:eastAsia="Arial" w:hAnsi="Arial"/>
          <w:b w:val="false"/>
          <w:bCs w:val="false"/>
          <w:i w:val="false"/>
          <w:iCs w:val="false"/>
          <w:color w:val="000000"/>
          <w:sz w:val="20"/>
          <w:szCs w:val="20"/>
        </w:rPr>
        <w:t xml:space="preserve">The most fundamental check: does each tool identify calls to unsafe library functions?</w:t>
      </w:r>
    </w:p>
    <w:p>
      <w:pPr>
        <w:spacing w:before="60" w:after="60"/>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348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Aspect</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Lifter (ARM64 IR)</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objdump</w:t>
            </w:r>
          </w:p>
        </w:tc>
        <w:tc>
          <w:tcPr>
            <w:tcW w:type="dxa" w:w="2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Ghidra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gets() in vuln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6"/>
                <w:szCs w:val="16"/>
              </w:rPr>
              <w:t xml:space="preserve">✓ Flagged via stub resolver; X0 marked tainted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6"/>
                <w:szCs w:val="16"/>
              </w:rPr>
              <w:t xml:space="preserve">✓ gets@plt visible at 0x1070; call at 0x1190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6"/>
                <w:szCs w:val="16"/>
              </w:rPr>
              <w:t xml:space="preserve">✓ Highlighted in decompiler; warning in Function Info</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gets() in vuln2</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Courier New" w:cs="Courier New" w:eastAsia="Courier New" w:hAnsi="Courier New"/>
                <w:b w:val="false"/>
                <w:bCs w:val="false"/>
                <w:color w:val="000000"/>
                <w:sz w:val="16"/>
                <w:szCs w:val="16"/>
              </w:rPr>
              <w:t xml:space="preserve">✓ Flagged at main(); taint propagated downstream</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Courier New" w:cs="Courier New" w:eastAsia="Courier New" w:hAnsi="Courier New"/>
                <w:b w:val="false"/>
                <w:bCs w:val="false"/>
                <w:color w:val="000000"/>
                <w:sz w:val="16"/>
                <w:szCs w:val="16"/>
              </w:rPr>
              <w:t xml:space="preserve">✓ gets@plt at 0x1110; call site at 0x1330</w:t>
            </w:r>
          </w:p>
        </w:tc>
        <w:tc>
          <w:tcPr>
            <w:tcW w:type="dxa" w:w="2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Courier New" w:cs="Courier New" w:eastAsia="Courier New" w:hAnsi="Courier New"/>
                <w:b w:val="false"/>
                <w:bCs w:val="false"/>
                <w:color w:val="000000"/>
                <w:sz w:val="16"/>
                <w:szCs w:val="16"/>
              </w:rPr>
              <w:t xml:space="preserve">✓ Decompiler shows gets(local_98) clearly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strcpy() in vuln2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6"/>
                <w:szCs w:val="16"/>
              </w:rPr>
              <w:t xml:space="preserve">✓ Flagged stub; X0 re-tainted in log_input()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6"/>
                <w:szCs w:val="16"/>
              </w:rPr>
              <w:t xml:space="preserve">✓ strcpy@plt at 0x10b0; call at 0x1236</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6"/>
                <w:szCs w:val="16"/>
              </w:rPr>
              <w:t xml:space="preserve">✓ Shown as strcpy(local_30, param_1)</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memcpy() in vuln2</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Courier New" w:cs="Courier New" w:eastAsia="Courier New" w:hAnsi="Courier New"/>
                <w:b w:val="false"/>
                <w:bCs w:val="false"/>
                <w:color w:val="000000"/>
                <w:sz w:val="16"/>
                <w:szCs w:val="16"/>
              </w:rPr>
              <w:t xml:space="preserve">✓ Flagged stub; taint spreads to local buffer</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Courier New" w:cs="Courier New" w:eastAsia="Courier New" w:hAnsi="Courier New"/>
                <w:b w:val="false"/>
                <w:bCs w:val="false"/>
                <w:color w:val="000000"/>
                <w:sz w:val="16"/>
                <w:szCs w:val="16"/>
              </w:rPr>
              <w:t xml:space="preserve">✓ memcpy@plt at 0x1100; call at 0x12a9</w:t>
            </w:r>
          </w:p>
        </w:tc>
        <w:tc>
          <w:tcPr>
            <w:tcW w:type="dxa" w:w="2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Courier New" w:cs="Courier New" w:eastAsia="Courier New" w:hAnsi="Courier New"/>
                <w:b w:val="false"/>
                <w:bCs w:val="false"/>
                <w:color w:val="000000"/>
                <w:sz w:val="16"/>
                <w:szCs w:val="16"/>
              </w:rPr>
              <w:t xml:space="preserve">✓ memcpy with strlen(data) as size — flagged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Source required?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6"/>
                <w:szCs w:val="16"/>
              </w:rPr>
              <w:t xml:space="preserve">No (binary-only)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6"/>
                <w:szCs w:val="16"/>
              </w:rPr>
              <w:t xml:space="preserve">No (binary-only)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6"/>
                <w:szCs w:val="16"/>
              </w:rPr>
              <w:t xml:space="preserve">No (binary-only)</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Auto report?</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Courier New" w:cs="Courier New" w:eastAsia="Courier New" w:hAnsi="Courier New"/>
                <w:b w:val="false"/>
                <w:bCs w:val="false"/>
                <w:color w:val="000000"/>
                <w:sz w:val="16"/>
                <w:szCs w:val="16"/>
              </w:rPr>
              <w:t xml:space="preserve">Yes — text + JSON</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Courier New" w:cs="Courier New" w:eastAsia="Courier New" w:hAnsi="Courier New"/>
                <w:b w:val="false"/>
                <w:bCs w:val="false"/>
                <w:color w:val="000000"/>
                <w:sz w:val="16"/>
                <w:szCs w:val="16"/>
              </w:rPr>
              <w:t xml:space="preserve">No — manual grep</w:t>
            </w:r>
          </w:p>
        </w:tc>
        <w:tc>
          <w:tcPr>
            <w:tcW w:type="dxa" w:w="2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Courier New" w:cs="Courier New" w:eastAsia="Courier New" w:hAnsi="Courier New"/>
                <w:b w:val="false"/>
                <w:bCs w:val="false"/>
                <w:color w:val="000000"/>
                <w:sz w:val="16"/>
                <w:szCs w:val="16"/>
              </w:rPr>
              <w:t xml:space="preserve">Yes — via scripting only</w:t>
            </w:r>
          </w:p>
        </w:tc>
      </w:tr>
    </w:tbl>
    <w:p>
      <w:pPr>
        <w:spacing w:before="60" w:after="60"/>
      </w:pPr>
      <w:r>
        <w:rPr>
          <w:rFonts w:ascii="Arial" w:cs="Arial" w:eastAsia="Arial" w:hAnsi="Arial"/>
          <w:b w:val="false"/>
          <w:bCs w:val="false"/>
          <w:i w:val="false"/>
          <w:iCs w:val="false"/>
          <w:color w:val="000000"/>
          <w:sz w:val="20"/>
          <w:szCs w:val="20"/>
        </w:rPr>
        <w:t xml:space="preserve"/>
      </w:r>
    </w:p>
    <w:p>
      <w:pPr>
        <w:pStyle w:val="Heading2"/>
        <w:spacing w:before="240" w:after="120"/>
      </w:pPr>
      <w:r>
        <w:rPr>
          <w:rFonts w:ascii="Arial" w:cs="Arial" w:eastAsia="Arial" w:hAnsi="Arial"/>
          <w:b/>
          <w:bCs/>
          <w:color w:val="2E75B6"/>
          <w:sz w:val="26"/>
          <w:szCs w:val="26"/>
        </w:rPr>
        <w:t xml:space="preserve">3.2  Stack Frame / Buffer Size Analysis</w:t>
      </w:r>
    </w:p>
    <w:p>
      <w:pPr>
        <w:spacing w:before="60" w:after="60"/>
      </w:pPr>
      <w:r>
        <w:rPr>
          <w:rFonts w:ascii="Arial" w:cs="Arial" w:eastAsia="Arial" w:hAnsi="Arial"/>
          <w:b w:val="false"/>
          <w:bCs w:val="false"/>
          <w:i w:val="false"/>
          <w:iCs w:val="false"/>
          <w:color w:val="000000"/>
          <w:sz w:val="20"/>
          <w:szCs w:val="20"/>
        </w:rPr>
        <w:t xml:space="preserve">Ability to determine the size of vulnerable buffers and the overflow distance to the return address.</w:t>
      </w:r>
    </w:p>
    <w:p>
      <w:pPr>
        <w:spacing w:before="60" w:after="60"/>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348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Aspect</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Lifter (ARM64 IR)</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objdump</w:t>
            </w:r>
          </w:p>
        </w:tc>
        <w:tc>
          <w:tcPr>
            <w:tcW w:type="dxa" w:w="2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Ghidra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Frame size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6"/>
                <w:szCs w:val="16"/>
              </w:rPr>
              <w:t xml:space="preserve">Modelled via SUB sp,sp,#N instruction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6"/>
                <w:szCs w:val="16"/>
              </w:rPr>
              <w:t xml:space="preserve">Visible: sub $0x30,%rsp per function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6"/>
                <w:szCs w:val="16"/>
              </w:rPr>
              <w:t xml:space="preserve">Exact: shown in stack frame view + decompiler</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Buffer offset</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Courier New" w:cs="Courier New" w:eastAsia="Courier New" w:hAnsi="Courier New"/>
                <w:b w:val="false"/>
                <w:bCs w:val="false"/>
                <w:color w:val="000000"/>
                <w:sz w:val="16"/>
                <w:szCs w:val="16"/>
              </w:rPr>
              <w:t xml:space="preserve">Tracked via STR/LDR SP-relative immediates</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Courier New" w:cs="Courier New" w:eastAsia="Courier New" w:hAnsi="Courier New"/>
                <w:b w:val="false"/>
                <w:bCs w:val="false"/>
                <w:color w:val="000000"/>
                <w:sz w:val="16"/>
                <w:szCs w:val="16"/>
              </w:rPr>
              <w:t xml:space="preserve">Visible from LEA -0x30(%rbp),%rax pattern</w:t>
            </w:r>
          </w:p>
        </w:tc>
        <w:tc>
          <w:tcPr>
            <w:tcW w:type="dxa" w:w="2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Courier New" w:cs="Courier New" w:eastAsia="Courier New" w:hAnsi="Courier New"/>
                <w:b w:val="false"/>
                <w:bCs w:val="false"/>
                <w:color w:val="000000"/>
                <w:sz w:val="16"/>
                <w:szCs w:val="16"/>
              </w:rPr>
              <w:t xml:space="preserve">Exact: local_20, local_38 named variables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Overflow margin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6"/>
                <w:szCs w:val="16"/>
              </w:rPr>
              <w:t xml:space="preserve">Not explicitly computed (IR models slots only)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6"/>
                <w:szCs w:val="16"/>
              </w:rPr>
              <w:t xml:space="preserve">Computable: frame_size - buf_size = slack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6"/>
                <w:szCs w:val="16"/>
              </w:rPr>
              <w:t xml:space="preserve">Exact: computed and shown in decompiler</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Stack canary?</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Courier New" w:cs="Courier New" w:eastAsia="Courier New" w:hAnsi="Courier New"/>
                <w:b w:val="false"/>
                <w:bCs w:val="false"/>
                <w:color w:val="000000"/>
                <w:sz w:val="16"/>
                <w:szCs w:val="16"/>
              </w:rPr>
              <w:t xml:space="preserve">Not detected (IR has no canary model yet)</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Courier New" w:cs="Courier New" w:eastAsia="Courier New" w:hAnsi="Courier New"/>
                <w:b w:val="false"/>
                <w:bCs w:val="false"/>
                <w:color w:val="000000"/>
                <w:sz w:val="16"/>
                <w:szCs w:val="16"/>
              </w:rPr>
              <w:t xml:space="preserve">Visible: __stack_chk_fail@plt calls present</w:t>
            </w:r>
          </w:p>
        </w:tc>
        <w:tc>
          <w:tcPr>
            <w:tcW w:type="dxa" w:w="2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Courier New" w:cs="Courier New" w:eastAsia="Courier New" w:hAnsi="Courier New"/>
                <w:b w:val="false"/>
                <w:bCs w:val="false"/>
                <w:color w:val="000000"/>
                <w:sz w:val="16"/>
                <w:szCs w:val="16"/>
              </w:rPr>
              <w:t xml:space="preserve">Yes: highlighted as mitigation in Function Info</w:t>
            </w:r>
          </w:p>
        </w:tc>
      </w:tr>
    </w:tbl>
    <w:p>
      <w:pPr>
        <w:spacing w:before="60" w:after="60"/>
      </w:pPr>
      <w:r>
        <w:rPr>
          <w:rFonts w:ascii="Arial" w:cs="Arial" w:eastAsia="Arial" w:hAnsi="Arial"/>
          <w:b w:val="false"/>
          <w:bCs w:val="false"/>
          <w:i w:val="false"/>
          <w:iCs w:val="false"/>
          <w:color w:val="000000"/>
          <w:sz w:val="20"/>
          <w:szCs w:val="20"/>
        </w:rPr>
        <w:t xml:space="preserve"/>
      </w:r>
    </w:p>
    <w:p>
      <w:pPr>
        <w:pStyle w:val="Heading2"/>
        <w:spacing w:before="240" w:after="120"/>
      </w:pPr>
      <w:r>
        <w:rPr>
          <w:rFonts w:ascii="Arial" w:cs="Arial" w:eastAsia="Arial" w:hAnsi="Arial"/>
          <w:b/>
          <w:bCs/>
          <w:color w:val="2E75B6"/>
          <w:sz w:val="26"/>
          <w:szCs w:val="26"/>
        </w:rPr>
        <w:t xml:space="preserve">3.3  Taint / Data-Flow Analysis</w:t>
      </w:r>
    </w:p>
    <w:p>
      <w:pPr>
        <w:spacing w:before="60" w:after="60"/>
      </w:pPr>
      <w:r>
        <w:rPr>
          <w:rFonts w:ascii="Arial" w:cs="Arial" w:eastAsia="Arial" w:hAnsi="Arial"/>
          <w:b w:val="false"/>
          <w:bCs w:val="false"/>
          <w:i w:val="false"/>
          <w:iCs w:val="false"/>
          <w:color w:val="000000"/>
          <w:sz w:val="20"/>
          <w:szCs w:val="20"/>
        </w:rPr>
        <w:t xml:space="preserve">Tracking how attacker-controlled input flows through the program.</w:t>
      </w:r>
    </w:p>
    <w:p>
      <w:pPr>
        <w:spacing w:before="60" w:after="60"/>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348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Aspect</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Lifter (ARM64 IR)</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objdump</w:t>
            </w:r>
          </w:p>
        </w:tc>
        <w:tc>
          <w:tcPr>
            <w:tcW w:type="dxa" w:w="2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Ghidra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Taint sources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6"/>
                <w:szCs w:val="16"/>
              </w:rPr>
              <w:t xml:space="preserve">Auto-detected from taint_funcs set; stub resolver maps addresses to names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6"/>
                <w:szCs w:val="16"/>
              </w:rPr>
              <w:t xml:space="preserve">Manual: grep for dangerous function names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6"/>
                <w:szCs w:val="16"/>
              </w:rPr>
              <w:t xml:space="preserve">Manual: mark sources in Data Flow Graph or use Taint Tracking script</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Propagation</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Courier New" w:cs="Courier New" w:eastAsia="Courier New" w:hAnsi="Courier New"/>
                <w:b w:val="false"/>
                <w:bCs w:val="false"/>
                <w:color w:val="000000"/>
                <w:sz w:val="16"/>
                <w:szCs w:val="16"/>
              </w:rPr>
              <w:t xml:space="preserve">IR-level: tracks registers + SP-relative slots across instructions</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Courier New" w:cs="Courier New" w:eastAsia="Courier New" w:hAnsi="Courier New"/>
                <w:b w:val="false"/>
                <w:bCs w:val="false"/>
                <w:color w:val="000000"/>
                <w:sz w:val="16"/>
                <w:szCs w:val="16"/>
              </w:rPr>
              <w:t xml:space="preserve">Not automated — analyst must trace manually</w:t>
            </w:r>
          </w:p>
        </w:tc>
        <w:tc>
          <w:tcPr>
            <w:tcW w:type="dxa" w:w="2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Courier New" w:cs="Courier New" w:eastAsia="Courier New" w:hAnsi="Courier New"/>
                <w:b w:val="false"/>
                <w:bCs w:val="false"/>
                <w:color w:val="000000"/>
                <w:sz w:val="16"/>
                <w:szCs w:val="16"/>
              </w:rPr>
              <w:t xml:space="preserve">Semi-automated: DFG shows use-def chains; no auto propagation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Inter-function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6"/>
                <w:szCs w:val="16"/>
              </w:rPr>
              <w:t xml:space="preserve">Not yet (single-pass, intra-function only)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6"/>
                <w:szCs w:val="16"/>
              </w:rPr>
              <w:t xml:space="preserve">Not possible without scripting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6"/>
                <w:szCs w:val="16"/>
              </w:rPr>
              <w:t xml:space="preserve">Yes: call graph + DFG spans functions</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Sink detection</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Courier New" w:cs="Courier New" w:eastAsia="Courier New" w:hAnsi="Courier New"/>
                <w:b w:val="false"/>
                <w:bCs w:val="false"/>
                <w:color w:val="000000"/>
                <w:sz w:val="16"/>
                <w:szCs w:val="16"/>
              </w:rPr>
              <w:t xml:space="preserve">RET with tainted X0 flagged as CRITICAL</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Courier New" w:cs="Courier New" w:eastAsia="Courier New" w:hAnsi="Courier New"/>
                <w:b w:val="false"/>
                <w:bCs w:val="false"/>
                <w:color w:val="000000"/>
                <w:sz w:val="16"/>
                <w:szCs w:val="16"/>
              </w:rPr>
              <w:t xml:space="preserve">Manual: find ret after suspicious data flow</w:t>
            </w:r>
          </w:p>
        </w:tc>
        <w:tc>
          <w:tcPr>
            <w:tcW w:type="dxa" w:w="2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Courier New" w:cs="Courier New" w:eastAsia="Courier New" w:hAnsi="Courier New"/>
                <w:b w:val="false"/>
                <w:bCs w:val="false"/>
                <w:color w:val="000000"/>
                <w:sz w:val="16"/>
                <w:szCs w:val="16"/>
              </w:rPr>
              <w:t xml:space="preserve">Yes: can mark sinks and query reachability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False positive filter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6"/>
                <w:szCs w:val="16"/>
              </w:rPr>
              <w:t xml:space="preserve">Heuristic: bounded sources (fgets/strncpy) downgraded to LOW/FP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6"/>
                <w:szCs w:val="16"/>
              </w:rPr>
              <w:t xml:space="preserve">Not applicable — no automated analysis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6"/>
                <w:szCs w:val="16"/>
              </w:rPr>
              <w:t xml:space="preserve">Manual: analyst judgment required</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vuln.c verdict</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Courier New" w:cs="Courier New" w:eastAsia="Courier New" w:hAnsi="Courier New"/>
                <w:b w:val="false"/>
                <w:bCs w:val="false"/>
                <w:color w:val="000000"/>
                <w:sz w:val="16"/>
                <w:szCs w:val="16"/>
              </w:rPr>
              <w:t xml:space="preserve">HIGH (gets → X0 tainted → stack write)</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Courier New" w:cs="Courier New" w:eastAsia="Courier New" w:hAnsi="Courier New"/>
                <w:b w:val="false"/>
                <w:bCs w:val="false"/>
                <w:color w:val="000000"/>
                <w:sz w:val="16"/>
                <w:szCs w:val="16"/>
              </w:rPr>
              <w:t xml:space="preserve">Manual inspection needed</w:t>
            </w:r>
          </w:p>
        </w:tc>
        <w:tc>
          <w:tcPr>
            <w:tcW w:type="dxa" w:w="2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Courier New" w:cs="Courier New" w:eastAsia="Courier New" w:hAnsi="Courier New"/>
                <w:b w:val="false"/>
                <w:bCs w:val="false"/>
                <w:color w:val="000000"/>
                <w:sz w:val="16"/>
                <w:szCs w:val="16"/>
              </w:rPr>
              <w:t xml:space="preserve">HIGH: decompiler makes overflow obvious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vuln2.c verdict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6"/>
                <w:szCs w:val="16"/>
              </w:rPr>
              <w:t xml:space="preserve">HIGH (gets → memcpy → strcpy taint chain)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6"/>
                <w:szCs w:val="16"/>
              </w:rPr>
              <w:t xml:space="preserve">Manual inspection needed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6"/>
                <w:szCs w:val="16"/>
              </w:rPr>
              <w:t xml:space="preserve">HIGH: all three dangerous calls visible</w:t>
            </w:r>
          </w:p>
        </w:tc>
      </w:tr>
    </w:tbl>
    <w:p>
      <w:pPr>
        <w:spacing w:before="60" w:after="60"/>
      </w:pPr>
      <w:r>
        <w:rPr>
          <w:rFonts w:ascii="Arial" w:cs="Arial" w:eastAsia="Arial" w:hAnsi="Arial"/>
          <w:b w:val="false"/>
          <w:bCs w:val="false"/>
          <w:i w:val="false"/>
          <w:iCs w:val="false"/>
          <w:color w:val="000000"/>
          <w:sz w:val="20"/>
          <w:szCs w:val="20"/>
        </w:rPr>
        <w:t xml:space="preserve"/>
      </w:r>
    </w:p>
    <w:p>
      <w:pPr>
        <w:pStyle w:val="Heading2"/>
        <w:spacing w:before="240" w:after="120"/>
      </w:pPr>
      <w:r>
        <w:rPr>
          <w:rFonts w:ascii="Arial" w:cs="Arial" w:eastAsia="Arial" w:hAnsi="Arial"/>
          <w:b/>
          <w:bCs/>
          <w:color w:val="2E75B6"/>
          <w:sz w:val="26"/>
          <w:szCs w:val="26"/>
        </w:rPr>
        <w:t xml:space="preserve">3.4  ROP Gadget Analysis</w:t>
      </w:r>
    </w:p>
    <w:p>
      <w:pPr>
        <w:spacing w:before="60" w:after="60"/>
      </w:pPr>
      <w:r>
        <w:rPr>
          <w:rFonts w:ascii="Arial" w:cs="Arial" w:eastAsia="Arial" w:hAnsi="Arial"/>
          <w:b w:val="false"/>
          <w:bCs w:val="false"/>
          <w:i w:val="false"/>
          <w:iCs w:val="false"/>
          <w:color w:val="000000"/>
          <w:sz w:val="20"/>
          <w:szCs w:val="20"/>
        </w:rPr>
        <w:t xml:space="preserve">Finding instruction sequences that end with RET and can be chained for Return-Oriented Programming attacks.</w:t>
      </w:r>
    </w:p>
    <w:p>
      <w:pPr>
        <w:spacing w:before="60" w:after="60"/>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348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Aspect</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Lifter (ARM64 IR)</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objdump</w:t>
            </w:r>
          </w:p>
        </w:tc>
        <w:tc>
          <w:tcPr>
            <w:tcW w:type="dxa" w:w="2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Ghidra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Gadget scan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6"/>
                <w:szCs w:val="16"/>
              </w:rPr>
              <w:t xml:space="preserve">Automated: scans all RET in IR, walks back 5 insns, classifies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6"/>
                <w:szCs w:val="16"/>
              </w:rPr>
              <w:t xml:space="preserve">Manual: grep ret; no classification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6"/>
                <w:szCs w:val="16"/>
              </w:rPr>
              <w:t xml:space="preserve">Via ROPgadget plugin or Ghidra scripting</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Classification</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Courier New" w:cs="Courier New" w:eastAsia="Courier New" w:hAnsi="Courier New"/>
                <w:b w:val="false"/>
                <w:bCs w:val="false"/>
                <w:color w:val="000000"/>
                <w:sz w:val="16"/>
                <w:szCs w:val="16"/>
              </w:rPr>
              <w:t xml:space="preserve">STACK_PIVOT / LOAD_ARG_X0 / ARITHMETIC etc.</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Courier New" w:cs="Courier New" w:eastAsia="Courier New" w:hAnsi="Courier New"/>
                <w:b w:val="false"/>
                <w:bCs w:val="false"/>
                <w:color w:val="000000"/>
                <w:sz w:val="16"/>
                <w:szCs w:val="16"/>
              </w:rPr>
              <w:t xml:space="preserve">None — raw disassembly only</w:t>
            </w:r>
          </w:p>
        </w:tc>
        <w:tc>
          <w:tcPr>
            <w:tcW w:type="dxa" w:w="2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Courier New" w:cs="Courier New" w:eastAsia="Courier New" w:hAnsi="Courier New"/>
                <w:b w:val="false"/>
                <w:bCs w:val="false"/>
                <w:color w:val="000000"/>
                <w:sz w:val="16"/>
                <w:szCs w:val="16"/>
              </w:rPr>
              <w:t xml:space="preserve">Via plugins (e.g. ROPgadget integration)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Gadgets in vuln2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6"/>
                <w:szCs w:val="16"/>
              </w:rPr>
              <w:t xml:space="preserve">Detected: 8+ RETs found; secret() at 0x12d5 captured as GENERIC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6"/>
                <w:szCs w:val="16"/>
              </w:rPr>
              <w:t xml:space="preserve">8 ret instructions visible manually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6"/>
                <w:szCs w:val="16"/>
              </w:rPr>
              <w:t xml:space="preserve">All visible; secret() clearly marked as unreachable</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18"/>
                <w:szCs w:val="18"/>
              </w:rPr>
              <w:t xml:space="preserve">secret() detected?</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Courier New" w:cs="Courier New" w:eastAsia="Courier New" w:hAnsi="Courier New"/>
                <w:b w:val="false"/>
                <w:bCs w:val="false"/>
                <w:color w:val="000000"/>
                <w:sz w:val="16"/>
                <w:szCs w:val="16"/>
              </w:rPr>
              <w:t xml:space="preserve">Yes — address in symbol table; would be ROP target in report</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Courier New" w:cs="Courier New" w:eastAsia="Courier New" w:hAnsi="Courier New"/>
                <w:b w:val="false"/>
                <w:bCs w:val="false"/>
                <w:color w:val="000000"/>
                <w:sz w:val="16"/>
                <w:szCs w:val="16"/>
              </w:rPr>
              <w:t xml:space="preserve">Yes — 0x12d5 g F .text secret (objdump -t)</w:t>
            </w:r>
          </w:p>
        </w:tc>
        <w:tc>
          <w:tcPr>
            <w:tcW w:type="dxa" w:w="2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Courier New" w:cs="Courier New" w:eastAsia="Courier New" w:hAnsi="Courier New"/>
                <w:b w:val="false"/>
                <w:bCs w:val="false"/>
                <w:color w:val="000000"/>
                <w:sz w:val="16"/>
                <w:szCs w:val="16"/>
              </w:rPr>
              <w:t xml:space="preserve">Yes — never-called function flagged in call graph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Automation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6"/>
                <w:szCs w:val="16"/>
              </w:rPr>
              <w:t xml:space="preserve">Fully automated in --no-asm mode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6"/>
                <w:szCs w:val="16"/>
              </w:rPr>
              <w:t xml:space="preserve">Requires: objdump -d | grep -B5 ret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6"/>
                <w:szCs w:val="16"/>
              </w:rPr>
              <w:t xml:space="preserve">Requires script or plugin</w:t>
            </w:r>
          </w:p>
        </w:tc>
      </w:tr>
    </w:tbl>
    <w:p>
      <w:pPr>
        <w:spacing w:before="60" w:after="60"/>
      </w:pPr>
      <w:r>
        <w:rPr>
          <w:rFonts w:ascii="Arial" w:cs="Arial" w:eastAsia="Arial" w:hAnsi="Arial"/>
          <w:b w:val="false"/>
          <w:bCs w:val="false"/>
          <w:i w:val="false"/>
          <w:iCs w:val="false"/>
          <w:color w:val="000000"/>
          <w:sz w:val="20"/>
          <w:szCs w:val="20"/>
        </w:rPr>
        <w:t xml:space="preserve"/>
      </w:r>
    </w:p>
    <w:p>
      <w:pPr>
        <w:pStyle w:val="Heading1"/>
        <w:pBdr>
          <w:bottom w:val="single" w:color="1F4E79" w:sz="6" w:space="1"/>
        </w:pBdr>
        <w:spacing w:before="360" w:after="180"/>
      </w:pPr>
      <w:r>
        <w:rPr>
          <w:rFonts w:ascii="Arial" w:cs="Arial" w:eastAsia="Arial" w:hAnsi="Arial"/>
          <w:b/>
          <w:bCs/>
          <w:color w:val="1F4E79"/>
          <w:sz w:val="36"/>
          <w:szCs w:val="36"/>
        </w:rPr>
        <w:t xml:space="preserve">4. Useful objdump Commands</w:t>
      </w:r>
    </w:p>
    <w:p>
      <w:pPr>
        <w:spacing w:before="60" w:after="60"/>
      </w:pPr>
      <w:r>
        <w:rPr>
          <w:rFonts w:ascii="Arial" w:cs="Arial" w:eastAsia="Arial" w:hAnsi="Arial"/>
          <w:b w:val="false"/>
          <w:bCs w:val="false"/>
          <w:i w:val="false"/>
          <w:iCs w:val="false"/>
          <w:color w:val="000000"/>
          <w:sz w:val="20"/>
          <w:szCs w:val="20"/>
        </w:rPr>
        <w:t xml:space="preserve">Commands used to generate the comparison data above:</w:t>
      </w:r>
    </w:p>
    <w:p>
      <w:pPr>
        <w:spacing w:before="60" w:after="60"/>
      </w:pPr>
      <w:r>
        <w:rPr>
          <w:rFonts w:ascii="Arial" w:cs="Arial" w:eastAsia="Arial" w:hAnsi="Arial"/>
          <w:b w:val="false"/>
          <w:bCs w:val="false"/>
          <w:i w:val="false"/>
          <w:iCs w:val="false"/>
          <w:color w:val="000000"/>
          <w:sz w:val="20"/>
          <w:szCs w:val="20"/>
        </w:rPr>
        <w:t xml:space="preserve"/>
      </w:r>
    </w:p>
    <w:p>
      <w:pPr>
        <w:spacing w:before="180" w:after="80"/>
      </w:pPr>
      <w:r>
        <w:rPr>
          <w:rFonts w:ascii="Arial" w:cs="Arial" w:eastAsia="Arial" w:hAnsi="Arial"/>
          <w:b/>
          <w:bCs/>
          <w:color w:val="404040"/>
          <w:sz w:val="22"/>
          <w:szCs w:val="22"/>
        </w:rPr>
        <w:t xml:space="preserve">Disassembly</w:t>
      </w:r>
    </w:p>
    <w:p>
      <w:pPr>
        <w:shd w:fill="F0F4F8" w:val="clear"/>
        <w:spacing w:before="0" w:after="0"/>
        <w:ind w:left="360"/>
      </w:pPr>
      <w:r>
        <w:rPr>
          <w:rFonts w:ascii="Courier New" w:cs="Courier New" w:eastAsia="Courier New" w:hAnsi="Courier New"/>
          <w:color w:val="1F4E79"/>
          <w:sz w:val="18"/>
          <w:szCs w:val="18"/>
        </w:rPr>
        <w:t xml:space="preserve">objdump -d &lt;binary&gt;                          # full disassembly</w:t>
      </w:r>
    </w:p>
    <w:p>
      <w:pPr>
        <w:shd w:fill="F0F4F8" w:val="clear"/>
        <w:spacing w:before="0" w:after="0"/>
        <w:ind w:left="360"/>
      </w:pPr>
      <w:r>
        <w:rPr>
          <w:rFonts w:ascii="Courier New" w:cs="Courier New" w:eastAsia="Courier New" w:hAnsi="Courier New"/>
          <w:color w:val="1F4E79"/>
          <w:sz w:val="18"/>
          <w:szCs w:val="18"/>
        </w:rPr>
        <w:t xml:space="preserve">objdump -d &lt;binary&gt; | grep -A5 '&lt;vuln'      # specific function</w:t>
      </w:r>
    </w:p>
    <w:p>
      <w:pPr>
        <w:spacing w:before="180" w:after="80"/>
      </w:pPr>
      <w:r>
        <w:rPr>
          <w:rFonts w:ascii="Arial" w:cs="Arial" w:eastAsia="Arial" w:hAnsi="Arial"/>
          <w:b/>
          <w:bCs/>
          <w:color w:val="404040"/>
          <w:sz w:val="22"/>
          <w:szCs w:val="22"/>
        </w:rPr>
        <w:t xml:space="preserve">Find dangerous function stubs and call sites</w:t>
      </w:r>
    </w:p>
    <w:p>
      <w:pPr>
        <w:shd w:fill="F0F4F8" w:val="clear"/>
        <w:spacing w:before="0" w:after="0"/>
        <w:ind w:left="360"/>
      </w:pPr>
      <w:r>
        <w:rPr>
          <w:rFonts w:ascii="Courier New" w:cs="Courier New" w:eastAsia="Courier New" w:hAnsi="Courier New"/>
          <w:color w:val="1F4E79"/>
          <w:sz w:val="18"/>
          <w:szCs w:val="18"/>
        </w:rPr>
        <w:t xml:space="preserve">objdump -d &lt;binary&gt; | grep -E '@plt&gt;:|call.*&lt;(gets|strcpy|memcpy|sprintf)'</w:t>
      </w:r>
    </w:p>
    <w:p>
      <w:pPr>
        <w:spacing w:before="180" w:after="80"/>
      </w:pPr>
      <w:r>
        <w:rPr>
          <w:rFonts w:ascii="Arial" w:cs="Arial" w:eastAsia="Arial" w:hAnsi="Arial"/>
          <w:b/>
          <w:bCs/>
          <w:color w:val="404040"/>
          <w:sz w:val="22"/>
          <w:szCs w:val="22"/>
        </w:rPr>
        <w:t xml:space="preserve">Symbol table (find secret/unreachable functions)</w:t>
      </w:r>
    </w:p>
    <w:p>
      <w:pPr>
        <w:shd w:fill="F0F4F8" w:val="clear"/>
        <w:spacing w:before="0" w:after="0"/>
        <w:ind w:left="360"/>
      </w:pPr>
      <w:r>
        <w:rPr>
          <w:rFonts w:ascii="Courier New" w:cs="Courier New" w:eastAsia="Courier New" w:hAnsi="Courier New"/>
          <w:color w:val="1F4E79"/>
          <w:sz w:val="18"/>
          <w:szCs w:val="18"/>
        </w:rPr>
        <w:t xml:space="preserve">objdump -t &lt;binary&gt; | grep -E 'F .text'     # all functions</w:t>
      </w:r>
    </w:p>
    <w:p>
      <w:pPr>
        <w:shd w:fill="F0F4F8" w:val="clear"/>
        <w:spacing w:before="0" w:after="0"/>
        <w:ind w:left="360"/>
      </w:pPr>
      <w:r>
        <w:rPr>
          <w:rFonts w:ascii="Courier New" w:cs="Courier New" w:eastAsia="Courier New" w:hAnsi="Courier New"/>
          <w:color w:val="1F4E79"/>
          <w:sz w:val="18"/>
          <w:szCs w:val="18"/>
        </w:rPr>
        <w:t xml:space="preserve">objdump -t &lt;binary&gt; | grep secret            # specific function</w:t>
      </w:r>
    </w:p>
    <w:p>
      <w:pPr>
        <w:spacing w:before="180" w:after="80"/>
      </w:pPr>
      <w:r>
        <w:rPr>
          <w:rFonts w:ascii="Arial" w:cs="Arial" w:eastAsia="Arial" w:hAnsi="Arial"/>
          <w:b/>
          <w:bCs/>
          <w:color w:val="404040"/>
          <w:sz w:val="22"/>
          <w:szCs w:val="22"/>
        </w:rPr>
        <w:t xml:space="preserve">Find RET gadgets</w:t>
      </w:r>
    </w:p>
    <w:p>
      <w:pPr>
        <w:shd w:fill="F0F4F8" w:val="clear"/>
        <w:spacing w:before="0" w:after="0"/>
        <w:ind w:left="360"/>
      </w:pPr>
      <w:r>
        <w:rPr>
          <w:rFonts w:ascii="Courier New" w:cs="Courier New" w:eastAsia="Courier New" w:hAnsi="Courier New"/>
          <w:color w:val="1F4E79"/>
          <w:sz w:val="18"/>
          <w:szCs w:val="18"/>
        </w:rPr>
        <w:t xml:space="preserve">objdump -d &lt;binary&gt; | grep -B5 'ret$'       # 5 insns before each ret</w:t>
      </w:r>
    </w:p>
    <w:p>
      <w:pPr>
        <w:spacing w:before="180" w:after="80"/>
      </w:pPr>
      <w:r>
        <w:rPr>
          <w:rFonts w:ascii="Arial" w:cs="Arial" w:eastAsia="Arial" w:hAnsi="Arial"/>
          <w:b/>
          <w:bCs/>
          <w:color w:val="404040"/>
          <w:sz w:val="22"/>
          <w:szCs w:val="22"/>
        </w:rPr>
        <w:t xml:space="preserve">Stack frame sizes</w:t>
      </w:r>
    </w:p>
    <w:p>
      <w:pPr>
        <w:shd w:fill="F0F4F8" w:val="clear"/>
        <w:spacing w:before="0" w:after="0"/>
        <w:ind w:left="360"/>
      </w:pPr>
      <w:r>
        <w:rPr>
          <w:rFonts w:ascii="Courier New" w:cs="Courier New" w:eastAsia="Courier New" w:hAnsi="Courier New"/>
          <w:color w:val="1F4E79"/>
          <w:sz w:val="18"/>
          <w:szCs w:val="18"/>
        </w:rPr>
        <w:t xml:space="preserve">objdump -d &lt;binary&gt; | grep 'sub.*%rsp'      # stack allocations (x86)</w:t>
      </w:r>
    </w:p>
    <w:p>
      <w:pPr>
        <w:shd w:fill="F0F4F8" w:val="clear"/>
        <w:spacing w:before="0" w:after="0"/>
        <w:ind w:left="360"/>
      </w:pPr>
      <w:r>
        <w:rPr>
          <w:rFonts w:ascii="Courier New" w:cs="Courier New" w:eastAsia="Courier New" w:hAnsi="Courier New"/>
          <w:color w:val="1F4E79"/>
          <w:sz w:val="18"/>
          <w:szCs w:val="18"/>
        </w:rPr>
        <w:t xml:space="preserve">objdump -d &lt;binary&gt; | grep 'sub.*sp'        # stack allocations (ARM64)</w:t>
      </w:r>
    </w:p>
    <w:p>
      <w:pPr>
        <w:spacing w:before="60" w:after="60"/>
      </w:pPr>
      <w:r>
        <w:rPr>
          <w:rFonts w:ascii="Arial" w:cs="Arial" w:eastAsia="Arial" w:hAnsi="Arial"/>
          <w:b w:val="false"/>
          <w:bCs w:val="false"/>
          <w:i w:val="false"/>
          <w:iCs w:val="false"/>
          <w:color w:val="000000"/>
          <w:sz w:val="20"/>
          <w:szCs w:val="20"/>
        </w:rPr>
        <w:t xml:space="preserve"/>
      </w:r>
    </w:p>
    <w:p>
      <w:pPr>
        <w:pStyle w:val="Heading1"/>
        <w:pBdr>
          <w:bottom w:val="single" w:color="1F4E79" w:sz="6" w:space="1"/>
        </w:pBdr>
        <w:spacing w:before="360" w:after="180"/>
      </w:pPr>
      <w:r>
        <w:rPr>
          <w:rFonts w:ascii="Arial" w:cs="Arial" w:eastAsia="Arial" w:hAnsi="Arial"/>
          <w:b/>
          <w:bCs/>
          <w:color w:val="1F4E79"/>
          <w:sz w:val="36"/>
          <w:szCs w:val="36"/>
        </w:rPr>
        <w:t xml:space="preserve">5. Ghidra Manual Comparison Workflow</w:t>
      </w:r>
    </w:p>
    <w:p>
      <w:pPr>
        <w:spacing w:before="60" w:after="60"/>
      </w:pPr>
      <w:r>
        <w:rPr>
          <w:rFonts w:ascii="Arial" w:cs="Arial" w:eastAsia="Arial" w:hAnsi="Arial"/>
          <w:b w:val="false"/>
          <w:bCs w:val="false"/>
          <w:i w:val="false"/>
          <w:iCs w:val="false"/>
          <w:color w:val="000000"/>
          <w:sz w:val="20"/>
          <w:szCs w:val="20"/>
        </w:rPr>
        <w:t xml:space="preserve">Since Ghidra does not have a command-line JSON output by default, comparison is done by following these steps and recording findings:</w:t>
      </w:r>
    </w:p>
    <w:p>
      <w:pPr>
        <w:spacing w:before="60" w:after="60"/>
      </w:pPr>
      <w:r>
        <w:rPr>
          <w:rFonts w:ascii="Arial" w:cs="Arial" w:eastAsia="Arial" w:hAnsi="Arial"/>
          <w:b w:val="false"/>
          <w:bCs w:val="false"/>
          <w:i w:val="false"/>
          <w:iCs w:val="false"/>
          <w:color w:val="000000"/>
          <w:sz w:val="20"/>
          <w:szCs w:val="20"/>
        </w:rPr>
        <w:t xml:space="preserve"/>
      </w:r>
    </w:p>
    <w:p>
      <w:pPr>
        <w:spacing w:before="180" w:after="80"/>
      </w:pPr>
      <w:r>
        <w:rPr>
          <w:rFonts w:ascii="Arial" w:cs="Arial" w:eastAsia="Arial" w:hAnsi="Arial"/>
          <w:b/>
          <w:bCs/>
          <w:color w:val="404040"/>
          <w:sz w:val="22"/>
          <w:szCs w:val="22"/>
        </w:rPr>
        <w:t xml:space="preserve">Step 1 — Import &amp; Auto-Analyse</w:t>
      </w:r>
    </w:p>
    <w:p>
      <w:pPr>
        <w:pStyle w:val="ListParagraph"/>
        <w:numPr>
          <w:ilvl w:val="0"/>
          <w:numId w:val="2"/>
        </w:numPr>
        <w:spacing w:before="40" w:after="40"/>
      </w:pPr>
      <w:r>
        <w:rPr>
          <w:rFonts w:ascii="Arial" w:cs="Arial" w:eastAsia="Arial" w:hAnsi="Arial"/>
          <w:sz w:val="20"/>
          <w:szCs w:val="20"/>
        </w:rPr>
        <w:t xml:space="preserve">File → Import File → select binary</w:t>
      </w:r>
    </w:p>
    <w:p>
      <w:pPr>
        <w:pStyle w:val="ListParagraph"/>
        <w:numPr>
          <w:ilvl w:val="0"/>
          <w:numId w:val="2"/>
        </w:numPr>
        <w:spacing w:before="40" w:after="40"/>
      </w:pPr>
      <w:r>
        <w:rPr>
          <w:rFonts w:ascii="Arial" w:cs="Arial" w:eastAsia="Arial" w:hAnsi="Arial"/>
          <w:sz w:val="20"/>
          <w:szCs w:val="20"/>
        </w:rPr>
        <w:t xml:space="preserve">Analysis → Auto Analyse → accept defaults</w:t>
      </w:r>
    </w:p>
    <w:p>
      <w:pPr>
        <w:pStyle w:val="ListParagraph"/>
        <w:numPr>
          <w:ilvl w:val="0"/>
          <w:numId w:val="2"/>
        </w:numPr>
        <w:spacing w:before="40" w:after="40"/>
      </w:pPr>
      <w:r>
        <w:rPr>
          <w:rFonts w:ascii="Arial" w:cs="Arial" w:eastAsia="Arial" w:hAnsi="Arial"/>
          <w:sz w:val="20"/>
          <w:szCs w:val="20"/>
        </w:rPr>
        <w:t xml:space="preserve">Wait for analysis to complete (progress bar)</w:t>
      </w:r>
    </w:p>
    <w:p>
      <w:pPr>
        <w:spacing w:before="180" w:after="80"/>
      </w:pPr>
      <w:r>
        <w:rPr>
          <w:rFonts w:ascii="Arial" w:cs="Arial" w:eastAsia="Arial" w:hAnsi="Arial"/>
          <w:b/>
          <w:bCs/>
          <w:color w:val="404040"/>
          <w:sz w:val="22"/>
          <w:szCs w:val="22"/>
        </w:rPr>
        <w:t xml:space="preserve">Step 2 — Check Dangerous Calls (matches Lifter taint sources)</w:t>
      </w:r>
    </w:p>
    <w:p>
      <w:pPr>
        <w:pStyle w:val="ListParagraph"/>
        <w:numPr>
          <w:ilvl w:val="0"/>
          <w:numId w:val="2"/>
        </w:numPr>
        <w:spacing w:before="40" w:after="40"/>
      </w:pPr>
      <w:r>
        <w:rPr>
          <w:rFonts w:ascii="Arial" w:cs="Arial" w:eastAsia="Arial" w:hAnsi="Arial"/>
          <w:sz w:val="20"/>
          <w:szCs w:val="20"/>
        </w:rPr>
        <w:t xml:space="preserve">Window → Symbol References → search gets, strcpy, memcpy</w:t>
      </w:r>
    </w:p>
    <w:p>
      <w:pPr>
        <w:pStyle w:val="ListParagraph"/>
        <w:numPr>
          <w:ilvl w:val="0"/>
          <w:numId w:val="2"/>
        </w:numPr>
        <w:spacing w:before="40" w:after="40"/>
      </w:pPr>
      <w:r>
        <w:rPr>
          <w:rFonts w:ascii="Arial" w:cs="Arial" w:eastAsia="Arial" w:hAnsi="Arial"/>
          <w:sz w:val="20"/>
          <w:szCs w:val="20"/>
        </w:rPr>
        <w:t xml:space="preserve">Or: Search → Program Text → gets → check 'Instructions'</w:t>
      </w:r>
    </w:p>
    <w:p>
      <w:pPr>
        <w:pStyle w:val="ListParagraph"/>
        <w:numPr>
          <w:ilvl w:val="0"/>
          <w:numId w:val="2"/>
        </w:numPr>
        <w:spacing w:before="40" w:after="40"/>
      </w:pPr>
      <w:r>
        <w:rPr>
          <w:rFonts w:ascii="Arial" w:cs="Arial" w:eastAsia="Arial" w:hAnsi="Arial"/>
          <w:sz w:val="20"/>
          <w:szCs w:val="20"/>
        </w:rPr>
        <w:t xml:space="preserve">Verify call sites match objdump addresses</w:t>
      </w:r>
    </w:p>
    <w:p>
      <w:pPr>
        <w:spacing w:before="180" w:after="80"/>
      </w:pPr>
      <w:r>
        <w:rPr>
          <w:rFonts w:ascii="Arial" w:cs="Arial" w:eastAsia="Arial" w:hAnsi="Arial"/>
          <w:b/>
          <w:bCs/>
          <w:color w:val="404040"/>
          <w:sz w:val="22"/>
          <w:szCs w:val="22"/>
        </w:rPr>
        <w:t xml:space="preserve">Step 3 — Inspect Stack Frames (matches objdump sub rsp)</w:t>
      </w:r>
    </w:p>
    <w:p>
      <w:pPr>
        <w:pStyle w:val="ListParagraph"/>
        <w:numPr>
          <w:ilvl w:val="0"/>
          <w:numId w:val="2"/>
        </w:numPr>
        <w:spacing w:before="40" w:after="40"/>
      </w:pPr>
      <w:r>
        <w:rPr>
          <w:rFonts w:ascii="Arial" w:cs="Arial" w:eastAsia="Arial" w:hAnsi="Arial"/>
          <w:sz w:val="20"/>
          <w:szCs w:val="20"/>
        </w:rPr>
        <w:t xml:space="preserve">In Function Graph, click function → Edit → Function → Stack Frame</w:t>
      </w:r>
    </w:p>
    <w:p>
      <w:pPr>
        <w:pStyle w:val="ListParagraph"/>
        <w:numPr>
          <w:ilvl w:val="0"/>
          <w:numId w:val="2"/>
        </w:numPr>
        <w:spacing w:before="40" w:after="40"/>
      </w:pPr>
      <w:r>
        <w:rPr>
          <w:rFonts w:ascii="Arial" w:cs="Arial" w:eastAsia="Arial" w:hAnsi="Arial"/>
          <w:sz w:val="20"/>
          <w:szCs w:val="20"/>
        </w:rPr>
        <w:t xml:space="preserve">Note local variable names (local_20, local_38 etc.) and sizes</w:t>
      </w:r>
    </w:p>
    <w:p>
      <w:pPr>
        <w:pStyle w:val="ListParagraph"/>
        <w:numPr>
          <w:ilvl w:val="0"/>
          <w:numId w:val="2"/>
        </w:numPr>
        <w:spacing w:before="40" w:after="40"/>
      </w:pPr>
      <w:r>
        <w:rPr>
          <w:rFonts w:ascii="Arial" w:cs="Arial" w:eastAsia="Arial" w:hAnsi="Arial"/>
          <w:sz w:val="20"/>
          <w:szCs w:val="20"/>
        </w:rPr>
        <w:t xml:space="preserve">Compare with objdump sub $0xN,%rsp values</w:t>
      </w:r>
    </w:p>
    <w:p>
      <w:pPr>
        <w:spacing w:before="180" w:after="80"/>
      </w:pPr>
      <w:r>
        <w:rPr>
          <w:rFonts w:ascii="Arial" w:cs="Arial" w:eastAsia="Arial" w:hAnsi="Arial"/>
          <w:b/>
          <w:bCs/>
          <w:color w:val="404040"/>
          <w:sz w:val="22"/>
          <w:szCs w:val="22"/>
        </w:rPr>
        <w:t xml:space="preserve">Step 4 — Find Unreachable / ROP Target Functions</w:t>
      </w:r>
    </w:p>
    <w:p>
      <w:pPr>
        <w:pStyle w:val="ListParagraph"/>
        <w:numPr>
          <w:ilvl w:val="0"/>
          <w:numId w:val="2"/>
        </w:numPr>
        <w:spacing w:before="40" w:after="40"/>
      </w:pPr>
      <w:r>
        <w:rPr>
          <w:rFonts w:ascii="Arial" w:cs="Arial" w:eastAsia="Arial" w:hAnsi="Arial"/>
          <w:sz w:val="20"/>
          <w:szCs w:val="20"/>
        </w:rPr>
        <w:t xml:space="preserve">Window → Call Graph → look for nodes with no incoming edges</w:t>
      </w:r>
    </w:p>
    <w:p>
      <w:pPr>
        <w:pStyle w:val="ListParagraph"/>
        <w:numPr>
          <w:ilvl w:val="0"/>
          <w:numId w:val="2"/>
        </w:numPr>
        <w:spacing w:before="40" w:after="40"/>
      </w:pPr>
      <w:r>
        <w:rPr>
          <w:rFonts w:ascii="Arial" w:cs="Arial" w:eastAsia="Arial" w:hAnsi="Arial"/>
          <w:sz w:val="20"/>
          <w:szCs w:val="20"/>
        </w:rPr>
        <w:t xml:space="preserve">secret() should appear as an island — never called from any function</w:t>
      </w:r>
    </w:p>
    <w:p>
      <w:pPr>
        <w:pStyle w:val="ListParagraph"/>
        <w:numPr>
          <w:ilvl w:val="0"/>
          <w:numId w:val="2"/>
        </w:numPr>
        <w:spacing w:before="40" w:after="40"/>
      </w:pPr>
      <w:r>
        <w:rPr>
          <w:rFonts w:ascii="Arial" w:cs="Arial" w:eastAsia="Arial" w:hAnsi="Arial"/>
          <w:sz w:val="20"/>
          <w:szCs w:val="20"/>
        </w:rPr>
        <w:t xml:space="preserve">Address 0x12d5 should match objdump -t | grep secret</w:t>
      </w:r>
    </w:p>
    <w:p>
      <w:pPr>
        <w:spacing w:before="180" w:after="80"/>
      </w:pPr>
      <w:r>
        <w:rPr>
          <w:rFonts w:ascii="Arial" w:cs="Arial" w:eastAsia="Arial" w:hAnsi="Arial"/>
          <w:b/>
          <w:bCs/>
          <w:color w:val="404040"/>
          <w:sz w:val="22"/>
          <w:szCs w:val="22"/>
        </w:rPr>
        <w:t xml:space="preserve">Step 5 — Data Flow Graph (taint approximation)</w:t>
      </w:r>
    </w:p>
    <w:p>
      <w:pPr>
        <w:pStyle w:val="ListParagraph"/>
        <w:numPr>
          <w:ilvl w:val="0"/>
          <w:numId w:val="2"/>
        </w:numPr>
        <w:spacing w:before="40" w:after="40"/>
      </w:pPr>
      <w:r>
        <w:rPr>
          <w:rFonts w:ascii="Arial" w:cs="Arial" w:eastAsia="Arial" w:hAnsi="Arial"/>
          <w:sz w:val="20"/>
          <w:szCs w:val="20"/>
        </w:rPr>
        <w:t xml:space="preserve">Right-click gets() call → References → To Address</w:t>
      </w:r>
    </w:p>
    <w:p>
      <w:pPr>
        <w:pStyle w:val="ListParagraph"/>
        <w:numPr>
          <w:ilvl w:val="0"/>
          <w:numId w:val="2"/>
        </w:numPr>
        <w:spacing w:before="40" w:after="40"/>
      </w:pPr>
      <w:r>
        <w:rPr>
          <w:rFonts w:ascii="Arial" w:cs="Arial" w:eastAsia="Arial" w:hAnsi="Arial"/>
          <w:sz w:val="20"/>
          <w:szCs w:val="20"/>
        </w:rPr>
        <w:t xml:space="preserve">Follow the return value (RAX/X0) through subsequent MOV/STR instructions</w:t>
      </w:r>
    </w:p>
    <w:p>
      <w:pPr>
        <w:pStyle w:val="ListParagraph"/>
        <w:numPr>
          <w:ilvl w:val="0"/>
          <w:numId w:val="2"/>
        </w:numPr>
        <w:spacing w:before="40" w:after="40"/>
      </w:pPr>
      <w:r>
        <w:rPr>
          <w:rFonts w:ascii="Arial" w:cs="Arial" w:eastAsia="Arial" w:hAnsi="Arial"/>
          <w:sz w:val="20"/>
          <w:szCs w:val="20"/>
        </w:rPr>
        <w:t xml:space="preserve">This manually replicates what the Lifter's taint engine does automatically</w:t>
      </w:r>
    </w:p>
    <w:p>
      <w:pPr>
        <w:spacing w:before="60" w:after="60"/>
      </w:pPr>
      <w:r>
        <w:rPr>
          <w:rFonts w:ascii="Arial" w:cs="Arial" w:eastAsia="Arial" w:hAnsi="Arial"/>
          <w:b w:val="false"/>
          <w:bCs w:val="false"/>
          <w:i w:val="false"/>
          <w:iCs w:val="false"/>
          <w:color w:val="000000"/>
          <w:sz w:val="20"/>
          <w:szCs w:val="20"/>
        </w:rPr>
        <w:t xml:space="preserve"/>
      </w:r>
    </w:p>
    <w:p>
      <w:pPr>
        <w:pStyle w:val="Heading1"/>
        <w:pBdr>
          <w:bottom w:val="single" w:color="1F4E79" w:sz="6" w:space="1"/>
        </w:pBdr>
        <w:spacing w:before="360" w:after="180"/>
      </w:pPr>
      <w:r>
        <w:rPr>
          <w:rFonts w:ascii="Arial" w:cs="Arial" w:eastAsia="Arial" w:hAnsi="Arial"/>
          <w:b/>
          <w:bCs/>
          <w:color w:val="1F4E79"/>
          <w:sz w:val="36"/>
          <w:szCs w:val="36"/>
        </w:rPr>
        <w:t xml:space="preserve">6. Summary: Capability Comparison</w:t>
      </w:r>
    </w:p>
    <w:p>
      <w:pPr>
        <w:spacing w:before="60" w:after="6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800"/>
        <w:gridCol w:w="15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Lifter</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objdump</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Ghidra</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Dangerous function detection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5623"/>
                <w:sz w:val="20"/>
                <w:szCs w:val="20"/>
              </w:rPr>
              <w:t xml:space="preserve">✓ Auto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5623"/>
                <w:sz w:val="20"/>
                <w:szCs w:val="20"/>
              </w:rPr>
              <w:t xml:space="preserve">✓ Manual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5623"/>
                <w:sz w:val="20"/>
                <w:szCs w:val="20"/>
              </w:rPr>
              <w:t xml:space="preserve">✓ Semi-auto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three find gets/strcpy/memcpy</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000000"/>
                <w:sz w:val="20"/>
                <w:szCs w:val="20"/>
              </w:rPr>
              <w:t xml:space="preserve">Symbol resolution (stubs/PLT)</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375623"/>
                <w:sz w:val="20"/>
                <w:szCs w:val="20"/>
              </w:rPr>
              <w:t xml:space="preserve">✓ Auto</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375623"/>
                <w:sz w:val="20"/>
                <w:szCs w:val="20"/>
              </w:rPr>
              <w:t xml:space="preserve">✓ Auto</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375623"/>
                <w:sz w:val="20"/>
                <w:szCs w:val="20"/>
              </w:rPr>
              <w:t xml:space="preserve">✓ Auto</w:t>
            </w:r>
          </w:p>
        </w:tc>
        <w:tc>
          <w:tcPr>
            <w:tcW w:type="dxa" w:w="1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Lifter uses LC_DYSYMTAB on Mach-O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Disassembly (ARM64)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5623"/>
                <w:sz w:val="20"/>
                <w:szCs w:val="20"/>
              </w:rPr>
              <w:t xml:space="preserve">✓ Capstone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5623"/>
                <w:sz w:val="20"/>
                <w:szCs w:val="20"/>
              </w:rPr>
              <w:t xml:space="preserve">✓ Native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5623"/>
                <w:sz w:val="20"/>
                <w:szCs w:val="20"/>
              </w:rPr>
              <w:t xml:space="preserve">✓ Built-in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equivalent quality</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000000"/>
                <w:sz w:val="20"/>
                <w:szCs w:val="20"/>
              </w:rPr>
              <w:t xml:space="preserve">IR / intermediate form</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375623"/>
                <w:sz w:val="20"/>
                <w:szCs w:val="20"/>
              </w:rPr>
              <w:t xml:space="preserve">✓ Custom</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C00000"/>
                <w:sz w:val="20"/>
                <w:szCs w:val="20"/>
              </w:rPr>
              <w:t xml:space="preserve">✗ None</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375623"/>
                <w:sz w:val="20"/>
                <w:szCs w:val="20"/>
              </w:rPr>
              <w:t xml:space="preserve">✓ P-code</w:t>
            </w:r>
          </w:p>
        </w:tc>
        <w:tc>
          <w:tcPr>
            <w:tcW w:type="dxa" w:w="1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Lifter IR is simpler than P-code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Taint propagation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5623"/>
                <w:sz w:val="20"/>
                <w:szCs w:val="20"/>
              </w:rPr>
              <w:t xml:space="preserve">✓ Intra-fn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0000"/>
                <w:sz w:val="20"/>
                <w:szCs w:val="20"/>
              </w:rPr>
              <w:t xml:space="preserve">✗ None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7030A0"/>
                <w:sz w:val="20"/>
                <w:szCs w:val="20"/>
              </w:rPr>
              <w:t xml:space="preserve">~ Plugin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Lifter is automated; Ghidra needs script</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000000"/>
                <w:sz w:val="20"/>
                <w:szCs w:val="20"/>
              </w:rPr>
              <w:t xml:space="preserve">ROP gadget scan</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375623"/>
                <w:sz w:val="20"/>
                <w:szCs w:val="20"/>
              </w:rPr>
              <w:t xml:space="preserve">✓ Auto</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7030A0"/>
                <w:sz w:val="20"/>
                <w:szCs w:val="20"/>
              </w:rPr>
              <w:t xml:space="preserve">~ Manual</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7030A0"/>
                <w:sz w:val="20"/>
                <w:szCs w:val="20"/>
              </w:rPr>
              <w:t xml:space="preserve">~ Plugin</w:t>
            </w:r>
          </w:p>
        </w:tc>
        <w:tc>
          <w:tcPr>
            <w:tcW w:type="dxa" w:w="1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Lifter classifies gadgets automatically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Stack frame modelling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7030A0"/>
                <w:sz w:val="20"/>
                <w:szCs w:val="20"/>
              </w:rPr>
              <w:t xml:space="preserve">~ Partial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5623"/>
                <w:sz w:val="20"/>
                <w:szCs w:val="20"/>
              </w:rPr>
              <w:t xml:space="preserve">✓ Raw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5623"/>
                <w:sz w:val="20"/>
                <w:szCs w:val="20"/>
              </w:rPr>
              <w:t xml:space="preserve">✓ Full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Ghidra names variables; Lifter tracks slots</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000000"/>
                <w:sz w:val="20"/>
                <w:szCs w:val="20"/>
              </w:rPr>
              <w:t xml:space="preserve">Inter-procedural analysis</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C00000"/>
                <w:sz w:val="20"/>
                <w:szCs w:val="20"/>
              </w:rPr>
              <w:t xml:space="preserve">✗ Not yet</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C00000"/>
                <w:sz w:val="20"/>
                <w:szCs w:val="20"/>
              </w:rPr>
              <w:t xml:space="preserve">✗ None</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375623"/>
                <w:sz w:val="20"/>
                <w:szCs w:val="20"/>
              </w:rPr>
              <w:t xml:space="preserve">✓ Call graph</w:t>
            </w:r>
          </w:p>
        </w:tc>
        <w:tc>
          <w:tcPr>
            <w:tcW w:type="dxa" w:w="1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Lifter limitation — future work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Decompilation to pseudo-C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0000"/>
                <w:sz w:val="20"/>
                <w:szCs w:val="20"/>
              </w:rPr>
              <w:t xml:space="preserve">✗ None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0000"/>
                <w:sz w:val="20"/>
                <w:szCs w:val="20"/>
              </w:rPr>
              <w:t xml:space="preserve">✗ None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5623"/>
                <w:sz w:val="20"/>
                <w:szCs w:val="20"/>
              </w:rPr>
              <w:t xml:space="preserve">✓ Built-in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Only Ghidra decompiles</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000000"/>
                <w:sz w:val="20"/>
                <w:szCs w:val="20"/>
              </w:rPr>
              <w:t xml:space="preserve">Structured report output</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375623"/>
                <w:sz w:val="20"/>
                <w:szCs w:val="20"/>
              </w:rPr>
              <w:t xml:space="preserve">✓ JSON+Text</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C00000"/>
                <w:sz w:val="20"/>
                <w:szCs w:val="20"/>
              </w:rPr>
              <w:t xml:space="preserve">✗ None</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7030A0"/>
                <w:sz w:val="20"/>
                <w:szCs w:val="20"/>
              </w:rPr>
              <w:t xml:space="preserve">~ Scripted</w:t>
            </w:r>
          </w:p>
        </w:tc>
        <w:tc>
          <w:tcPr>
            <w:tcW w:type="dxa" w:w="1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Lifter is strongest here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Requires source code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0000"/>
                <w:sz w:val="20"/>
                <w:szCs w:val="20"/>
              </w:rPr>
              <w:t xml:space="preserve">✗ No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0000"/>
                <w:sz w:val="20"/>
                <w:szCs w:val="20"/>
              </w:rPr>
              <w:t xml:space="preserve">✗ 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0000"/>
                <w:sz w:val="20"/>
                <w:szCs w:val="20"/>
              </w:rPr>
              <w:t xml:space="preserve">✗ 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three are binary-only</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000000"/>
                <w:sz w:val="20"/>
                <w:szCs w:val="20"/>
              </w:rPr>
              <w:t xml:space="preserve">Cross-platform (ELF+Mach-O)</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7030A0"/>
                <w:sz w:val="20"/>
                <w:szCs w:val="20"/>
              </w:rPr>
              <w:t xml:space="preserve">~ Mach-O only</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375623"/>
                <w:sz w:val="20"/>
                <w:szCs w:val="20"/>
              </w:rPr>
              <w:t xml:space="preserve">✓ Both</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375623"/>
                <w:sz w:val="20"/>
                <w:szCs w:val="20"/>
              </w:rPr>
              <w:t xml:space="preserve">✓ Both</w:t>
            </w:r>
          </w:p>
        </w:tc>
        <w:tc>
          <w:tcPr>
            <w:tcW w:type="dxa" w:w="1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000000"/>
                <w:sz w:val="20"/>
                <w:szCs w:val="20"/>
              </w:rPr>
              <w:t xml:space="preserve">Lifter limitation — Mach-O specific</w:t>
            </w:r>
          </w:p>
        </w:tc>
      </w:tr>
    </w:tbl>
    <w:p>
      <w:pPr>
        <w:spacing w:before="60" w:after="60"/>
      </w:pPr>
      <w:r>
        <w:rPr>
          <w:rFonts w:ascii="Arial" w:cs="Arial" w:eastAsia="Arial" w:hAnsi="Arial"/>
          <w:b w:val="false"/>
          <w:bCs w:val="false"/>
          <w:i w:val="false"/>
          <w:iCs w:val="false"/>
          <w:color w:val="000000"/>
          <w:sz w:val="20"/>
          <w:szCs w:val="20"/>
        </w:rPr>
        <w:t xml:space="preserve"/>
      </w:r>
    </w:p>
    <w:p>
      <w:pPr>
        <w:pStyle w:val="Heading1"/>
        <w:pBdr>
          <w:bottom w:val="single" w:color="1F4E79" w:sz="6" w:space="1"/>
        </w:pBdr>
        <w:spacing w:before="360" w:after="180"/>
      </w:pPr>
      <w:r>
        <w:rPr>
          <w:rFonts w:ascii="Arial" w:cs="Arial" w:eastAsia="Arial" w:hAnsi="Arial"/>
          <w:b/>
          <w:bCs/>
          <w:color w:val="1F4E79"/>
          <w:sz w:val="36"/>
          <w:szCs w:val="36"/>
        </w:rPr>
        <w:t xml:space="preserve">7. Conclusions</w:t>
      </w:r>
    </w:p>
    <w:p>
      <w:pPr>
        <w:spacing w:before="60" w:after="60"/>
      </w:pPr>
      <w:r>
        <w:rPr>
          <w:rFonts w:ascii="Arial" w:cs="Arial" w:eastAsia="Arial" w:hAnsi="Arial"/>
          <w:b w:val="false"/>
          <w:bCs w:val="false"/>
          <w:i w:val="false"/>
          <w:iCs w:val="false"/>
          <w:color w:val="000000"/>
          <w:sz w:val="20"/>
          <w:szCs w:val="20"/>
        </w:rPr>
        <w:t xml:space="preserve">The Binary Code Lifter correctly identifies every dangerous function call that objdump surfaces through manual inspection, and matches Ghidra's automated detection of taint sources. Where the Lifter adds value over objdump is in automated taint propagation and ROP gadget classification — tasks that require significant manual effort in objdump. Where Ghidra exceeds the Lifter is in inter-procedural analysis, decompilation, and precise stack variable naming.</w:t>
      </w:r>
    </w:p>
    <w:p>
      <w:pPr>
        <w:spacing w:before="60" w:after="60"/>
      </w:pPr>
      <w:r>
        <w:rPr>
          <w:rFonts w:ascii="Arial" w:cs="Arial" w:eastAsia="Arial" w:hAnsi="Arial"/>
          <w:b w:val="false"/>
          <w:bCs w:val="false"/>
          <w:i w:val="false"/>
          <w:iCs w:val="false"/>
          <w:color w:val="000000"/>
          <w:sz w:val="20"/>
          <w:szCs w:val="20"/>
        </w:rPr>
        <w:t xml:space="preserve"/>
      </w:r>
    </w:p>
    <w:p>
      <w:pPr>
        <w:spacing w:before="60" w:after="60"/>
      </w:pPr>
      <w:r>
        <w:rPr>
          <w:rFonts w:ascii="Arial" w:cs="Arial" w:eastAsia="Arial" w:hAnsi="Arial"/>
          <w:b/>
          <w:bCs/>
          <w:i w:val="false"/>
          <w:iCs w:val="false"/>
          <w:color w:val="000000"/>
          <w:sz w:val="20"/>
          <w:szCs w:val="20"/>
        </w:rPr>
        <w:t xml:space="preserve">Key findings validated against all three tools:</w:t>
      </w:r>
    </w:p>
    <w:p>
      <w:pPr>
        <w:pStyle w:val="ListParagraph"/>
        <w:numPr>
          <w:ilvl w:val="0"/>
          <w:numId w:val="2"/>
        </w:numPr>
        <w:spacing w:before="40" w:after="40"/>
      </w:pPr>
      <w:r>
        <w:rPr>
          <w:rFonts w:ascii="Arial" w:cs="Arial" w:eastAsia="Arial" w:hAnsi="Arial"/>
          <w:sz w:val="20"/>
          <w:szCs w:val="20"/>
        </w:rPr>
        <w:t xml:space="preserve">gets(), strcpy(), and memcpy() are correctly flagged as taint sources in both test binaries</w:t>
      </w:r>
    </w:p>
    <w:p>
      <w:pPr>
        <w:pStyle w:val="ListParagraph"/>
        <w:numPr>
          <w:ilvl w:val="0"/>
          <w:numId w:val="2"/>
        </w:numPr>
        <w:spacing w:before="40" w:after="40"/>
      </w:pPr>
      <w:r>
        <w:rPr>
          <w:rFonts w:ascii="Arial" w:cs="Arial" w:eastAsia="Arial" w:hAnsi="Arial"/>
          <w:sz w:val="20"/>
          <w:szCs w:val="20"/>
        </w:rPr>
        <w:t xml:space="preserve">The multi-hop taint chain in vuln2 (gets → memcpy → strcpy) is traceable in both the Lifter IR and in Ghidra's decompilation view</w:t>
      </w:r>
    </w:p>
    <w:p>
      <w:pPr>
        <w:pStyle w:val="ListParagraph"/>
        <w:numPr>
          <w:ilvl w:val="0"/>
          <w:numId w:val="2"/>
        </w:numPr>
        <w:spacing w:before="40" w:after="40"/>
      </w:pPr>
      <w:r>
        <w:rPr>
          <w:rFonts w:ascii="Arial" w:cs="Arial" w:eastAsia="Arial" w:hAnsi="Arial"/>
          <w:sz w:val="20"/>
          <w:szCs w:val="20"/>
        </w:rPr>
        <w:t xml:space="preserve">The secret() function at 0x12d5 is identified by all three tools as a never-called, potentially ROP-useful target</w:t>
      </w:r>
    </w:p>
    <w:p>
      <w:pPr>
        <w:pStyle w:val="ListParagraph"/>
        <w:numPr>
          <w:ilvl w:val="0"/>
          <w:numId w:val="2"/>
        </w:numPr>
        <w:spacing w:before="40" w:after="40"/>
      </w:pPr>
      <w:r>
        <w:rPr>
          <w:rFonts w:ascii="Arial" w:cs="Arial" w:eastAsia="Arial" w:hAnsi="Arial"/>
          <w:sz w:val="20"/>
          <w:szCs w:val="20"/>
        </w:rPr>
        <w:t xml:space="preserve">Stack canaries detected by objdump and Ghidra are not yet modelled in the Lifter IR — this is noted as future work</w:t>
      </w:r>
    </w:p>
    <w:p>
      <w:pPr>
        <w:spacing w:before="60" w:after="60"/>
      </w:pPr>
      <w:r>
        <w:rPr>
          <w:rFonts w:ascii="Arial" w:cs="Arial" w:eastAsia="Arial" w:hAnsi="Arial"/>
          <w:b w:val="false"/>
          <w:bCs w:val="false"/>
          <w:i w:val="false"/>
          <w:iCs w:val="false"/>
          <w:color w:val="000000"/>
          <w:sz w:val="20"/>
          <w:szCs w:val="20"/>
        </w:rPr>
        <w:t xml:space="preserve"/>
      </w:r>
    </w:p>
    <w:p>
      <w:pPr>
        <w:spacing w:before="60" w:after="60"/>
      </w:pPr>
      <w:r>
        <w:rPr>
          <w:rFonts w:ascii="Arial" w:cs="Arial" w:eastAsia="Arial" w:hAnsi="Arial"/>
          <w:b w:val="false"/>
          <w:bCs w:val="false"/>
          <w:i/>
          <w:iCs/>
          <w:color w:val="000000"/>
          <w:sz w:val="20"/>
          <w:szCs w:val="20"/>
        </w:rPr>
        <w:t xml:space="preserve">The tool achieves the core project objective: automated vulnerability identification from binary-only ARM64 Mach-O input, with output quality sufficient for real-world triage alongside industry tools.</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Binary Code Lifter — Tool Comparison Report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2026-03-29T16:15:20.305Z</dcterms:created>
  <dcterms:modified xsi:type="dcterms:W3CDTF">2026-03-29T16:15:20.305Z</dcterms:modified>
</cp:coreProperties>
</file>

<file path=docProps/custom.xml><?xml version="1.0" encoding="utf-8"?>
<Properties xmlns="http://schemas.openxmlformats.org/officeDocument/2006/custom-properties" xmlns:vt="http://schemas.openxmlformats.org/officeDocument/2006/docPropsVTypes"/>
</file>