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600"/>
        <w:jc w:val="center"/>
      </w:pPr>
      <w:r>
        <w:rPr>
          <w:b/>
          <w:bCs/>
          <w:color w:val="0B2A3A"/>
          <w:sz w:val="72"/>
          <w:szCs w:val="72"/>
        </w:rPr>
        <w:t xml:space="preserve">J.A.R.V.I.S</w:t>
      </w:r>
    </w:p>
    <w:p>
      <w:pPr>
        <w:spacing w:after="40"/>
        <w:jc w:val="center"/>
      </w:pPr>
      <w:r>
        <w:rPr>
          <w:i/>
          <w:iCs/>
          <w:color w:val="0E7C9E"/>
          <w:sz w:val="24"/>
          <w:szCs w:val="24"/>
        </w:rPr>
        <w:t xml:space="preserve">Just A Rather Very Intelligent System</w:t>
      </w:r>
    </w:p>
    <w:p>
      <w:pPr>
        <w:spacing w:after="0" w:before="360"/>
        <w:jc w:val="center"/>
      </w:pPr>
      <w:r>
        <w:rPr>
          <w:b/>
          <w:bCs/>
          <w:color w:val="0E7C9E"/>
          <w:sz w:val="36"/>
          <w:szCs w:val="36"/>
        </w:rPr>
        <w:t xml:space="preserve">Project Health Audit &amp; Improvement Roadmap</w:t>
      </w:r>
    </w:p>
    <w:p>
      <w:pPr>
        <w:spacing w:after="0" w:before="1400"/>
        <w:jc w:val="center"/>
      </w:pPr>
      <w:r>
        <w:rPr>
          <w:color w:val="0B2A3A"/>
          <w:sz w:val="24"/>
          <w:szCs w:val="24"/>
        </w:rPr>
        <w:t xml:space="preserve">Prepared for: Sharan</w:t>
      </w:r>
    </w:p>
    <w:p>
      <w:pPr>
        <w:spacing w:after="0"/>
        <w:jc w:val="center"/>
      </w:pPr>
      <w:r>
        <w:rPr>
          <w:color w:val="5A6B72"/>
          <w:sz w:val="22"/>
          <w:szCs w:val="22"/>
        </w:rPr>
        <w:t xml:space="preserve">Role: Senior AI Developer</w:t>
      </w:r>
    </w:p>
    <w:p>
      <w:pPr>
        <w:spacing w:after="0"/>
        <w:jc w:val="center"/>
      </w:pPr>
      <w:r>
        <w:rPr>
          <w:color w:val="5A6B72"/>
          <w:sz w:val="22"/>
          <w:szCs w:val="22"/>
        </w:rPr>
        <w:t xml:space="preserve">Date: May 20, 2026</w:t>
      </w:r>
    </w:p>
    <w:p>
      <w:pPr>
        <w:spacing w:after="0" w:before="120"/>
        <w:jc w:val="center"/>
      </w:pPr>
      <w:r>
        <w:rPr>
          <w:i/>
          <w:iCs/>
          <w:color w:val="C77D0A"/>
          <w:sz w:val="20"/>
          <w:szCs w:val="20"/>
        </w:rPr>
        <w:t xml:space="preserve">Scope: read-only audit — no code changed</w:t>
      </w:r>
    </w:p>
    <w:p>
      <w:r>
        <w:br w:type="page"/>
      </w:r>
    </w:p>
    <w:p>
      <w:pPr>
        <w:pStyle w:val="Heading1"/>
      </w:pPr>
      <w: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Executive Summary</w:t>
      </w:r>
    </w:p>
    <w:p>
      <w:pPr>
        <w:spacing w:after="140" w:line="276"/>
      </w:pPr>
      <w:r>
        <w:rPr>
          <w:sz w:val="22"/>
          <w:szCs w:val="22"/>
        </w:rPr>
        <w:t xml:space="preserve">Jarvis is a capable, genuinely impressive desktop voice assistant: an Iron-Man-themed PyQt6 interface, an Ollama-powered local LLM brain, webcam and screen vision via a LLaVA vision model, an app/file launcher that indexes your whole machine, power controls, code generation into VS Code, persistent memory, and even a Tamil language mode. The foundations are solid and the code is, for the most part, thoughtfully written.</w:t>
      </w:r>
    </w:p>
    <w:p>
      <w:pPr>
        <w:spacing w:after="140" w:line="276"/>
      </w:pPr>
      <w:r>
        <w:rPr>
          <w:sz w:val="22"/>
          <w:szCs w:val="22"/>
        </w:rPr>
        <w:t xml:space="preserve">This audit is read-only — nothing in the project was modified. The goal was to map the system end to end and produce an honest, prioritized plan to optimize it, make the UI more futuristic and smoother, sharpen the features, and reclaim disk space safely.</w:t>
      </w:r>
    </w:p>
    <w:p>
      <w:pPr>
        <w:spacing w:after="140" w:line="276"/>
      </w:pPr>
      <w:r>
        <w:rPr>
          <w:sz w:val="22"/>
          <w:szCs w:val="22"/>
        </w:rPr>
        <w:t xml:space="preserve">The single most important structural finding: the project currently carries two parallel implementations of Jarvis. The active one is the GUI (gui.py → jarvis_main.py). A second, older command-line version (main.py and its helper modules) is no longer wired in. Alongside this there are two Python virtual environments totaling about 5 GB, of which one (1.7 GB) cannot even run the current app because it lacks PyQt6 and OpenCV. Consolidating these is the highest-leverage, lowest-risk win available.</w:t>
      </w:r>
    </w:p>
    <w:p>
      <w:pPr>
        <w:spacing w:after="60" w:line="276"/>
      </w:pPr>
      <w:r>
        <w:rPr>
          <w:b/>
          <w:bCs/>
          <w:sz w:val="22"/>
          <w:szCs w:val="22"/>
        </w:rPr>
        <w:t xml:space="preserve">Headline opportunities, in plain terms:</w:t>
      </w:r>
    </w:p>
    <w:p>
      <w:pPr>
        <w:pStyle w:val="ListParagraph"/>
        <w:numPr>
          <w:ilvl w:val="0"/>
          <w:numId w:val="2"/>
        </w:numPr>
        <w:spacing w:after="70" w:line="264"/>
      </w:pPr>
      <w:r>
        <w:rPr>
          <w:sz w:val="22"/>
          <w:szCs w:val="22"/>
        </w:rPr>
        <w:t xml:space="preserve">Reclaim ~1.7 GB immediately by removing the redundant virtual environment, plus a few MB of stale backups and caches — all reversible and only after your go-ahead.</w:t>
      </w:r>
    </w:p>
    <w:p>
      <w:pPr>
        <w:pStyle w:val="ListParagraph"/>
        <w:numPr>
          <w:ilvl w:val="0"/>
          <w:numId w:val="2"/>
        </w:numPr>
        <w:spacing w:after="70" w:line="264"/>
      </w:pPr>
      <w:r>
        <w:rPr>
          <w:sz w:val="22"/>
          <w:szCs w:val="22"/>
        </w:rPr>
        <w:t xml:space="preserve">Fix a handful of real bugs, the most user-visible being that “read the screen” currently analyzes the webcam instead of the screen.</w:t>
      </w:r>
    </w:p>
    <w:p>
      <w:pPr>
        <w:pStyle w:val="ListParagraph"/>
        <w:numPr>
          <w:ilvl w:val="0"/>
          <w:numId w:val="2"/>
        </w:numPr>
        <w:spacing w:after="70" w:line="264"/>
      </w:pPr>
      <w:r>
        <w:rPr>
          <w:sz w:val="22"/>
          <w:szCs w:val="22"/>
        </w:rPr>
        <w:t xml:space="preserve">Make the UI noticeably smoother by fixing two framerate killers (a drop-shadow on a 60 FPS widget, and animation timers that never idle), then add genuinely futuristic touches.</w:t>
      </w:r>
    </w:p>
    <w:p>
      <w:pPr>
        <w:pStyle w:val="ListParagraph"/>
        <w:numPr>
          <w:ilvl w:val="0"/>
          <w:numId w:val="2"/>
        </w:numPr>
        <w:spacing w:after="70" w:line="264"/>
      </w:pPr>
      <w:r>
        <w:rPr>
          <w:sz w:val="22"/>
          <w:szCs w:val="22"/>
        </w:rPr>
        <w:t xml:space="preserve">Tighten the memory system so it stops saving misheard, junk “facts,” and unify everything behind one clean architecture.</w:t>
      </w:r>
    </w:p>
    <w:p>
      <w:pPr>
        <w:pStyle w:val="ListParagraph"/>
        <w:numPr>
          <w:ilvl w:val="0"/>
          <w:numId w:val="2"/>
        </w:numPr>
        <w:spacing w:after="70" w:line="264"/>
      </w:pPr>
      <w:r>
        <w:rPr>
          <w:sz w:val="22"/>
          <w:szCs w:val="22"/>
        </w:rPr>
        <w:t xml:space="preserve">Close a privacy/security gap: an access key is hard-coded in the source, and speech currently goes to an online service even though offline engines are already installed.</w:t>
      </w:r>
    </w:p>
    <w:p>
      <w:pPr>
        <w:spacing w:after="60"/>
      </w:pPr>
    </w:p>
    <w:p>
      <w:pPr>
        <w:spacing w:after="140" w:line="276"/>
      </w:pPr>
      <w:r>
        <w:rPr>
          <w:i/>
          <w:iCs/>
          <w:color w:val="5A6B72"/>
          <w:sz w:val="22"/>
          <w:szCs w:val="22"/>
        </w:rPr>
        <w:t xml:space="preserve">None of this requires a rewrite. Jarvis is in good shape; this is about consolidation, polish, and a few targeted fixes. A suggested phased roadmap is given at the end, ordered so the safest, highest-impact work happens first.</w:t>
      </w:r>
    </w:p>
    <w:p>
      <w:pPr>
        <w:pBdr>
          <w:bottom w:val="single" w:color="0E7C9E" w:sz="6" w:space="1"/>
        </w:pBdr>
        <w:spacing w:after="120"/>
      </w:pPr>
    </w:p>
    <w:p>
      <w:pPr>
        <w:pStyle w:val="Heading1"/>
      </w:pPr>
      <w:r>
        <w:t xml:space="preserve">2. System Architecture Overview</w:t>
      </w:r>
    </w:p>
    <w:p>
      <w:pPr>
        <w:spacing w:after="140" w:line="276"/>
      </w:pPr>
      <w:r>
        <w:rPr>
          <w:sz w:val="22"/>
          <w:szCs w:val="22"/>
        </w:rPr>
        <w:t xml:space="preserve">At a high level, Jarvis is a Python application with the following subsystems. The table notes which entry point each belongs to, so the duplication is easy to see.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700"/>
        <w:gridCol w:w="3160"/>
        <w:gridCol w:w="1800"/>
      </w:tblGrid>
      <w:tr>
        <w:trPr>
          <w:tblHeader/>
        </w:trPr>
        <w:tc>
          <w:tcPr>
            <w:tcW w:type="dxa" w:w="1700"/>
            <w:tcBorders>
              <w:top w:val="single" w:color="C7D6DB" w:sz="1"/>
              <w:left w:val="single" w:color="C7D6DB" w:sz="1"/>
              <w:bottom w:val="single" w:color="C7D6DB" w:sz="1"/>
              <w:right w:val="single" w:color="C7D6DB" w:sz="1"/>
            </w:tcBorders>
            <w:shd w:fill="0B2A3A" w:val="clear"/>
            <w:tcMar>
              <w:top w:type="dxa" w:w="70"/>
              <w:left w:type="dxa" w:w="110"/>
              <w:bottom w:type="dxa" w:w="70"/>
              <w:right w:type="dxa" w:w="110"/>
            </w:tcMar>
            <w:vAlign w:val="center"/>
          </w:tcPr>
          <w:p>
            <w:pPr>
              <w:spacing w:after="0" w:line="252"/>
            </w:pPr>
            <w:r>
              <w:rPr>
                <w:b/>
                <w:bCs/>
                <w:color w:val="FFFFFF"/>
                <w:sz w:val="19"/>
                <w:szCs w:val="19"/>
              </w:rPr>
              <w:t xml:space="preserve">Subsystem</w:t>
            </w:r>
          </w:p>
        </w:tc>
        <w:tc>
          <w:tcPr>
            <w:tcW w:type="dxa" w:w="2700"/>
            <w:tcBorders>
              <w:top w:val="single" w:color="C7D6DB" w:sz="1"/>
              <w:left w:val="single" w:color="C7D6DB" w:sz="1"/>
              <w:bottom w:val="single" w:color="C7D6DB" w:sz="1"/>
              <w:right w:val="single" w:color="C7D6DB" w:sz="1"/>
            </w:tcBorders>
            <w:shd w:fill="0B2A3A" w:val="clear"/>
            <w:tcMar>
              <w:top w:type="dxa" w:w="70"/>
              <w:left w:type="dxa" w:w="110"/>
              <w:bottom w:type="dxa" w:w="70"/>
              <w:right w:type="dxa" w:w="110"/>
            </w:tcMar>
            <w:vAlign w:val="center"/>
          </w:tcPr>
          <w:p>
            <w:pPr>
              <w:spacing w:after="0" w:line="252"/>
            </w:pPr>
            <w:r>
              <w:rPr>
                <w:b/>
                <w:bCs/>
                <w:color w:val="FFFFFF"/>
                <w:sz w:val="19"/>
                <w:szCs w:val="19"/>
              </w:rPr>
              <w:t xml:space="preserve">File(s)</w:t>
            </w:r>
          </w:p>
        </w:tc>
        <w:tc>
          <w:tcPr>
            <w:tcW w:type="dxa" w:w="3160"/>
            <w:tcBorders>
              <w:top w:val="single" w:color="C7D6DB" w:sz="1"/>
              <w:left w:val="single" w:color="C7D6DB" w:sz="1"/>
              <w:bottom w:val="single" w:color="C7D6DB" w:sz="1"/>
              <w:right w:val="single" w:color="C7D6DB" w:sz="1"/>
            </w:tcBorders>
            <w:shd w:fill="0B2A3A" w:val="clear"/>
            <w:tcMar>
              <w:top w:type="dxa" w:w="70"/>
              <w:left w:type="dxa" w:w="110"/>
              <w:bottom w:type="dxa" w:w="70"/>
              <w:right w:type="dxa" w:w="110"/>
            </w:tcMar>
            <w:vAlign w:val="center"/>
          </w:tcPr>
          <w:p>
            <w:pPr>
              <w:spacing w:after="0" w:line="252"/>
            </w:pPr>
            <w:r>
              <w:rPr>
                <w:b/>
                <w:bCs/>
                <w:color w:val="FFFFFF"/>
                <w:sz w:val="19"/>
                <w:szCs w:val="19"/>
              </w:rPr>
              <w:t xml:space="preserve">Role</w:t>
            </w:r>
          </w:p>
        </w:tc>
        <w:tc>
          <w:tcPr>
            <w:tcW w:type="dxa" w:w="1800"/>
            <w:tcBorders>
              <w:top w:val="single" w:color="C7D6DB" w:sz="1"/>
              <w:left w:val="single" w:color="C7D6DB" w:sz="1"/>
              <w:bottom w:val="single" w:color="C7D6DB" w:sz="1"/>
              <w:right w:val="single" w:color="C7D6DB" w:sz="1"/>
            </w:tcBorders>
            <w:shd w:fill="0B2A3A" w:val="clear"/>
            <w:tcMar>
              <w:top w:type="dxa" w:w="70"/>
              <w:left w:type="dxa" w:w="110"/>
              <w:bottom w:type="dxa" w:w="70"/>
              <w:right w:type="dxa" w:w="110"/>
            </w:tcMar>
            <w:vAlign w:val="center"/>
          </w:tcPr>
          <w:p>
            <w:pPr>
              <w:spacing w:after="0" w:line="252"/>
            </w:pPr>
            <w:r>
              <w:rPr>
                <w:b/>
                <w:bCs/>
                <w:color w:val="FFFFFF"/>
                <w:sz w:val="19"/>
                <w:szCs w:val="19"/>
              </w:rPr>
              <w:t xml:space="preserve">Status</w:t>
            </w:r>
          </w:p>
        </w:tc>
      </w:tr>
      <w:tr>
        <w:tc>
          <w:tcPr>
            <w:tcW w:type="dxa" w:w="1700"/>
            <w:tcBorders>
              <w:top w:val="single" w:color="C7D6DB" w:sz="1"/>
              <w:left w:val="single" w:color="C7D6DB" w:sz="1"/>
              <w:bottom w:val="single" w:color="C7D6DB" w:sz="1"/>
              <w:right w:val="single" w:color="C7D6DB" w:sz="1"/>
            </w:tcBorders>
            <w:tcMar>
              <w:top w:type="dxa" w:w="70"/>
              <w:left w:type="dxa" w:w="110"/>
              <w:bottom w:type="dxa" w:w="70"/>
              <w:right w:type="dxa" w:w="110"/>
            </w:tcMar>
            <w:vAlign w:val="center"/>
          </w:tcPr>
          <w:p>
            <w:pPr>
              <w:spacing w:after="0" w:line="252"/>
            </w:pPr>
            <w:r>
              <w:rPr>
                <w:sz w:val="19"/>
                <w:szCs w:val="19"/>
              </w:rPr>
              <w:t xml:space="preserve">Desktop UI</w:t>
            </w:r>
          </w:p>
        </w:tc>
        <w:tc>
          <w:tcPr>
            <w:tcW w:type="dxa" w:w="2700"/>
            <w:tcBorders>
              <w:top w:val="single" w:color="C7D6DB" w:sz="1"/>
              <w:left w:val="single" w:color="C7D6DB" w:sz="1"/>
              <w:bottom w:val="single" w:color="C7D6DB" w:sz="1"/>
              <w:right w:val="single" w:color="C7D6DB" w:sz="1"/>
            </w:tcBorders>
            <w:tcMar>
              <w:top w:type="dxa" w:w="70"/>
              <w:left w:type="dxa" w:w="110"/>
              <w:bottom w:type="dxa" w:w="70"/>
              <w:right w:type="dxa" w:w="110"/>
            </w:tcMar>
            <w:vAlign w:val="center"/>
          </w:tcPr>
          <w:p>
            <w:pPr>
              <w:spacing w:after="0" w:line="252"/>
            </w:pPr>
            <w:r>
              <w:rPr>
                <w:sz w:val="19"/>
                <w:szCs w:val="19"/>
              </w:rPr>
              <w:t xml:space="preserve">gui.py</w:t>
            </w:r>
          </w:p>
        </w:tc>
        <w:tc>
          <w:tcPr>
            <w:tcW w:type="dxa" w:w="3160"/>
            <w:tcBorders>
              <w:top w:val="single" w:color="C7D6DB" w:sz="1"/>
              <w:left w:val="single" w:color="C7D6DB" w:sz="1"/>
              <w:bottom w:val="single" w:color="C7D6DB" w:sz="1"/>
              <w:right w:val="single" w:color="C7D6DB" w:sz="1"/>
            </w:tcBorders>
            <w:tcMar>
              <w:top w:type="dxa" w:w="70"/>
              <w:left w:type="dxa" w:w="110"/>
              <w:bottom w:type="dxa" w:w="70"/>
              <w:right w:type="dxa" w:w="110"/>
            </w:tcMar>
            <w:vAlign w:val="center"/>
          </w:tcPr>
          <w:p>
            <w:pPr>
              <w:spacing w:after="0" w:line="252"/>
            </w:pPr>
            <w:r>
              <w:rPr>
                <w:sz w:val="19"/>
                <w:szCs w:val="19"/>
              </w:rPr>
              <w:t xml:space="preserve">PyQt6 window: arc reactor, waveform, chat log, vision panel</w:t>
            </w:r>
          </w:p>
        </w:tc>
        <w:tc>
          <w:tcPr>
            <w:tcW w:type="dxa" w:w="1800"/>
            <w:tcBorders>
              <w:top w:val="single" w:color="C7D6DB" w:sz="1"/>
              <w:left w:val="single" w:color="C7D6DB" w:sz="1"/>
              <w:bottom w:val="single" w:color="C7D6DB" w:sz="1"/>
              <w:right w:val="single" w:color="C7D6DB" w:sz="1"/>
            </w:tcBorders>
            <w:tcMar>
              <w:top w:type="dxa" w:w="70"/>
              <w:left w:type="dxa" w:w="110"/>
              <w:bottom w:type="dxa" w:w="70"/>
              <w:right w:type="dxa" w:w="110"/>
            </w:tcMar>
            <w:vAlign w:val="center"/>
          </w:tcPr>
          <w:p>
            <w:pPr>
              <w:spacing w:after="0" w:line="252"/>
            </w:pPr>
            <w:r>
              <w:rPr>
                <w:b/>
                <w:bCs/>
                <w:color w:val="0E7C9E"/>
                <w:sz w:val="19"/>
                <w:szCs w:val="19"/>
              </w:rPr>
              <w:t xml:space="preserve">Active</w:t>
            </w:r>
          </w:p>
        </w:tc>
      </w:tr>
      <w:tr>
        <w:tc>
          <w:tcPr>
            <w:tcW w:type="dxa" w:w="1700"/>
            <w:tcBorders>
              <w:top w:val="single" w:color="C7D6DB" w:sz="1"/>
              <w:left w:val="single" w:color="C7D6DB" w:sz="1"/>
              <w:bottom w:val="single" w:color="C7D6DB" w:sz="1"/>
              <w:right w:val="single" w:color="C7D6DB" w:sz="1"/>
            </w:tcBorders>
            <w:shd w:fill="EAF3F6" w:val="clear"/>
            <w:tcMar>
              <w:top w:type="dxa" w:w="70"/>
              <w:left w:type="dxa" w:w="110"/>
              <w:bottom w:type="dxa" w:w="70"/>
              <w:right w:type="dxa" w:w="110"/>
            </w:tcMar>
            <w:vAlign w:val="center"/>
          </w:tcPr>
          <w:p>
            <w:pPr>
              <w:spacing w:after="0" w:line="252"/>
            </w:pPr>
            <w:r>
              <w:rPr>
                <w:sz w:val="19"/>
                <w:szCs w:val="19"/>
              </w:rPr>
              <w:t xml:space="preserve">Core brain</w:t>
            </w:r>
          </w:p>
        </w:tc>
        <w:tc>
          <w:tcPr>
            <w:tcW w:type="dxa" w:w="2700"/>
            <w:tcBorders>
              <w:top w:val="single" w:color="C7D6DB" w:sz="1"/>
              <w:left w:val="single" w:color="C7D6DB" w:sz="1"/>
              <w:bottom w:val="single" w:color="C7D6DB" w:sz="1"/>
              <w:right w:val="single" w:color="C7D6DB" w:sz="1"/>
            </w:tcBorders>
            <w:shd w:fill="EAF3F6" w:val="clear"/>
            <w:tcMar>
              <w:top w:type="dxa" w:w="70"/>
              <w:left w:type="dxa" w:w="110"/>
              <w:bottom w:type="dxa" w:w="70"/>
              <w:right w:type="dxa" w:w="110"/>
            </w:tcMar>
            <w:vAlign w:val="center"/>
          </w:tcPr>
          <w:p>
            <w:pPr>
              <w:spacing w:after="0" w:line="252"/>
            </w:pPr>
            <w:r>
              <w:rPr>
                <w:sz w:val="19"/>
                <w:szCs w:val="19"/>
              </w:rPr>
              <w:t xml:space="preserve">jarvis_main.py</w:t>
            </w:r>
          </w:p>
        </w:tc>
        <w:tc>
          <w:tcPr>
            <w:tcW w:type="dxa" w:w="3160"/>
            <w:tcBorders>
              <w:top w:val="single" w:color="C7D6DB" w:sz="1"/>
              <w:left w:val="single" w:color="C7D6DB" w:sz="1"/>
              <w:bottom w:val="single" w:color="C7D6DB" w:sz="1"/>
              <w:right w:val="single" w:color="C7D6DB" w:sz="1"/>
            </w:tcBorders>
            <w:shd w:fill="EAF3F6" w:val="clear"/>
            <w:tcMar>
              <w:top w:type="dxa" w:w="70"/>
              <w:left w:type="dxa" w:w="110"/>
              <w:bottom w:type="dxa" w:w="70"/>
              <w:right w:type="dxa" w:w="110"/>
            </w:tcMar>
            <w:vAlign w:val="center"/>
          </w:tcPr>
          <w:p>
            <w:pPr>
              <w:spacing w:after="0" w:line="252"/>
            </w:pPr>
            <w:r>
              <w:rPr>
                <w:sz w:val="19"/>
                <w:szCs w:val="19"/>
              </w:rPr>
              <w:t xml:space="preserve">Wake/command loop, command routing, launcher, vision glue, TTS, memory</w:t>
            </w:r>
          </w:p>
        </w:tc>
        <w:tc>
          <w:tcPr>
            <w:tcW w:type="dxa" w:w="1800"/>
            <w:tcBorders>
              <w:top w:val="single" w:color="C7D6DB" w:sz="1"/>
              <w:left w:val="single" w:color="C7D6DB" w:sz="1"/>
              <w:bottom w:val="single" w:color="C7D6DB" w:sz="1"/>
              <w:right w:val="single" w:color="C7D6DB" w:sz="1"/>
            </w:tcBorders>
            <w:shd w:fill="EAF3F6" w:val="clear"/>
            <w:tcMar>
              <w:top w:type="dxa" w:w="70"/>
              <w:left w:type="dxa" w:w="110"/>
              <w:bottom w:type="dxa" w:w="70"/>
              <w:right w:type="dxa" w:w="110"/>
            </w:tcMar>
            <w:vAlign w:val="center"/>
          </w:tcPr>
          <w:p>
            <w:pPr>
              <w:spacing w:after="0" w:line="252"/>
            </w:pPr>
            <w:r>
              <w:rPr>
                <w:b/>
                <w:bCs/>
                <w:color w:val="0E7C9E"/>
                <w:sz w:val="19"/>
                <w:szCs w:val="19"/>
              </w:rPr>
              <w:t xml:space="preserve">Active</w:t>
            </w:r>
          </w:p>
        </w:tc>
      </w:tr>
      <w:tr>
        <w:tc>
          <w:tcPr>
            <w:tcW w:type="dxa" w:w="1700"/>
            <w:tcBorders>
              <w:top w:val="single" w:color="C7D6DB" w:sz="1"/>
              <w:left w:val="single" w:color="C7D6DB" w:sz="1"/>
              <w:bottom w:val="single" w:color="C7D6DB" w:sz="1"/>
              <w:right w:val="single" w:color="C7D6DB" w:sz="1"/>
            </w:tcBorders>
            <w:tcMar>
              <w:top w:type="dxa" w:w="70"/>
              <w:left w:type="dxa" w:w="110"/>
              <w:bottom w:type="dxa" w:w="70"/>
              <w:right w:type="dxa" w:w="110"/>
            </w:tcMar>
            <w:vAlign w:val="center"/>
          </w:tcPr>
          <w:p>
            <w:pPr>
              <w:spacing w:after="0" w:line="252"/>
            </w:pPr>
            <w:r>
              <w:rPr>
                <w:sz w:val="19"/>
                <w:szCs w:val="19"/>
              </w:rPr>
              <w:t xml:space="preserve">LLM client</w:t>
            </w:r>
          </w:p>
        </w:tc>
        <w:tc>
          <w:tcPr>
            <w:tcW w:type="dxa" w:w="2700"/>
            <w:tcBorders>
              <w:top w:val="single" w:color="C7D6DB" w:sz="1"/>
              <w:left w:val="single" w:color="C7D6DB" w:sz="1"/>
              <w:bottom w:val="single" w:color="C7D6DB" w:sz="1"/>
              <w:right w:val="single" w:color="C7D6DB" w:sz="1"/>
            </w:tcBorders>
            <w:tcMar>
              <w:top w:type="dxa" w:w="70"/>
              <w:left w:type="dxa" w:w="110"/>
              <w:bottom w:type="dxa" w:w="70"/>
              <w:right w:type="dxa" w:w="110"/>
            </w:tcMar>
            <w:vAlign w:val="center"/>
          </w:tcPr>
          <w:p>
            <w:pPr>
              <w:spacing w:after="0" w:line="252"/>
            </w:pPr>
            <w:r>
              <w:rPr>
                <w:sz w:val="19"/>
                <w:szCs w:val="19"/>
              </w:rPr>
              <w:t xml:space="preserve">llm.py</w:t>
            </w:r>
          </w:p>
        </w:tc>
        <w:tc>
          <w:tcPr>
            <w:tcW w:type="dxa" w:w="3160"/>
            <w:tcBorders>
              <w:top w:val="single" w:color="C7D6DB" w:sz="1"/>
              <w:left w:val="single" w:color="C7D6DB" w:sz="1"/>
              <w:bottom w:val="single" w:color="C7D6DB" w:sz="1"/>
              <w:right w:val="single" w:color="C7D6DB" w:sz="1"/>
            </w:tcBorders>
            <w:tcMar>
              <w:top w:type="dxa" w:w="70"/>
              <w:left w:type="dxa" w:w="110"/>
              <w:bottom w:type="dxa" w:w="70"/>
              <w:right w:type="dxa" w:w="110"/>
            </w:tcMar>
            <w:vAlign w:val="center"/>
          </w:tcPr>
          <w:p>
            <w:pPr>
              <w:spacing w:after="0" w:line="252"/>
            </w:pPr>
            <w:r>
              <w:rPr>
                <w:sz w:val="19"/>
                <w:szCs w:val="19"/>
              </w:rPr>
              <w:t xml:space="preserve">Talks to local Ollama (llama3.2:3b)</w:t>
            </w:r>
          </w:p>
        </w:tc>
        <w:tc>
          <w:tcPr>
            <w:tcW w:type="dxa" w:w="1800"/>
            <w:tcBorders>
              <w:top w:val="single" w:color="C7D6DB" w:sz="1"/>
              <w:left w:val="single" w:color="C7D6DB" w:sz="1"/>
              <w:bottom w:val="single" w:color="C7D6DB" w:sz="1"/>
              <w:right w:val="single" w:color="C7D6DB" w:sz="1"/>
            </w:tcBorders>
            <w:tcMar>
              <w:top w:type="dxa" w:w="70"/>
              <w:left w:type="dxa" w:w="110"/>
              <w:bottom w:type="dxa" w:w="70"/>
              <w:right w:type="dxa" w:w="110"/>
            </w:tcMar>
            <w:vAlign w:val="center"/>
          </w:tcPr>
          <w:p>
            <w:pPr>
              <w:spacing w:after="0" w:line="252"/>
            </w:pPr>
            <w:r>
              <w:rPr>
                <w:b/>
                <w:bCs/>
                <w:color w:val="0E7C9E"/>
                <w:sz w:val="19"/>
                <w:szCs w:val="19"/>
              </w:rPr>
              <w:t xml:space="preserve">Active</w:t>
            </w:r>
          </w:p>
        </w:tc>
      </w:tr>
      <w:tr>
        <w:tc>
          <w:tcPr>
            <w:tcW w:type="dxa" w:w="1700"/>
            <w:tcBorders>
              <w:top w:val="single" w:color="C7D6DB" w:sz="1"/>
              <w:left w:val="single" w:color="C7D6DB" w:sz="1"/>
              <w:bottom w:val="single" w:color="C7D6DB" w:sz="1"/>
              <w:right w:val="single" w:color="C7D6DB" w:sz="1"/>
            </w:tcBorders>
            <w:shd w:fill="EAF3F6" w:val="clear"/>
            <w:tcMar>
              <w:top w:type="dxa" w:w="70"/>
              <w:left w:type="dxa" w:w="110"/>
              <w:bottom w:type="dxa" w:w="70"/>
              <w:right w:type="dxa" w:w="110"/>
            </w:tcMar>
            <w:vAlign w:val="center"/>
          </w:tcPr>
          <w:p>
            <w:pPr>
              <w:spacing w:after="0" w:line="252"/>
            </w:pPr>
            <w:r>
              <w:rPr>
                <w:sz w:val="19"/>
                <w:szCs w:val="19"/>
              </w:rPr>
              <w:t xml:space="preserve">Vision</w:t>
            </w:r>
          </w:p>
        </w:tc>
        <w:tc>
          <w:tcPr>
            <w:tcW w:type="dxa" w:w="2700"/>
            <w:tcBorders>
              <w:top w:val="single" w:color="C7D6DB" w:sz="1"/>
              <w:left w:val="single" w:color="C7D6DB" w:sz="1"/>
              <w:bottom w:val="single" w:color="C7D6DB" w:sz="1"/>
              <w:right w:val="single" w:color="C7D6DB" w:sz="1"/>
            </w:tcBorders>
            <w:shd w:fill="EAF3F6" w:val="clear"/>
            <w:tcMar>
              <w:top w:type="dxa" w:w="70"/>
              <w:left w:type="dxa" w:w="110"/>
              <w:bottom w:type="dxa" w:w="70"/>
              <w:right w:type="dxa" w:w="110"/>
            </w:tcMar>
            <w:vAlign w:val="center"/>
          </w:tcPr>
          <w:p>
            <w:pPr>
              <w:spacing w:after="0" w:line="252"/>
            </w:pPr>
            <w:r>
              <w:rPr>
                <w:sz w:val="19"/>
                <w:szCs w:val="19"/>
              </w:rPr>
              <w:t xml:space="preserve">vision/*, integrations/vision_wiring.py, ui/vision_panel.py, config/vision.yaml</w:t>
            </w:r>
          </w:p>
        </w:tc>
        <w:tc>
          <w:tcPr>
            <w:tcW w:type="dxa" w:w="3160"/>
            <w:tcBorders>
              <w:top w:val="single" w:color="C7D6DB" w:sz="1"/>
              <w:left w:val="single" w:color="C7D6DB" w:sz="1"/>
              <w:bottom w:val="single" w:color="C7D6DB" w:sz="1"/>
              <w:right w:val="single" w:color="C7D6DB" w:sz="1"/>
            </w:tcBorders>
            <w:shd w:fill="EAF3F6" w:val="clear"/>
            <w:tcMar>
              <w:top w:type="dxa" w:w="70"/>
              <w:left w:type="dxa" w:w="110"/>
              <w:bottom w:type="dxa" w:w="70"/>
              <w:right w:type="dxa" w:w="110"/>
            </w:tcMar>
            <w:vAlign w:val="center"/>
          </w:tcPr>
          <w:p>
            <w:pPr>
              <w:spacing w:after="0" w:line="252"/>
            </w:pPr>
            <w:r>
              <w:rPr>
                <w:sz w:val="19"/>
                <w:szCs w:val="19"/>
              </w:rPr>
              <w:t xml:space="preserve">Webcam capture + LLaVA describe/OCR/detect</w:t>
            </w:r>
          </w:p>
        </w:tc>
        <w:tc>
          <w:tcPr>
            <w:tcW w:type="dxa" w:w="1800"/>
            <w:tcBorders>
              <w:top w:val="single" w:color="C7D6DB" w:sz="1"/>
              <w:left w:val="single" w:color="C7D6DB" w:sz="1"/>
              <w:bottom w:val="single" w:color="C7D6DB" w:sz="1"/>
              <w:right w:val="single" w:color="C7D6DB" w:sz="1"/>
            </w:tcBorders>
            <w:shd w:fill="EAF3F6" w:val="clear"/>
            <w:tcMar>
              <w:top w:type="dxa" w:w="70"/>
              <w:left w:type="dxa" w:w="110"/>
              <w:bottom w:type="dxa" w:w="70"/>
              <w:right w:type="dxa" w:w="110"/>
            </w:tcMar>
            <w:vAlign w:val="center"/>
          </w:tcPr>
          <w:p>
            <w:pPr>
              <w:spacing w:after="0" w:line="252"/>
            </w:pPr>
            <w:r>
              <w:rPr>
                <w:b/>
                <w:bCs/>
                <w:color w:val="0E7C9E"/>
                <w:sz w:val="19"/>
                <w:szCs w:val="19"/>
              </w:rPr>
              <w:t xml:space="preserve">Active</w:t>
            </w:r>
          </w:p>
        </w:tc>
      </w:tr>
      <w:tr>
        <w:tc>
          <w:tcPr>
            <w:tcW w:type="dxa" w:w="1700"/>
            <w:tcBorders>
              <w:top w:val="single" w:color="C7D6DB" w:sz="1"/>
              <w:left w:val="single" w:color="C7D6DB" w:sz="1"/>
              <w:bottom w:val="single" w:color="C7D6DB" w:sz="1"/>
              <w:right w:val="single" w:color="C7D6DB" w:sz="1"/>
            </w:tcBorders>
            <w:tcMar>
              <w:top w:type="dxa" w:w="70"/>
              <w:left w:type="dxa" w:w="110"/>
              <w:bottom w:type="dxa" w:w="70"/>
              <w:right w:type="dxa" w:w="110"/>
            </w:tcMar>
            <w:vAlign w:val="center"/>
          </w:tcPr>
          <w:p>
            <w:pPr>
              <w:spacing w:after="0" w:line="252"/>
            </w:pPr>
            <w:r>
              <w:rPr>
                <w:sz w:val="19"/>
                <w:szCs w:val="19"/>
              </w:rPr>
              <w:t xml:space="preserve">Power actions</w:t>
            </w:r>
          </w:p>
        </w:tc>
        <w:tc>
          <w:tcPr>
            <w:tcW w:type="dxa" w:w="2700"/>
            <w:tcBorders>
              <w:top w:val="single" w:color="C7D6DB" w:sz="1"/>
              <w:left w:val="single" w:color="C7D6DB" w:sz="1"/>
              <w:bottom w:val="single" w:color="C7D6DB" w:sz="1"/>
              <w:right w:val="single" w:color="C7D6DB" w:sz="1"/>
            </w:tcBorders>
            <w:tcMar>
              <w:top w:type="dxa" w:w="70"/>
              <w:left w:type="dxa" w:w="110"/>
              <w:bottom w:type="dxa" w:w="70"/>
              <w:right w:type="dxa" w:w="110"/>
            </w:tcMar>
            <w:vAlign w:val="center"/>
          </w:tcPr>
          <w:p>
            <w:pPr>
              <w:spacing w:after="0" w:line="252"/>
            </w:pPr>
            <w:r>
              <w:rPr>
                <w:sz w:val="19"/>
                <w:szCs w:val="19"/>
              </w:rPr>
              <w:t xml:space="preserve">power_actions.py</w:t>
            </w:r>
          </w:p>
        </w:tc>
        <w:tc>
          <w:tcPr>
            <w:tcW w:type="dxa" w:w="3160"/>
            <w:tcBorders>
              <w:top w:val="single" w:color="C7D6DB" w:sz="1"/>
              <w:left w:val="single" w:color="C7D6DB" w:sz="1"/>
              <w:bottom w:val="single" w:color="C7D6DB" w:sz="1"/>
              <w:right w:val="single" w:color="C7D6DB" w:sz="1"/>
            </w:tcBorders>
            <w:tcMar>
              <w:top w:type="dxa" w:w="70"/>
              <w:left w:type="dxa" w:w="110"/>
              <w:bottom w:type="dxa" w:w="70"/>
              <w:right w:type="dxa" w:w="110"/>
            </w:tcMar>
            <w:vAlign w:val="center"/>
          </w:tcPr>
          <w:p>
            <w:pPr>
              <w:spacing w:after="0" w:line="252"/>
            </w:pPr>
            <w:r>
              <w:rPr>
                <w:sz w:val="19"/>
                <w:szCs w:val="19"/>
              </w:rPr>
              <w:t xml:space="preserve">Shutdown/restart/sleep/lock, cross-platform</w:t>
            </w:r>
          </w:p>
        </w:tc>
        <w:tc>
          <w:tcPr>
            <w:tcW w:type="dxa" w:w="1800"/>
            <w:tcBorders>
              <w:top w:val="single" w:color="C7D6DB" w:sz="1"/>
              <w:left w:val="single" w:color="C7D6DB" w:sz="1"/>
              <w:bottom w:val="single" w:color="C7D6DB" w:sz="1"/>
              <w:right w:val="single" w:color="C7D6DB" w:sz="1"/>
            </w:tcBorders>
            <w:tcMar>
              <w:top w:type="dxa" w:w="70"/>
              <w:left w:type="dxa" w:w="110"/>
              <w:bottom w:type="dxa" w:w="70"/>
              <w:right w:type="dxa" w:w="110"/>
            </w:tcMar>
            <w:vAlign w:val="center"/>
          </w:tcPr>
          <w:p>
            <w:pPr>
              <w:spacing w:after="0" w:line="252"/>
            </w:pPr>
            <w:r>
              <w:rPr>
                <w:b/>
                <w:bCs/>
                <w:color w:val="0E7C9E"/>
                <w:sz w:val="19"/>
                <w:szCs w:val="19"/>
              </w:rPr>
              <w:t xml:space="preserve">Active</w:t>
            </w:r>
          </w:p>
        </w:tc>
      </w:tr>
      <w:tr>
        <w:tc>
          <w:tcPr>
            <w:tcW w:type="dxa" w:w="1700"/>
            <w:tcBorders>
              <w:top w:val="single" w:color="C7D6DB" w:sz="1"/>
              <w:left w:val="single" w:color="C7D6DB" w:sz="1"/>
              <w:bottom w:val="single" w:color="C7D6DB" w:sz="1"/>
              <w:right w:val="single" w:color="C7D6DB" w:sz="1"/>
            </w:tcBorders>
            <w:shd w:fill="EAF3F6" w:val="clear"/>
            <w:tcMar>
              <w:top w:type="dxa" w:w="70"/>
              <w:left w:type="dxa" w:w="110"/>
              <w:bottom w:type="dxa" w:w="70"/>
              <w:right w:type="dxa" w:w="110"/>
            </w:tcMar>
            <w:vAlign w:val="center"/>
          </w:tcPr>
          <w:p>
            <w:pPr>
              <w:spacing w:after="0" w:line="252"/>
            </w:pPr>
            <w:r>
              <w:rPr>
                <w:sz w:val="19"/>
                <w:szCs w:val="19"/>
              </w:rPr>
              <w:t xml:space="preserve">TTS (fallback)</w:t>
            </w:r>
          </w:p>
        </w:tc>
        <w:tc>
          <w:tcPr>
            <w:tcW w:type="dxa" w:w="2700"/>
            <w:tcBorders>
              <w:top w:val="single" w:color="C7D6DB" w:sz="1"/>
              <w:left w:val="single" w:color="C7D6DB" w:sz="1"/>
              <w:bottom w:val="single" w:color="C7D6DB" w:sz="1"/>
              <w:right w:val="single" w:color="C7D6DB" w:sz="1"/>
            </w:tcBorders>
            <w:shd w:fill="EAF3F6" w:val="clear"/>
            <w:tcMar>
              <w:top w:type="dxa" w:w="70"/>
              <w:left w:type="dxa" w:w="110"/>
              <w:bottom w:type="dxa" w:w="70"/>
              <w:right w:type="dxa" w:w="110"/>
            </w:tcMar>
            <w:vAlign w:val="center"/>
          </w:tcPr>
          <w:p>
            <w:pPr>
              <w:spacing w:after="0" w:line="252"/>
            </w:pPr>
            <w:r>
              <w:rPr>
                <w:sz w:val="19"/>
                <w:szCs w:val="19"/>
              </w:rPr>
              <w:t xml:space="preserve">tts.py</w:t>
            </w:r>
          </w:p>
        </w:tc>
        <w:tc>
          <w:tcPr>
            <w:tcW w:type="dxa" w:w="3160"/>
            <w:tcBorders>
              <w:top w:val="single" w:color="C7D6DB" w:sz="1"/>
              <w:left w:val="single" w:color="C7D6DB" w:sz="1"/>
              <w:bottom w:val="single" w:color="C7D6DB" w:sz="1"/>
              <w:right w:val="single" w:color="C7D6DB" w:sz="1"/>
            </w:tcBorders>
            <w:shd w:fill="EAF3F6" w:val="clear"/>
            <w:tcMar>
              <w:top w:type="dxa" w:w="70"/>
              <w:left w:type="dxa" w:w="110"/>
              <w:bottom w:type="dxa" w:w="70"/>
              <w:right w:type="dxa" w:w="110"/>
            </w:tcMar>
            <w:vAlign w:val="center"/>
          </w:tcPr>
          <w:p>
            <w:pPr>
              <w:spacing w:after="0" w:line="252"/>
            </w:pPr>
            <w:r>
              <w:rPr>
                <w:sz w:val="19"/>
                <w:szCs w:val="19"/>
              </w:rPr>
              <w:t xml:space="preserve">pyttsx3 offline voice; fallback after Edge TTS</w:t>
            </w:r>
          </w:p>
        </w:tc>
        <w:tc>
          <w:tcPr>
            <w:tcW w:type="dxa" w:w="1800"/>
            <w:tcBorders>
              <w:top w:val="single" w:color="C7D6DB" w:sz="1"/>
              <w:left w:val="single" w:color="C7D6DB" w:sz="1"/>
              <w:bottom w:val="single" w:color="C7D6DB" w:sz="1"/>
              <w:right w:val="single" w:color="C7D6DB" w:sz="1"/>
            </w:tcBorders>
            <w:shd w:fill="EAF3F6" w:val="clear"/>
            <w:tcMar>
              <w:top w:type="dxa" w:w="70"/>
              <w:left w:type="dxa" w:w="110"/>
              <w:bottom w:type="dxa" w:w="70"/>
              <w:right w:type="dxa" w:w="110"/>
            </w:tcMar>
            <w:vAlign w:val="center"/>
          </w:tcPr>
          <w:p>
            <w:pPr>
              <w:spacing w:after="0" w:line="252"/>
            </w:pPr>
            <w:r>
              <w:rPr>
                <w:b/>
                <w:bCs/>
                <w:color w:val="0E7C9E"/>
                <w:sz w:val="19"/>
                <w:szCs w:val="19"/>
              </w:rPr>
              <w:t xml:space="preserve">Active</w:t>
            </w:r>
          </w:p>
        </w:tc>
      </w:tr>
      <w:tr>
        <w:tc>
          <w:tcPr>
            <w:tcW w:type="dxa" w:w="1700"/>
            <w:tcBorders>
              <w:top w:val="single" w:color="C7D6DB" w:sz="1"/>
              <w:left w:val="single" w:color="C7D6DB" w:sz="1"/>
              <w:bottom w:val="single" w:color="C7D6DB" w:sz="1"/>
              <w:right w:val="single" w:color="C7D6DB" w:sz="1"/>
            </w:tcBorders>
            <w:tcMar>
              <w:top w:type="dxa" w:w="70"/>
              <w:left w:type="dxa" w:w="110"/>
              <w:bottom w:type="dxa" w:w="70"/>
              <w:right w:type="dxa" w:w="110"/>
            </w:tcMar>
            <w:vAlign w:val="center"/>
          </w:tcPr>
          <w:p>
            <w:pPr>
              <w:spacing w:after="0" w:line="252"/>
            </w:pPr>
            <w:r>
              <w:rPr>
                <w:sz w:val="19"/>
                <w:szCs w:val="19"/>
              </w:rPr>
              <w:t xml:space="preserve">Legacy CLI</w:t>
            </w:r>
          </w:p>
        </w:tc>
        <w:tc>
          <w:tcPr>
            <w:tcW w:type="dxa" w:w="2700"/>
            <w:tcBorders>
              <w:top w:val="single" w:color="C7D6DB" w:sz="1"/>
              <w:left w:val="single" w:color="C7D6DB" w:sz="1"/>
              <w:bottom w:val="single" w:color="C7D6DB" w:sz="1"/>
              <w:right w:val="single" w:color="C7D6DB" w:sz="1"/>
            </w:tcBorders>
            <w:tcMar>
              <w:top w:type="dxa" w:w="70"/>
              <w:left w:type="dxa" w:w="110"/>
              <w:bottom w:type="dxa" w:w="70"/>
              <w:right w:type="dxa" w:w="110"/>
            </w:tcMar>
            <w:vAlign w:val="center"/>
          </w:tcPr>
          <w:p>
            <w:pPr>
              <w:spacing w:after="0" w:line="252"/>
            </w:pPr>
            <w:r>
              <w:rPr>
                <w:sz w:val="19"/>
                <w:szCs w:val="19"/>
              </w:rPr>
              <w:t xml:space="preserve">main.py</w:t>
            </w:r>
          </w:p>
        </w:tc>
        <w:tc>
          <w:tcPr>
            <w:tcW w:type="dxa" w:w="3160"/>
            <w:tcBorders>
              <w:top w:val="single" w:color="C7D6DB" w:sz="1"/>
              <w:left w:val="single" w:color="C7D6DB" w:sz="1"/>
              <w:bottom w:val="single" w:color="C7D6DB" w:sz="1"/>
              <w:right w:val="single" w:color="C7D6DB" w:sz="1"/>
            </w:tcBorders>
            <w:tcMar>
              <w:top w:type="dxa" w:w="70"/>
              <w:left w:type="dxa" w:w="110"/>
              <w:bottom w:type="dxa" w:w="70"/>
              <w:right w:type="dxa" w:w="110"/>
            </w:tcMar>
            <w:vAlign w:val="center"/>
          </w:tcPr>
          <w:p>
            <w:pPr>
              <w:spacing w:after="0" w:line="252"/>
            </w:pPr>
            <w:r>
              <w:rPr>
                <w:sz w:val="19"/>
                <w:szCs w:val="19"/>
              </w:rPr>
              <w:t xml:space="preserve">Old command-line Jarvis entry point</w:t>
            </w:r>
          </w:p>
        </w:tc>
        <w:tc>
          <w:tcPr>
            <w:tcW w:type="dxa" w:w="1800"/>
            <w:tcBorders>
              <w:top w:val="single" w:color="C7D6DB" w:sz="1"/>
              <w:left w:val="single" w:color="C7D6DB" w:sz="1"/>
              <w:bottom w:val="single" w:color="C7D6DB" w:sz="1"/>
              <w:right w:val="single" w:color="C7D6DB" w:sz="1"/>
            </w:tcBorders>
            <w:tcMar>
              <w:top w:type="dxa" w:w="70"/>
              <w:left w:type="dxa" w:w="110"/>
              <w:bottom w:type="dxa" w:w="70"/>
              <w:right w:type="dxa" w:w="110"/>
            </w:tcMar>
            <w:vAlign w:val="center"/>
          </w:tcPr>
          <w:p>
            <w:pPr>
              <w:spacing w:after="0" w:line="252"/>
            </w:pPr>
            <w:r>
              <w:rPr>
                <w:b/>
                <w:bCs/>
                <w:color w:val="C77D0A"/>
                <w:sz w:val="19"/>
                <w:szCs w:val="19"/>
              </w:rPr>
              <w:t xml:space="preserve">Legacy</w:t>
            </w:r>
          </w:p>
        </w:tc>
      </w:tr>
      <w:tr>
        <w:tc>
          <w:tcPr>
            <w:tcW w:type="dxa" w:w="1700"/>
            <w:tcBorders>
              <w:top w:val="single" w:color="C7D6DB" w:sz="1"/>
              <w:left w:val="single" w:color="C7D6DB" w:sz="1"/>
              <w:bottom w:val="single" w:color="C7D6DB" w:sz="1"/>
              <w:right w:val="single" w:color="C7D6DB" w:sz="1"/>
            </w:tcBorders>
            <w:shd w:fill="EAF3F6" w:val="clear"/>
            <w:tcMar>
              <w:top w:type="dxa" w:w="70"/>
              <w:left w:type="dxa" w:w="110"/>
              <w:bottom w:type="dxa" w:w="70"/>
              <w:right w:type="dxa" w:w="110"/>
            </w:tcMar>
            <w:vAlign w:val="center"/>
          </w:tcPr>
          <w:p>
            <w:pPr>
              <w:spacing w:after="0" w:line="252"/>
            </w:pPr>
            <w:r>
              <w:rPr>
                <w:sz w:val="19"/>
                <w:szCs w:val="19"/>
              </w:rPr>
              <w:t xml:space="preserve">Offline wake word</w:t>
            </w:r>
          </w:p>
        </w:tc>
        <w:tc>
          <w:tcPr>
            <w:tcW w:type="dxa" w:w="2700"/>
            <w:tcBorders>
              <w:top w:val="single" w:color="C7D6DB" w:sz="1"/>
              <w:left w:val="single" w:color="C7D6DB" w:sz="1"/>
              <w:bottom w:val="single" w:color="C7D6DB" w:sz="1"/>
              <w:right w:val="single" w:color="C7D6DB" w:sz="1"/>
            </w:tcBorders>
            <w:shd w:fill="EAF3F6" w:val="clear"/>
            <w:tcMar>
              <w:top w:type="dxa" w:w="70"/>
              <w:left w:type="dxa" w:w="110"/>
              <w:bottom w:type="dxa" w:w="70"/>
              <w:right w:type="dxa" w:w="110"/>
            </w:tcMar>
            <w:vAlign w:val="center"/>
          </w:tcPr>
          <w:p>
            <w:pPr>
              <w:spacing w:after="0" w:line="252"/>
            </w:pPr>
            <w:r>
              <w:rPr>
                <w:sz w:val="19"/>
                <w:szCs w:val="19"/>
              </w:rPr>
              <w:t xml:space="preserve">wake.py + models/</w:t>
            </w:r>
          </w:p>
        </w:tc>
        <w:tc>
          <w:tcPr>
            <w:tcW w:type="dxa" w:w="3160"/>
            <w:tcBorders>
              <w:top w:val="single" w:color="C7D6DB" w:sz="1"/>
              <w:left w:val="single" w:color="C7D6DB" w:sz="1"/>
              <w:bottom w:val="single" w:color="C7D6DB" w:sz="1"/>
              <w:right w:val="single" w:color="C7D6DB" w:sz="1"/>
            </w:tcBorders>
            <w:shd w:fill="EAF3F6" w:val="clear"/>
            <w:tcMar>
              <w:top w:type="dxa" w:w="70"/>
              <w:left w:type="dxa" w:w="110"/>
              <w:bottom w:type="dxa" w:w="70"/>
              <w:right w:type="dxa" w:w="110"/>
            </w:tcMar>
            <w:vAlign w:val="center"/>
          </w:tcPr>
          <w:p>
            <w:pPr>
              <w:spacing w:after="0" w:line="252"/>
            </w:pPr>
            <w:r>
              <w:rPr>
                <w:sz w:val="19"/>
                <w:szCs w:val="19"/>
              </w:rPr>
              <w:t xml:space="preserve">Porcupine “Jarvis” detector (offline)</w:t>
            </w:r>
          </w:p>
        </w:tc>
        <w:tc>
          <w:tcPr>
            <w:tcW w:type="dxa" w:w="1800"/>
            <w:tcBorders>
              <w:top w:val="single" w:color="C7D6DB" w:sz="1"/>
              <w:left w:val="single" w:color="C7D6DB" w:sz="1"/>
              <w:bottom w:val="single" w:color="C7D6DB" w:sz="1"/>
              <w:right w:val="single" w:color="C7D6DB" w:sz="1"/>
            </w:tcBorders>
            <w:shd w:fill="EAF3F6" w:val="clear"/>
            <w:tcMar>
              <w:top w:type="dxa" w:w="70"/>
              <w:left w:type="dxa" w:w="110"/>
              <w:bottom w:type="dxa" w:w="70"/>
              <w:right w:type="dxa" w:w="110"/>
            </w:tcMar>
            <w:vAlign w:val="center"/>
          </w:tcPr>
          <w:p>
            <w:pPr>
              <w:spacing w:after="0" w:line="252"/>
            </w:pPr>
            <w:r>
              <w:rPr>
                <w:b/>
                <w:bCs/>
                <w:color w:val="C77D0A"/>
                <w:sz w:val="19"/>
                <w:szCs w:val="19"/>
              </w:rPr>
              <w:t xml:space="preserve">Legacy*</w:t>
            </w:r>
          </w:p>
        </w:tc>
      </w:tr>
      <w:tr>
        <w:tc>
          <w:tcPr>
            <w:tcW w:type="dxa" w:w="1700"/>
            <w:tcBorders>
              <w:top w:val="single" w:color="C7D6DB" w:sz="1"/>
              <w:left w:val="single" w:color="C7D6DB" w:sz="1"/>
              <w:bottom w:val="single" w:color="C7D6DB" w:sz="1"/>
              <w:right w:val="single" w:color="C7D6DB" w:sz="1"/>
            </w:tcBorders>
            <w:tcMar>
              <w:top w:type="dxa" w:w="70"/>
              <w:left w:type="dxa" w:w="110"/>
              <w:bottom w:type="dxa" w:w="70"/>
              <w:right w:type="dxa" w:w="110"/>
            </w:tcMar>
            <w:vAlign w:val="center"/>
          </w:tcPr>
          <w:p>
            <w:pPr>
              <w:spacing w:after="0" w:line="252"/>
            </w:pPr>
            <w:r>
              <w:rPr>
                <w:sz w:val="19"/>
                <w:szCs w:val="19"/>
              </w:rPr>
              <w:t xml:space="preserve">Offline STT</w:t>
            </w:r>
          </w:p>
        </w:tc>
        <w:tc>
          <w:tcPr>
            <w:tcW w:type="dxa" w:w="2700"/>
            <w:tcBorders>
              <w:top w:val="single" w:color="C7D6DB" w:sz="1"/>
              <w:left w:val="single" w:color="C7D6DB" w:sz="1"/>
              <w:bottom w:val="single" w:color="C7D6DB" w:sz="1"/>
              <w:right w:val="single" w:color="C7D6DB" w:sz="1"/>
            </w:tcBorders>
            <w:tcMar>
              <w:top w:type="dxa" w:w="70"/>
              <w:left w:type="dxa" w:w="110"/>
              <w:bottom w:type="dxa" w:w="70"/>
              <w:right w:type="dxa" w:w="110"/>
            </w:tcMar>
            <w:vAlign w:val="center"/>
          </w:tcPr>
          <w:p>
            <w:pPr>
              <w:spacing w:after="0" w:line="252"/>
            </w:pPr>
            <w:r>
              <w:rPr>
                <w:sz w:val="19"/>
                <w:szCs w:val="19"/>
              </w:rPr>
              <w:t xml:space="preserve">stt.py</w:t>
            </w:r>
          </w:p>
        </w:tc>
        <w:tc>
          <w:tcPr>
            <w:tcW w:type="dxa" w:w="3160"/>
            <w:tcBorders>
              <w:top w:val="single" w:color="C7D6DB" w:sz="1"/>
              <w:left w:val="single" w:color="C7D6DB" w:sz="1"/>
              <w:bottom w:val="single" w:color="C7D6DB" w:sz="1"/>
              <w:right w:val="single" w:color="C7D6DB" w:sz="1"/>
            </w:tcBorders>
            <w:tcMar>
              <w:top w:type="dxa" w:w="70"/>
              <w:left w:type="dxa" w:w="110"/>
              <w:bottom w:type="dxa" w:w="70"/>
              <w:right w:type="dxa" w:w="110"/>
            </w:tcMar>
            <w:vAlign w:val="center"/>
          </w:tcPr>
          <w:p>
            <w:pPr>
              <w:spacing w:after="0" w:line="252"/>
            </w:pPr>
            <w:r>
              <w:rPr>
                <w:sz w:val="19"/>
                <w:szCs w:val="19"/>
              </w:rPr>
              <w:t xml:space="preserve">Whisper speech-to-text (offline)</w:t>
            </w:r>
          </w:p>
        </w:tc>
        <w:tc>
          <w:tcPr>
            <w:tcW w:type="dxa" w:w="1800"/>
            <w:tcBorders>
              <w:top w:val="single" w:color="C7D6DB" w:sz="1"/>
              <w:left w:val="single" w:color="C7D6DB" w:sz="1"/>
              <w:bottom w:val="single" w:color="C7D6DB" w:sz="1"/>
              <w:right w:val="single" w:color="C7D6DB" w:sz="1"/>
            </w:tcBorders>
            <w:tcMar>
              <w:top w:type="dxa" w:w="70"/>
              <w:left w:type="dxa" w:w="110"/>
              <w:bottom w:type="dxa" w:w="70"/>
              <w:right w:type="dxa" w:w="110"/>
            </w:tcMar>
            <w:vAlign w:val="center"/>
          </w:tcPr>
          <w:p>
            <w:pPr>
              <w:spacing w:after="0" w:line="252"/>
            </w:pPr>
            <w:r>
              <w:rPr>
                <w:b/>
                <w:bCs/>
                <w:color w:val="C77D0A"/>
                <w:sz w:val="19"/>
                <w:szCs w:val="19"/>
              </w:rPr>
              <w:t xml:space="preserve">Legacy*</w:t>
            </w:r>
          </w:p>
        </w:tc>
      </w:tr>
      <w:tr>
        <w:tc>
          <w:tcPr>
            <w:tcW w:type="dxa" w:w="1700"/>
            <w:tcBorders>
              <w:top w:val="single" w:color="C7D6DB" w:sz="1"/>
              <w:left w:val="single" w:color="C7D6DB" w:sz="1"/>
              <w:bottom w:val="single" w:color="C7D6DB" w:sz="1"/>
              <w:right w:val="single" w:color="C7D6DB" w:sz="1"/>
            </w:tcBorders>
            <w:shd w:fill="EAF3F6" w:val="clear"/>
            <w:tcMar>
              <w:top w:type="dxa" w:w="70"/>
              <w:left w:type="dxa" w:w="110"/>
              <w:bottom w:type="dxa" w:w="70"/>
              <w:right w:type="dxa" w:w="110"/>
            </w:tcMar>
            <w:vAlign w:val="center"/>
          </w:tcPr>
          <w:p>
            <w:pPr>
              <w:spacing w:after="0" w:line="252"/>
            </w:pPr>
            <w:r>
              <w:rPr>
                <w:sz w:val="19"/>
                <w:szCs w:val="19"/>
              </w:rPr>
              <w:t xml:space="preserve">Intent / actions</w:t>
            </w:r>
          </w:p>
        </w:tc>
        <w:tc>
          <w:tcPr>
            <w:tcW w:type="dxa" w:w="2700"/>
            <w:tcBorders>
              <w:top w:val="single" w:color="C7D6DB" w:sz="1"/>
              <w:left w:val="single" w:color="C7D6DB" w:sz="1"/>
              <w:bottom w:val="single" w:color="C7D6DB" w:sz="1"/>
              <w:right w:val="single" w:color="C7D6DB" w:sz="1"/>
            </w:tcBorders>
            <w:shd w:fill="EAF3F6" w:val="clear"/>
            <w:tcMar>
              <w:top w:type="dxa" w:w="70"/>
              <w:left w:type="dxa" w:w="110"/>
              <w:bottom w:type="dxa" w:w="70"/>
              <w:right w:type="dxa" w:w="110"/>
            </w:tcMar>
            <w:vAlign w:val="center"/>
          </w:tcPr>
          <w:p>
            <w:pPr>
              <w:spacing w:after="0" w:line="252"/>
            </w:pPr>
            <w:r>
              <w:rPr>
                <w:sz w:val="19"/>
                <w:szCs w:val="19"/>
              </w:rPr>
              <w:t xml:space="preserve">intent.py, actions.py</w:t>
            </w:r>
          </w:p>
        </w:tc>
        <w:tc>
          <w:tcPr>
            <w:tcW w:type="dxa" w:w="3160"/>
            <w:tcBorders>
              <w:top w:val="single" w:color="C7D6DB" w:sz="1"/>
              <w:left w:val="single" w:color="C7D6DB" w:sz="1"/>
              <w:bottom w:val="single" w:color="C7D6DB" w:sz="1"/>
              <w:right w:val="single" w:color="C7D6DB" w:sz="1"/>
            </w:tcBorders>
            <w:shd w:fill="EAF3F6" w:val="clear"/>
            <w:tcMar>
              <w:top w:type="dxa" w:w="70"/>
              <w:left w:type="dxa" w:w="110"/>
              <w:bottom w:type="dxa" w:w="70"/>
              <w:right w:type="dxa" w:w="110"/>
            </w:tcMar>
            <w:vAlign w:val="center"/>
          </w:tcPr>
          <w:p>
            <w:pPr>
              <w:spacing w:after="0" w:line="252"/>
            </w:pPr>
            <w:r>
              <w:rPr>
                <w:sz w:val="19"/>
                <w:szCs w:val="19"/>
              </w:rPr>
              <w:t xml:space="preserve">Regex intent parser + app map (CLI path)</w:t>
            </w:r>
          </w:p>
        </w:tc>
        <w:tc>
          <w:tcPr>
            <w:tcW w:type="dxa" w:w="1800"/>
            <w:tcBorders>
              <w:top w:val="single" w:color="C7D6DB" w:sz="1"/>
              <w:left w:val="single" w:color="C7D6DB" w:sz="1"/>
              <w:bottom w:val="single" w:color="C7D6DB" w:sz="1"/>
              <w:right w:val="single" w:color="C7D6DB" w:sz="1"/>
            </w:tcBorders>
            <w:shd w:fill="EAF3F6" w:val="clear"/>
            <w:tcMar>
              <w:top w:type="dxa" w:w="70"/>
              <w:left w:type="dxa" w:w="110"/>
              <w:bottom w:type="dxa" w:w="70"/>
              <w:right w:type="dxa" w:w="110"/>
            </w:tcMar>
            <w:vAlign w:val="center"/>
          </w:tcPr>
          <w:p>
            <w:pPr>
              <w:spacing w:after="0" w:line="252"/>
            </w:pPr>
            <w:r>
              <w:rPr>
                <w:b/>
                <w:bCs/>
                <w:color w:val="C77D0A"/>
                <w:sz w:val="19"/>
                <w:szCs w:val="19"/>
              </w:rPr>
              <w:t xml:space="preserve">Legacy</w:t>
            </w:r>
          </w:p>
        </w:tc>
      </w:tr>
      <w:tr>
        <w:tc>
          <w:tcPr>
            <w:tcW w:type="dxa" w:w="1700"/>
            <w:tcBorders>
              <w:top w:val="single" w:color="C7D6DB" w:sz="1"/>
              <w:left w:val="single" w:color="C7D6DB" w:sz="1"/>
              <w:bottom w:val="single" w:color="C7D6DB" w:sz="1"/>
              <w:right w:val="single" w:color="C7D6DB" w:sz="1"/>
            </w:tcBorders>
            <w:tcMar>
              <w:top w:type="dxa" w:w="70"/>
              <w:left w:type="dxa" w:w="110"/>
              <w:bottom w:type="dxa" w:w="70"/>
              <w:right w:type="dxa" w:w="110"/>
            </w:tcMar>
            <w:vAlign w:val="center"/>
          </w:tcPr>
          <w:p>
            <w:pPr>
              <w:spacing w:after="0" w:line="252"/>
            </w:pPr>
            <w:r>
              <w:rPr>
                <w:sz w:val="19"/>
                <w:szCs w:val="19"/>
              </w:rPr>
              <w:t xml:space="preserve">Code gen helper</w:t>
            </w:r>
          </w:p>
        </w:tc>
        <w:tc>
          <w:tcPr>
            <w:tcW w:type="dxa" w:w="2700"/>
            <w:tcBorders>
              <w:top w:val="single" w:color="C7D6DB" w:sz="1"/>
              <w:left w:val="single" w:color="C7D6DB" w:sz="1"/>
              <w:bottom w:val="single" w:color="C7D6DB" w:sz="1"/>
              <w:right w:val="single" w:color="C7D6DB" w:sz="1"/>
            </w:tcBorders>
            <w:tcMar>
              <w:top w:type="dxa" w:w="70"/>
              <w:left w:type="dxa" w:w="110"/>
              <w:bottom w:type="dxa" w:w="70"/>
              <w:right w:type="dxa" w:w="110"/>
            </w:tcMar>
            <w:vAlign w:val="center"/>
          </w:tcPr>
          <w:p>
            <w:pPr>
              <w:spacing w:after="0" w:line="252"/>
            </w:pPr>
            <w:r>
              <w:rPr>
                <w:sz w:val="19"/>
                <w:szCs w:val="19"/>
              </w:rPr>
              <w:t xml:space="preserve">codegen.py</w:t>
            </w:r>
          </w:p>
        </w:tc>
        <w:tc>
          <w:tcPr>
            <w:tcW w:type="dxa" w:w="3160"/>
            <w:tcBorders>
              <w:top w:val="single" w:color="C7D6DB" w:sz="1"/>
              <w:left w:val="single" w:color="C7D6DB" w:sz="1"/>
              <w:bottom w:val="single" w:color="C7D6DB" w:sz="1"/>
              <w:right w:val="single" w:color="C7D6DB" w:sz="1"/>
            </w:tcBorders>
            <w:tcMar>
              <w:top w:type="dxa" w:w="70"/>
              <w:left w:type="dxa" w:w="110"/>
              <w:bottom w:type="dxa" w:w="70"/>
              <w:right w:type="dxa" w:w="110"/>
            </w:tcMar>
            <w:vAlign w:val="center"/>
          </w:tcPr>
          <w:p>
            <w:pPr>
              <w:spacing w:after="0" w:line="252"/>
            </w:pPr>
            <w:r>
              <w:rPr>
                <w:sz w:val="19"/>
                <w:szCs w:val="19"/>
              </w:rPr>
              <w:t xml:space="preserve">Write code to file + open VS Code</w:t>
            </w:r>
          </w:p>
        </w:tc>
        <w:tc>
          <w:tcPr>
            <w:tcW w:type="dxa" w:w="1800"/>
            <w:tcBorders>
              <w:top w:val="single" w:color="C7D6DB" w:sz="1"/>
              <w:left w:val="single" w:color="C7D6DB" w:sz="1"/>
              <w:bottom w:val="single" w:color="C7D6DB" w:sz="1"/>
              <w:right w:val="single" w:color="C7D6DB" w:sz="1"/>
            </w:tcBorders>
            <w:tcMar>
              <w:top w:type="dxa" w:w="70"/>
              <w:left w:type="dxa" w:w="110"/>
              <w:bottom w:type="dxa" w:w="70"/>
              <w:right w:type="dxa" w:w="110"/>
            </w:tcMar>
            <w:vAlign w:val="center"/>
          </w:tcPr>
          <w:p>
            <w:pPr>
              <w:spacing w:after="0" w:line="252"/>
            </w:pPr>
            <w:r>
              <w:rPr>
                <w:b/>
                <w:bCs/>
                <w:color w:val="B3261E"/>
                <w:sz w:val="19"/>
                <w:szCs w:val="19"/>
              </w:rPr>
              <w:t xml:space="preserve">Imported, unused</w:t>
            </w:r>
          </w:p>
        </w:tc>
      </w:tr>
      <w:tr>
        <w:tc>
          <w:tcPr>
            <w:tcW w:type="dxa" w:w="1700"/>
            <w:tcBorders>
              <w:top w:val="single" w:color="C7D6DB" w:sz="1"/>
              <w:left w:val="single" w:color="C7D6DB" w:sz="1"/>
              <w:bottom w:val="single" w:color="C7D6DB" w:sz="1"/>
              <w:right w:val="single" w:color="C7D6DB" w:sz="1"/>
            </w:tcBorders>
            <w:shd w:fill="EAF3F6" w:val="clear"/>
            <w:tcMar>
              <w:top w:type="dxa" w:w="70"/>
              <w:left w:type="dxa" w:w="110"/>
              <w:bottom w:type="dxa" w:w="70"/>
              <w:right w:type="dxa" w:w="110"/>
            </w:tcMar>
            <w:vAlign w:val="center"/>
          </w:tcPr>
          <w:p>
            <w:pPr>
              <w:spacing w:after="0" w:line="252"/>
            </w:pPr>
            <w:r>
              <w:rPr>
                <w:sz w:val="19"/>
                <w:szCs w:val="19"/>
              </w:rPr>
              <w:t xml:space="preserve">Memory store</w:t>
            </w:r>
          </w:p>
        </w:tc>
        <w:tc>
          <w:tcPr>
            <w:tcW w:type="dxa" w:w="2700"/>
            <w:tcBorders>
              <w:top w:val="single" w:color="C7D6DB" w:sz="1"/>
              <w:left w:val="single" w:color="C7D6DB" w:sz="1"/>
              <w:bottom w:val="single" w:color="C7D6DB" w:sz="1"/>
              <w:right w:val="single" w:color="C7D6DB" w:sz="1"/>
            </w:tcBorders>
            <w:shd w:fill="EAF3F6" w:val="clear"/>
            <w:tcMar>
              <w:top w:type="dxa" w:w="70"/>
              <w:left w:type="dxa" w:w="110"/>
              <w:bottom w:type="dxa" w:w="70"/>
              <w:right w:type="dxa" w:w="110"/>
            </w:tcMar>
            <w:vAlign w:val="center"/>
          </w:tcPr>
          <w:p>
            <w:pPr>
              <w:spacing w:after="0" w:line="252"/>
            </w:pPr>
            <w:r>
              <w:rPr>
                <w:sz w:val="19"/>
                <w:szCs w:val="19"/>
              </w:rPr>
              <w:t xml:space="preserve">memory_store.py</w:t>
            </w:r>
          </w:p>
        </w:tc>
        <w:tc>
          <w:tcPr>
            <w:tcW w:type="dxa" w:w="3160"/>
            <w:tcBorders>
              <w:top w:val="single" w:color="C7D6DB" w:sz="1"/>
              <w:left w:val="single" w:color="C7D6DB" w:sz="1"/>
              <w:bottom w:val="single" w:color="C7D6DB" w:sz="1"/>
              <w:right w:val="single" w:color="C7D6DB" w:sz="1"/>
            </w:tcBorders>
            <w:shd w:fill="EAF3F6" w:val="clear"/>
            <w:tcMar>
              <w:top w:type="dxa" w:w="70"/>
              <w:left w:type="dxa" w:w="110"/>
              <w:bottom w:type="dxa" w:w="70"/>
              <w:right w:type="dxa" w:w="110"/>
            </w:tcMar>
            <w:vAlign w:val="center"/>
          </w:tcPr>
          <w:p>
            <w:pPr>
              <w:spacing w:after="0" w:line="252"/>
            </w:pPr>
            <w:r>
              <w:rPr>
                <w:sz w:val="19"/>
                <w:szCs w:val="19"/>
              </w:rPr>
              <w:t xml:space="preserve">Clean JSON fact/preference store</w:t>
            </w:r>
          </w:p>
        </w:tc>
        <w:tc>
          <w:tcPr>
            <w:tcW w:type="dxa" w:w="1800"/>
            <w:tcBorders>
              <w:top w:val="single" w:color="C7D6DB" w:sz="1"/>
              <w:left w:val="single" w:color="C7D6DB" w:sz="1"/>
              <w:bottom w:val="single" w:color="C7D6DB" w:sz="1"/>
              <w:right w:val="single" w:color="C7D6DB" w:sz="1"/>
            </w:tcBorders>
            <w:shd w:fill="EAF3F6" w:val="clear"/>
            <w:tcMar>
              <w:top w:type="dxa" w:w="70"/>
              <w:left w:type="dxa" w:w="110"/>
              <w:bottom w:type="dxa" w:w="70"/>
              <w:right w:type="dxa" w:w="110"/>
            </w:tcMar>
            <w:vAlign w:val="center"/>
          </w:tcPr>
          <w:p>
            <w:pPr>
              <w:spacing w:after="0" w:line="252"/>
            </w:pPr>
            <w:r>
              <w:rPr>
                <w:b/>
                <w:bCs/>
                <w:color w:val="B3261E"/>
                <w:sz w:val="19"/>
                <w:szCs w:val="19"/>
              </w:rPr>
              <w:t xml:space="preserve">Unused (dead)</w:t>
            </w:r>
          </w:p>
        </w:tc>
      </w:tr>
    </w:tbl>
    <w:p>
      <w:pPr>
        <w:spacing w:after="60"/>
      </w:pPr>
    </w:p>
    <w:p>
      <w:pPr>
        <w:spacing w:after="140" w:line="276"/>
      </w:pPr>
      <w:r>
        <w:rPr>
          <w:i/>
          <w:iCs/>
          <w:color w:val="5A6B72"/>
          <w:sz w:val="20"/>
          <w:szCs w:val="20"/>
        </w:rPr>
        <w:t xml:space="preserve">* wake.py and stt.py provide offline wake-word and speech recognition, but they are only used by the legacy main.py. The active GUI path does not use them — it relies on online Google speech recognition instead. These are not junk; they are valuable capabilities that simply need to be re-wired into the GUI (see Features and Roadmap).</w:t>
      </w:r>
    </w:p>
    <w:p>
      <w:pPr>
        <w:spacing w:after="40"/>
      </w:pPr>
    </w:p>
    <w:p>
      <w:pPr>
        <w:spacing w:after="60" w:line="276"/>
      </w:pPr>
      <w:r>
        <w:rPr>
          <w:b/>
          <w:bCs/>
          <w:sz w:val="22"/>
          <w:szCs w:val="22"/>
        </w:rPr>
        <w:t xml:space="preserve">How the active app flows today:</w:t>
      </w:r>
    </w:p>
    <w:p>
      <w:pPr>
        <w:pStyle w:val="ListParagraph"/>
        <w:numPr>
          <w:ilvl w:val="0"/>
          <w:numId w:val="2"/>
        </w:numPr>
        <w:spacing w:after="70" w:line="264"/>
      </w:pPr>
      <w:r>
        <w:rPr>
          <w:sz w:val="22"/>
          <w:szCs w:val="22"/>
        </w:rPr>
        <w:t xml:space="preserve">gui.py builds the window and starts EnhancedJarvis on a background thread.</w:t>
      </w:r>
    </w:p>
    <w:p>
      <w:pPr>
        <w:pStyle w:val="ListParagraph"/>
        <w:numPr>
          <w:ilvl w:val="0"/>
          <w:numId w:val="2"/>
        </w:numPr>
        <w:spacing w:after="70" w:line="264"/>
      </w:pPr>
      <w:r>
        <w:rPr>
          <w:sz w:val="22"/>
          <w:szCs w:val="22"/>
        </w:rPr>
        <w:t xml:space="preserve">EnhancedJarvis listens via the microphone, uses online Google recognition to catch the wake word “Jarvis,” then enters a conversation loop.</w:t>
      </w:r>
    </w:p>
    <w:p>
      <w:pPr>
        <w:pStyle w:val="ListParagraph"/>
        <w:numPr>
          <w:ilvl w:val="0"/>
          <w:numId w:val="2"/>
        </w:numPr>
        <w:spacing w:after="70" w:line="264"/>
      </w:pPr>
      <w:r>
        <w:rPr>
          <w:sz w:val="22"/>
          <w:szCs w:val="22"/>
        </w:rPr>
        <w:t xml:space="preserve">Each command is routed through an ordered set of handlers: language switch → vision → open app/file/folder → mic switch → power → memory Q&amp;A → code generation → general LLM chat.</w:t>
      </w:r>
    </w:p>
    <w:p>
      <w:pPr>
        <w:pStyle w:val="ListParagraph"/>
        <w:numPr>
          <w:ilvl w:val="0"/>
          <w:numId w:val="2"/>
        </w:numPr>
        <w:spacing w:after="70" w:line="264"/>
      </w:pPr>
      <w:r>
        <w:rPr>
          <w:sz w:val="22"/>
          <w:szCs w:val="22"/>
        </w:rPr>
        <w:t xml:space="preserve">Replies are spoken with Microsoft Edge TTS (neural voice), falling back to offline pyttsx3 if that fails, and mirrored into the chat log.</w:t>
      </w:r>
    </w:p>
    <w:p>
      <w:pPr>
        <w:pStyle w:val="ListParagraph"/>
        <w:numPr>
          <w:ilvl w:val="0"/>
          <w:numId w:val="2"/>
        </w:numPr>
        <w:spacing w:after="70" w:line="264"/>
      </w:pPr>
      <w:r>
        <w:rPr>
          <w:sz w:val="22"/>
          <w:szCs w:val="22"/>
        </w:rPr>
        <w:t xml:space="preserve">Facts and a rolling utterance log persist to memory.json.</w:t>
      </w:r>
    </w:p>
    <w:p>
      <w:r>
        <w:br w:type="page"/>
      </w:r>
    </w:p>
    <w:p>
      <w:pPr>
        <w:pStyle w:val="Heading1"/>
      </w:pPr>
      <w:r>
        <w:t xml:space="preserve">3. Bugs &amp; Correctness Issues</w:t>
      </w:r>
    </w:p>
    <w:p>
      <w:pPr>
        <w:spacing w:after="140" w:line="276"/>
      </w:pPr>
      <w:r>
        <w:rPr>
          <w:sz w:val="22"/>
          <w:szCs w:val="22"/>
        </w:rPr>
        <w:t xml:space="preserve">These are concrete defects found by reading the code. Severity reflects user impact, not effort to fix — most are small, targeted changes.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5360"/>
        <w:gridCol w:w="2300"/>
        <w:gridCol w:w="1200"/>
      </w:tblGrid>
      <w:tr>
        <w:trPr>
          <w:tblHeader/>
        </w:trPr>
        <w:tc>
          <w:tcPr>
            <w:tcW w:type="dxa" w:w="500"/>
            <w:tcBorders>
              <w:top w:val="single" w:color="C7D6DB" w:sz="1"/>
              <w:left w:val="single" w:color="C7D6DB" w:sz="1"/>
              <w:bottom w:val="single" w:color="C7D6DB" w:sz="1"/>
              <w:right w:val="single" w:color="C7D6DB" w:sz="1"/>
            </w:tcBorders>
            <w:shd w:fill="0B2A3A" w:val="clear"/>
            <w:tcMar>
              <w:top w:type="dxa" w:w="70"/>
              <w:left w:type="dxa" w:w="110"/>
              <w:bottom w:type="dxa" w:w="70"/>
              <w:right w:type="dxa" w:w="110"/>
            </w:tcMar>
            <w:vAlign w:val="center"/>
          </w:tcPr>
          <w:p>
            <w:pPr>
              <w:spacing w:after="0" w:line="252"/>
            </w:pPr>
            <w:r>
              <w:rPr>
                <w:b/>
                <w:bCs/>
                <w:color w:val="FFFFFF"/>
                <w:sz w:val="19"/>
                <w:szCs w:val="19"/>
              </w:rPr>
              <w:t xml:space="preserve">#</w:t>
            </w:r>
          </w:p>
        </w:tc>
        <w:tc>
          <w:tcPr>
            <w:tcW w:type="dxa" w:w="5360"/>
            <w:tcBorders>
              <w:top w:val="single" w:color="C7D6DB" w:sz="1"/>
              <w:left w:val="single" w:color="C7D6DB" w:sz="1"/>
              <w:bottom w:val="single" w:color="C7D6DB" w:sz="1"/>
              <w:right w:val="single" w:color="C7D6DB" w:sz="1"/>
            </w:tcBorders>
            <w:shd w:fill="0B2A3A" w:val="clear"/>
            <w:tcMar>
              <w:top w:type="dxa" w:w="70"/>
              <w:left w:type="dxa" w:w="110"/>
              <w:bottom w:type="dxa" w:w="70"/>
              <w:right w:type="dxa" w:w="110"/>
            </w:tcMar>
            <w:vAlign w:val="center"/>
          </w:tcPr>
          <w:p>
            <w:pPr>
              <w:spacing w:after="0" w:line="252"/>
            </w:pPr>
            <w:r>
              <w:rPr>
                <w:b/>
                <w:bCs/>
                <w:color w:val="FFFFFF"/>
                <w:sz w:val="19"/>
                <w:szCs w:val="19"/>
              </w:rPr>
              <w:t xml:space="preserve">Issue</w:t>
            </w:r>
          </w:p>
        </w:tc>
        <w:tc>
          <w:tcPr>
            <w:tcW w:type="dxa" w:w="2300"/>
            <w:tcBorders>
              <w:top w:val="single" w:color="C7D6DB" w:sz="1"/>
              <w:left w:val="single" w:color="C7D6DB" w:sz="1"/>
              <w:bottom w:val="single" w:color="C7D6DB" w:sz="1"/>
              <w:right w:val="single" w:color="C7D6DB" w:sz="1"/>
            </w:tcBorders>
            <w:shd w:fill="0B2A3A" w:val="clear"/>
            <w:tcMar>
              <w:top w:type="dxa" w:w="70"/>
              <w:left w:type="dxa" w:w="110"/>
              <w:bottom w:type="dxa" w:w="70"/>
              <w:right w:type="dxa" w:w="110"/>
            </w:tcMar>
            <w:vAlign w:val="center"/>
          </w:tcPr>
          <w:p>
            <w:pPr>
              <w:spacing w:after="0" w:line="252"/>
            </w:pPr>
            <w:r>
              <w:rPr>
                <w:b/>
                <w:bCs/>
                <w:color w:val="FFFFFF"/>
                <w:sz w:val="19"/>
                <w:szCs w:val="19"/>
              </w:rPr>
              <w:t xml:space="preserve">Where</w:t>
            </w:r>
          </w:p>
        </w:tc>
        <w:tc>
          <w:tcPr>
            <w:tcW w:type="dxa" w:w="1200"/>
            <w:tcBorders>
              <w:top w:val="single" w:color="C7D6DB" w:sz="1"/>
              <w:left w:val="single" w:color="C7D6DB" w:sz="1"/>
              <w:bottom w:val="single" w:color="C7D6DB" w:sz="1"/>
              <w:right w:val="single" w:color="C7D6DB" w:sz="1"/>
            </w:tcBorders>
            <w:shd w:fill="0B2A3A" w:val="clear"/>
            <w:tcMar>
              <w:top w:type="dxa" w:w="70"/>
              <w:left w:type="dxa" w:w="110"/>
              <w:bottom w:type="dxa" w:w="70"/>
              <w:right w:type="dxa" w:w="110"/>
            </w:tcMar>
            <w:vAlign w:val="center"/>
          </w:tcPr>
          <w:p>
            <w:pPr>
              <w:spacing w:after="0" w:line="252"/>
            </w:pPr>
            <w:r>
              <w:rPr>
                <w:b/>
                <w:bCs/>
                <w:color w:val="FFFFFF"/>
                <w:sz w:val="19"/>
                <w:szCs w:val="19"/>
              </w:rPr>
              <w:t xml:space="preserve">Severity</w:t>
            </w:r>
          </w:p>
        </w:tc>
      </w:tr>
      <w:tr>
        <w:tc>
          <w:tcPr>
            <w:tcW w:type="dxa" w:w="500"/>
            <w:tcBorders>
              <w:top w:val="single" w:color="C7D6DB" w:sz="1"/>
              <w:left w:val="single" w:color="C7D6DB" w:sz="1"/>
              <w:bottom w:val="single" w:color="C7D6DB" w:sz="1"/>
              <w:right w:val="single" w:color="C7D6DB" w:sz="1"/>
            </w:tcBorders>
            <w:tcMar>
              <w:top w:type="dxa" w:w="70"/>
              <w:left w:type="dxa" w:w="110"/>
              <w:bottom w:type="dxa" w:w="70"/>
              <w:right w:type="dxa" w:w="110"/>
            </w:tcMar>
            <w:vAlign w:val="center"/>
          </w:tcPr>
          <w:p>
            <w:pPr>
              <w:spacing w:after="0" w:line="252"/>
            </w:pPr>
            <w:r>
              <w:rPr>
                <w:sz w:val="19"/>
                <w:szCs w:val="19"/>
              </w:rPr>
              <w:t xml:space="preserve">1</w:t>
            </w:r>
          </w:p>
        </w:tc>
        <w:tc>
          <w:tcPr>
            <w:tcW w:type="dxa" w:w="5360"/>
            <w:tcBorders>
              <w:top w:val="single" w:color="C7D6DB" w:sz="1"/>
              <w:left w:val="single" w:color="C7D6DB" w:sz="1"/>
              <w:bottom w:val="single" w:color="C7D6DB" w:sz="1"/>
              <w:right w:val="single" w:color="C7D6DB" w:sz="1"/>
            </w:tcBorders>
            <w:tcMar>
              <w:top w:type="dxa" w:w="70"/>
              <w:left w:type="dxa" w:w="110"/>
              <w:bottom w:type="dxa" w:w="70"/>
              <w:right w:type="dxa" w:w="110"/>
            </w:tcMar>
            <w:vAlign w:val="center"/>
          </w:tcPr>
          <w:p>
            <w:pPr>
              <w:spacing w:after="0" w:line="252"/>
            </w:pPr>
            <w:r>
              <w:rPr>
                <w:sz w:val="19"/>
                <w:szCs w:val="19"/>
              </w:rPr>
              <w:t xml:space="preserve">“Read the screen” / “what’s on my screen” runs on the webcam, not the screen. When the vision panel is attached, every vision intent is forwarded to the camera panel, so screen-capture intents never reach the screen grabber.</w:t>
            </w:r>
          </w:p>
        </w:tc>
        <w:tc>
          <w:tcPr>
            <w:tcW w:type="dxa" w:w="2300"/>
            <w:tcBorders>
              <w:top w:val="single" w:color="C7D6DB" w:sz="1"/>
              <w:left w:val="single" w:color="C7D6DB" w:sz="1"/>
              <w:bottom w:val="single" w:color="C7D6DB" w:sz="1"/>
              <w:right w:val="single" w:color="C7D6DB" w:sz="1"/>
            </w:tcBorders>
            <w:tcMar>
              <w:top w:type="dxa" w:w="70"/>
              <w:left w:type="dxa" w:w="110"/>
              <w:bottom w:type="dxa" w:w="70"/>
              <w:right w:type="dxa" w:w="110"/>
            </w:tcMar>
            <w:vAlign w:val="center"/>
          </w:tcPr>
          <w:p>
            <w:pPr>
              <w:spacing w:after="0" w:line="252"/>
            </w:pPr>
            <w:r>
              <w:rPr>
                <w:sz w:val="19"/>
                <w:szCs w:val="19"/>
              </w:rPr>
              <w:t xml:space="preserve">jarvis_main.py _handle_vision_kind; ui/vision_panel.py handle_voice_command</w:t>
            </w:r>
          </w:p>
        </w:tc>
        <w:tc>
          <w:tcPr>
            <w:tcW w:type="dxa" w:w="1200"/>
            <w:tcBorders>
              <w:top w:val="single" w:color="C7D6DB" w:sz="1"/>
              <w:left w:val="single" w:color="C7D6DB" w:sz="1"/>
              <w:bottom w:val="single" w:color="C7D6DB" w:sz="1"/>
              <w:right w:val="single" w:color="C7D6DB" w:sz="1"/>
            </w:tcBorders>
            <w:tcMar>
              <w:top w:type="dxa" w:w="70"/>
              <w:left w:type="dxa" w:w="110"/>
              <w:bottom w:type="dxa" w:w="70"/>
              <w:right w:type="dxa" w:w="110"/>
            </w:tcMar>
            <w:vAlign w:val="center"/>
          </w:tcPr>
          <w:p>
            <w:pPr>
              <w:spacing w:after="0" w:line="252"/>
            </w:pPr>
            <w:r>
              <w:rPr>
                <w:b/>
                <w:bCs/>
                <w:color w:val="B3261E"/>
                <w:sz w:val="19"/>
                <w:szCs w:val="19"/>
              </w:rPr>
              <w:t xml:space="preserve">High</w:t>
            </w:r>
          </w:p>
        </w:tc>
      </w:tr>
      <w:tr>
        <w:tc>
          <w:tcPr>
            <w:tcW w:type="dxa" w:w="500"/>
            <w:tcBorders>
              <w:top w:val="single" w:color="C7D6DB" w:sz="1"/>
              <w:left w:val="single" w:color="C7D6DB" w:sz="1"/>
              <w:bottom w:val="single" w:color="C7D6DB" w:sz="1"/>
              <w:right w:val="single" w:color="C7D6DB" w:sz="1"/>
            </w:tcBorders>
            <w:shd w:fill="EAF3F6" w:val="clear"/>
            <w:tcMar>
              <w:top w:type="dxa" w:w="70"/>
              <w:left w:type="dxa" w:w="110"/>
              <w:bottom w:type="dxa" w:w="70"/>
              <w:right w:type="dxa" w:w="110"/>
            </w:tcMar>
            <w:vAlign w:val="center"/>
          </w:tcPr>
          <w:p>
            <w:pPr>
              <w:spacing w:after="0" w:line="252"/>
            </w:pPr>
            <w:r>
              <w:rPr>
                <w:sz w:val="19"/>
                <w:szCs w:val="19"/>
              </w:rPr>
              <w:t xml:space="preserve">2</w:t>
            </w:r>
          </w:p>
        </w:tc>
        <w:tc>
          <w:tcPr>
            <w:tcW w:type="dxa" w:w="5360"/>
            <w:tcBorders>
              <w:top w:val="single" w:color="C7D6DB" w:sz="1"/>
              <w:left w:val="single" w:color="C7D6DB" w:sz="1"/>
              <w:bottom w:val="single" w:color="C7D6DB" w:sz="1"/>
              <w:right w:val="single" w:color="C7D6DB" w:sz="1"/>
            </w:tcBorders>
            <w:shd w:fill="EAF3F6" w:val="clear"/>
            <w:tcMar>
              <w:top w:type="dxa" w:w="70"/>
              <w:left w:type="dxa" w:w="110"/>
              <w:bottom w:type="dxa" w:w="70"/>
              <w:right w:type="dxa" w:w="110"/>
            </w:tcMar>
            <w:vAlign w:val="center"/>
          </w:tcPr>
          <w:p>
            <w:pPr>
              <w:spacing w:after="0" w:line="252"/>
            </w:pPr>
            <w:r>
              <w:rPr>
                <w:sz w:val="19"/>
                <w:szCs w:val="19"/>
              </w:rPr>
              <w:t xml:space="preserve">Voice control of the vision panel is partly broken: the internal kind codes (“cam_on”, “cam_off”, “screen_desc”) don’t match the phrases the panel looks for, so “start/stop camera” by voice and screen-describe silently do nothing.</w:t>
            </w:r>
          </w:p>
        </w:tc>
        <w:tc>
          <w:tcPr>
            <w:tcW w:type="dxa" w:w="2300"/>
            <w:tcBorders>
              <w:top w:val="single" w:color="C7D6DB" w:sz="1"/>
              <w:left w:val="single" w:color="C7D6DB" w:sz="1"/>
              <w:bottom w:val="single" w:color="C7D6DB" w:sz="1"/>
              <w:right w:val="single" w:color="C7D6DB" w:sz="1"/>
            </w:tcBorders>
            <w:shd w:fill="EAF3F6" w:val="clear"/>
            <w:tcMar>
              <w:top w:type="dxa" w:w="70"/>
              <w:left w:type="dxa" w:w="110"/>
              <w:bottom w:type="dxa" w:w="70"/>
              <w:right w:type="dxa" w:w="110"/>
            </w:tcMar>
            <w:vAlign w:val="center"/>
          </w:tcPr>
          <w:p>
            <w:pPr>
              <w:spacing w:after="0" w:line="252"/>
            </w:pPr>
            <w:r>
              <w:rPr>
                <w:sz w:val="19"/>
                <w:szCs w:val="19"/>
              </w:rPr>
              <w:t xml:space="preserve">ui/vision_panel.py handle_voice_command</w:t>
            </w:r>
          </w:p>
        </w:tc>
        <w:tc>
          <w:tcPr>
            <w:tcW w:type="dxa" w:w="1200"/>
            <w:tcBorders>
              <w:top w:val="single" w:color="C7D6DB" w:sz="1"/>
              <w:left w:val="single" w:color="C7D6DB" w:sz="1"/>
              <w:bottom w:val="single" w:color="C7D6DB" w:sz="1"/>
              <w:right w:val="single" w:color="C7D6DB" w:sz="1"/>
            </w:tcBorders>
            <w:shd w:fill="EAF3F6" w:val="clear"/>
            <w:tcMar>
              <w:top w:type="dxa" w:w="70"/>
              <w:left w:type="dxa" w:w="110"/>
              <w:bottom w:type="dxa" w:w="70"/>
              <w:right w:type="dxa" w:w="110"/>
            </w:tcMar>
            <w:vAlign w:val="center"/>
          </w:tcPr>
          <w:p>
            <w:pPr>
              <w:spacing w:after="0" w:line="252"/>
            </w:pPr>
            <w:r>
              <w:rPr>
                <w:b/>
                <w:bCs/>
                <w:color w:val="C77D0A"/>
                <w:sz w:val="19"/>
                <w:szCs w:val="19"/>
              </w:rPr>
              <w:t xml:space="preserve">Med</w:t>
            </w:r>
          </w:p>
        </w:tc>
      </w:tr>
      <w:tr>
        <w:tc>
          <w:tcPr>
            <w:tcW w:type="dxa" w:w="500"/>
            <w:tcBorders>
              <w:top w:val="single" w:color="C7D6DB" w:sz="1"/>
              <w:left w:val="single" w:color="C7D6DB" w:sz="1"/>
              <w:bottom w:val="single" w:color="C7D6DB" w:sz="1"/>
              <w:right w:val="single" w:color="C7D6DB" w:sz="1"/>
            </w:tcBorders>
            <w:tcMar>
              <w:top w:type="dxa" w:w="70"/>
              <w:left w:type="dxa" w:w="110"/>
              <w:bottom w:type="dxa" w:w="70"/>
              <w:right w:type="dxa" w:w="110"/>
            </w:tcMar>
            <w:vAlign w:val="center"/>
          </w:tcPr>
          <w:p>
            <w:pPr>
              <w:spacing w:after="0" w:line="252"/>
            </w:pPr>
            <w:r>
              <w:rPr>
                <w:sz w:val="19"/>
                <w:szCs w:val="19"/>
              </w:rPr>
              <w:t xml:space="preserve">3</w:t>
            </w:r>
          </w:p>
        </w:tc>
        <w:tc>
          <w:tcPr>
            <w:tcW w:type="dxa" w:w="5360"/>
            <w:tcBorders>
              <w:top w:val="single" w:color="C7D6DB" w:sz="1"/>
              <w:left w:val="single" w:color="C7D6DB" w:sz="1"/>
              <w:bottom w:val="single" w:color="C7D6DB" w:sz="1"/>
              <w:right w:val="single" w:color="C7D6DB" w:sz="1"/>
            </w:tcBorders>
            <w:tcMar>
              <w:top w:type="dxa" w:w="70"/>
              <w:left w:type="dxa" w:w="110"/>
              <w:bottom w:type="dxa" w:w="70"/>
              <w:right w:type="dxa" w:w="110"/>
            </w:tcMar>
            <w:vAlign w:val="center"/>
          </w:tcPr>
          <w:p>
            <w:pPr>
              <w:spacing w:after="0" w:line="252"/>
            </w:pPr>
            <w:r>
              <w:rPr>
                <w:sz w:val="19"/>
                <w:szCs w:val="19"/>
              </w:rPr>
              <w:t xml:space="preserve">Over-eager memory capture. Every command is scanned and any “my X is Y” is stored as a fact, including misheard speech. This is why memory.json holds near-duplicate and junk entries (e.g. two roommate keys).</w:t>
            </w:r>
          </w:p>
        </w:tc>
        <w:tc>
          <w:tcPr>
            <w:tcW w:type="dxa" w:w="2300"/>
            <w:tcBorders>
              <w:top w:val="single" w:color="C7D6DB" w:sz="1"/>
              <w:left w:val="single" w:color="C7D6DB" w:sz="1"/>
              <w:bottom w:val="single" w:color="C7D6DB" w:sz="1"/>
              <w:right w:val="single" w:color="C7D6DB" w:sz="1"/>
            </w:tcBorders>
            <w:tcMar>
              <w:top w:type="dxa" w:w="70"/>
              <w:left w:type="dxa" w:w="110"/>
              <w:bottom w:type="dxa" w:w="70"/>
              <w:right w:type="dxa" w:w="110"/>
            </w:tcMar>
            <w:vAlign w:val="center"/>
          </w:tcPr>
          <w:p>
            <w:pPr>
              <w:spacing w:after="0" w:line="252"/>
            </w:pPr>
            <w:r>
              <w:rPr>
                <w:sz w:val="19"/>
                <w:szCs w:val="19"/>
              </w:rPr>
              <w:t xml:space="preserve">jarvis_main.py _remember_any</w:t>
            </w:r>
          </w:p>
        </w:tc>
        <w:tc>
          <w:tcPr>
            <w:tcW w:type="dxa" w:w="1200"/>
            <w:tcBorders>
              <w:top w:val="single" w:color="C7D6DB" w:sz="1"/>
              <w:left w:val="single" w:color="C7D6DB" w:sz="1"/>
              <w:bottom w:val="single" w:color="C7D6DB" w:sz="1"/>
              <w:right w:val="single" w:color="C7D6DB" w:sz="1"/>
            </w:tcBorders>
            <w:tcMar>
              <w:top w:type="dxa" w:w="70"/>
              <w:left w:type="dxa" w:w="110"/>
              <w:bottom w:type="dxa" w:w="70"/>
              <w:right w:type="dxa" w:w="110"/>
            </w:tcMar>
            <w:vAlign w:val="center"/>
          </w:tcPr>
          <w:p>
            <w:pPr>
              <w:spacing w:after="0" w:line="252"/>
            </w:pPr>
            <w:r>
              <w:rPr>
                <w:b/>
                <w:bCs/>
                <w:color w:val="C77D0A"/>
                <w:sz w:val="19"/>
                <w:szCs w:val="19"/>
              </w:rPr>
              <w:t xml:space="preserve">Med</w:t>
            </w:r>
          </w:p>
        </w:tc>
      </w:tr>
      <w:tr>
        <w:tc>
          <w:tcPr>
            <w:tcW w:type="dxa" w:w="500"/>
            <w:tcBorders>
              <w:top w:val="single" w:color="C7D6DB" w:sz="1"/>
              <w:left w:val="single" w:color="C7D6DB" w:sz="1"/>
              <w:bottom w:val="single" w:color="C7D6DB" w:sz="1"/>
              <w:right w:val="single" w:color="C7D6DB" w:sz="1"/>
            </w:tcBorders>
            <w:shd w:fill="EAF3F6" w:val="clear"/>
            <w:tcMar>
              <w:top w:type="dxa" w:w="70"/>
              <w:left w:type="dxa" w:w="110"/>
              <w:bottom w:type="dxa" w:w="70"/>
              <w:right w:type="dxa" w:w="110"/>
            </w:tcMar>
            <w:vAlign w:val="center"/>
          </w:tcPr>
          <w:p>
            <w:pPr>
              <w:spacing w:after="0" w:line="252"/>
            </w:pPr>
            <w:r>
              <w:rPr>
                <w:sz w:val="19"/>
                <w:szCs w:val="19"/>
              </w:rPr>
              <w:t xml:space="preserve">4</w:t>
            </w:r>
          </w:p>
        </w:tc>
        <w:tc>
          <w:tcPr>
            <w:tcW w:type="dxa" w:w="5360"/>
            <w:tcBorders>
              <w:top w:val="single" w:color="C7D6DB" w:sz="1"/>
              <w:left w:val="single" w:color="C7D6DB" w:sz="1"/>
              <w:bottom w:val="single" w:color="C7D6DB" w:sz="1"/>
              <w:right w:val="single" w:color="C7D6DB" w:sz="1"/>
            </w:tcBorders>
            <w:shd w:fill="EAF3F6" w:val="clear"/>
            <w:tcMar>
              <w:top w:type="dxa" w:w="70"/>
              <w:left w:type="dxa" w:w="110"/>
              <w:bottom w:type="dxa" w:w="70"/>
              <w:right w:type="dxa" w:w="110"/>
            </w:tcMar>
            <w:vAlign w:val="center"/>
          </w:tcPr>
          <w:p>
            <w:pPr>
              <w:spacing w:after="0" w:line="252"/>
            </w:pPr>
            <w:r>
              <w:rPr>
                <w:sz w:val="19"/>
                <w:szCs w:val="19"/>
              </w:rPr>
              <w:t xml:space="preserve">pending_tasks is incremented/decremented from multiple worker threads with no lock. Since it gates listening, a race can leave Jarvis convinced it is permanently “busy.”</w:t>
            </w:r>
          </w:p>
        </w:tc>
        <w:tc>
          <w:tcPr>
            <w:tcW w:type="dxa" w:w="2300"/>
            <w:tcBorders>
              <w:top w:val="single" w:color="C7D6DB" w:sz="1"/>
              <w:left w:val="single" w:color="C7D6DB" w:sz="1"/>
              <w:bottom w:val="single" w:color="C7D6DB" w:sz="1"/>
              <w:right w:val="single" w:color="C7D6DB" w:sz="1"/>
            </w:tcBorders>
            <w:shd w:fill="EAF3F6" w:val="clear"/>
            <w:tcMar>
              <w:top w:type="dxa" w:w="70"/>
              <w:left w:type="dxa" w:w="110"/>
              <w:bottom w:type="dxa" w:w="70"/>
              <w:right w:type="dxa" w:w="110"/>
            </w:tcMar>
            <w:vAlign w:val="center"/>
          </w:tcPr>
          <w:p>
            <w:pPr>
              <w:spacing w:after="0" w:line="252"/>
            </w:pPr>
            <w:r>
              <w:rPr>
                <w:sz w:val="19"/>
                <w:szCs w:val="19"/>
              </w:rPr>
              <w:t xml:space="preserve">jarvis_main.py worker threads</w:t>
            </w:r>
          </w:p>
        </w:tc>
        <w:tc>
          <w:tcPr>
            <w:tcW w:type="dxa" w:w="1200"/>
            <w:tcBorders>
              <w:top w:val="single" w:color="C7D6DB" w:sz="1"/>
              <w:left w:val="single" w:color="C7D6DB" w:sz="1"/>
              <w:bottom w:val="single" w:color="C7D6DB" w:sz="1"/>
              <w:right w:val="single" w:color="C7D6DB" w:sz="1"/>
            </w:tcBorders>
            <w:shd w:fill="EAF3F6" w:val="clear"/>
            <w:tcMar>
              <w:top w:type="dxa" w:w="70"/>
              <w:left w:type="dxa" w:w="110"/>
              <w:bottom w:type="dxa" w:w="70"/>
              <w:right w:type="dxa" w:w="110"/>
            </w:tcMar>
            <w:vAlign w:val="center"/>
          </w:tcPr>
          <w:p>
            <w:pPr>
              <w:spacing w:after="0" w:line="252"/>
            </w:pPr>
            <w:r>
              <w:rPr>
                <w:b/>
                <w:bCs/>
                <w:color w:val="C77D0A"/>
                <w:sz w:val="19"/>
                <w:szCs w:val="19"/>
              </w:rPr>
              <w:t xml:space="preserve">Med</w:t>
            </w:r>
          </w:p>
        </w:tc>
      </w:tr>
      <w:tr>
        <w:tc>
          <w:tcPr>
            <w:tcW w:type="dxa" w:w="500"/>
            <w:tcBorders>
              <w:top w:val="single" w:color="C7D6DB" w:sz="1"/>
              <w:left w:val="single" w:color="C7D6DB" w:sz="1"/>
              <w:bottom w:val="single" w:color="C7D6DB" w:sz="1"/>
              <w:right w:val="single" w:color="C7D6DB" w:sz="1"/>
            </w:tcBorders>
            <w:tcMar>
              <w:top w:type="dxa" w:w="70"/>
              <w:left w:type="dxa" w:w="110"/>
              <w:bottom w:type="dxa" w:w="70"/>
              <w:right w:type="dxa" w:w="110"/>
            </w:tcMar>
            <w:vAlign w:val="center"/>
          </w:tcPr>
          <w:p>
            <w:pPr>
              <w:spacing w:after="0" w:line="252"/>
            </w:pPr>
            <w:r>
              <w:rPr>
                <w:sz w:val="19"/>
                <w:szCs w:val="19"/>
              </w:rPr>
              <w:t xml:space="preserve">5</w:t>
            </w:r>
          </w:p>
        </w:tc>
        <w:tc>
          <w:tcPr>
            <w:tcW w:type="dxa" w:w="5360"/>
            <w:tcBorders>
              <w:top w:val="single" w:color="C7D6DB" w:sz="1"/>
              <w:left w:val="single" w:color="C7D6DB" w:sz="1"/>
              <w:bottom w:val="single" w:color="C7D6DB" w:sz="1"/>
              <w:right w:val="single" w:color="C7D6DB" w:sz="1"/>
            </w:tcBorders>
            <w:tcMar>
              <w:top w:type="dxa" w:w="70"/>
              <w:left w:type="dxa" w:w="110"/>
              <w:bottom w:type="dxa" w:w="70"/>
              <w:right w:type="dxa" w:w="110"/>
            </w:tcMar>
            <w:vAlign w:val="center"/>
          </w:tcPr>
          <w:p>
            <w:pPr>
              <w:spacing w:after="0" w:line="252"/>
            </w:pPr>
            <w:r>
              <w:rPr>
                <w:sz w:val="19"/>
                <w:szCs w:val="19"/>
              </w:rPr>
              <w:t xml:space="preserve">datetime.utcnow() is deprecated in modern Python and already emits warnings; it will eventually break. Used for all memory timestamps.</w:t>
            </w:r>
          </w:p>
        </w:tc>
        <w:tc>
          <w:tcPr>
            <w:tcW w:type="dxa" w:w="2300"/>
            <w:tcBorders>
              <w:top w:val="single" w:color="C7D6DB" w:sz="1"/>
              <w:left w:val="single" w:color="C7D6DB" w:sz="1"/>
              <w:bottom w:val="single" w:color="C7D6DB" w:sz="1"/>
              <w:right w:val="single" w:color="C7D6DB" w:sz="1"/>
            </w:tcBorders>
            <w:tcMar>
              <w:top w:type="dxa" w:w="70"/>
              <w:left w:type="dxa" w:w="110"/>
              <w:bottom w:type="dxa" w:w="70"/>
              <w:right w:type="dxa" w:w="110"/>
            </w:tcMar>
            <w:vAlign w:val="center"/>
          </w:tcPr>
          <w:p>
            <w:pPr>
              <w:spacing w:after="0" w:line="252"/>
            </w:pPr>
            <w:r>
              <w:rPr>
                <w:sz w:val="19"/>
                <w:szCs w:val="19"/>
              </w:rPr>
              <w:t xml:space="preserve">jarvis_main.py, memory_store.py</w:t>
            </w:r>
          </w:p>
        </w:tc>
        <w:tc>
          <w:tcPr>
            <w:tcW w:type="dxa" w:w="1200"/>
            <w:tcBorders>
              <w:top w:val="single" w:color="C7D6DB" w:sz="1"/>
              <w:left w:val="single" w:color="C7D6DB" w:sz="1"/>
              <w:bottom w:val="single" w:color="C7D6DB" w:sz="1"/>
              <w:right w:val="single" w:color="C7D6DB" w:sz="1"/>
            </w:tcBorders>
            <w:tcMar>
              <w:top w:type="dxa" w:w="70"/>
              <w:left w:type="dxa" w:w="110"/>
              <w:bottom w:type="dxa" w:w="70"/>
              <w:right w:type="dxa" w:w="110"/>
            </w:tcMar>
            <w:vAlign w:val="center"/>
          </w:tcPr>
          <w:p>
            <w:pPr>
              <w:spacing w:after="0" w:line="252"/>
            </w:pPr>
            <w:r>
              <w:rPr>
                <w:b/>
                <w:bCs/>
                <w:color w:val="0E7C9E"/>
                <w:sz w:val="19"/>
                <w:szCs w:val="19"/>
              </w:rPr>
              <w:t xml:space="preserve">Low</w:t>
            </w:r>
          </w:p>
        </w:tc>
      </w:tr>
      <w:tr>
        <w:tc>
          <w:tcPr>
            <w:tcW w:type="dxa" w:w="500"/>
            <w:tcBorders>
              <w:top w:val="single" w:color="C7D6DB" w:sz="1"/>
              <w:left w:val="single" w:color="C7D6DB" w:sz="1"/>
              <w:bottom w:val="single" w:color="C7D6DB" w:sz="1"/>
              <w:right w:val="single" w:color="C7D6DB" w:sz="1"/>
            </w:tcBorders>
            <w:shd w:fill="EAF3F6" w:val="clear"/>
            <w:tcMar>
              <w:top w:type="dxa" w:w="70"/>
              <w:left w:type="dxa" w:w="110"/>
              <w:bottom w:type="dxa" w:w="70"/>
              <w:right w:type="dxa" w:w="110"/>
            </w:tcMar>
            <w:vAlign w:val="center"/>
          </w:tcPr>
          <w:p>
            <w:pPr>
              <w:spacing w:after="0" w:line="252"/>
            </w:pPr>
            <w:r>
              <w:rPr>
                <w:sz w:val="19"/>
                <w:szCs w:val="19"/>
              </w:rPr>
              <w:t xml:space="preserve">6</w:t>
            </w:r>
          </w:p>
        </w:tc>
        <w:tc>
          <w:tcPr>
            <w:tcW w:type="dxa" w:w="5360"/>
            <w:tcBorders>
              <w:top w:val="single" w:color="C7D6DB" w:sz="1"/>
              <w:left w:val="single" w:color="C7D6DB" w:sz="1"/>
              <w:bottom w:val="single" w:color="C7D6DB" w:sz="1"/>
              <w:right w:val="single" w:color="C7D6DB" w:sz="1"/>
            </w:tcBorders>
            <w:shd w:fill="EAF3F6" w:val="clear"/>
            <w:tcMar>
              <w:top w:type="dxa" w:w="70"/>
              <w:left w:type="dxa" w:w="110"/>
              <w:bottom w:type="dxa" w:w="70"/>
              <w:right w:type="dxa" w:w="110"/>
            </w:tcMar>
            <w:vAlign w:val="center"/>
          </w:tcPr>
          <w:p>
            <w:pPr>
              <w:spacing w:after="0" w:line="252"/>
            </w:pPr>
            <w:r>
              <w:rPr>
                <w:sz w:val="19"/>
                <w:szCs w:val="19"/>
              </w:rPr>
              <w:t xml:space="preserve">Wake word and commands rely on online Google recognition. With no internet it fails, and audio leaves the machine — even though offline engines are installed.</w:t>
            </w:r>
          </w:p>
        </w:tc>
        <w:tc>
          <w:tcPr>
            <w:tcW w:type="dxa" w:w="2300"/>
            <w:tcBorders>
              <w:top w:val="single" w:color="C7D6DB" w:sz="1"/>
              <w:left w:val="single" w:color="C7D6DB" w:sz="1"/>
              <w:bottom w:val="single" w:color="C7D6DB" w:sz="1"/>
              <w:right w:val="single" w:color="C7D6DB" w:sz="1"/>
            </w:tcBorders>
            <w:shd w:fill="EAF3F6" w:val="clear"/>
            <w:tcMar>
              <w:top w:type="dxa" w:w="70"/>
              <w:left w:type="dxa" w:w="110"/>
              <w:bottom w:type="dxa" w:w="70"/>
              <w:right w:type="dxa" w:w="110"/>
            </w:tcMar>
            <w:vAlign w:val="center"/>
          </w:tcPr>
          <w:p>
            <w:pPr>
              <w:spacing w:after="0" w:line="252"/>
            </w:pPr>
            <w:r>
              <w:rPr>
                <w:sz w:val="19"/>
                <w:szCs w:val="19"/>
              </w:rPr>
              <w:t xml:space="preserve">jarvis_main.py listen_for_* </w:t>
            </w:r>
          </w:p>
        </w:tc>
        <w:tc>
          <w:tcPr>
            <w:tcW w:type="dxa" w:w="1200"/>
            <w:tcBorders>
              <w:top w:val="single" w:color="C7D6DB" w:sz="1"/>
              <w:left w:val="single" w:color="C7D6DB" w:sz="1"/>
              <w:bottom w:val="single" w:color="C7D6DB" w:sz="1"/>
              <w:right w:val="single" w:color="C7D6DB" w:sz="1"/>
            </w:tcBorders>
            <w:shd w:fill="EAF3F6" w:val="clear"/>
            <w:tcMar>
              <w:top w:type="dxa" w:w="70"/>
              <w:left w:type="dxa" w:w="110"/>
              <w:bottom w:type="dxa" w:w="70"/>
              <w:right w:type="dxa" w:w="110"/>
            </w:tcMar>
            <w:vAlign w:val="center"/>
          </w:tcPr>
          <w:p>
            <w:pPr>
              <w:spacing w:after="0" w:line="252"/>
            </w:pPr>
            <w:r>
              <w:rPr>
                <w:b/>
                <w:bCs/>
                <w:color w:val="C77D0A"/>
                <w:sz w:val="19"/>
                <w:szCs w:val="19"/>
              </w:rPr>
              <w:t xml:space="preserve">Med</w:t>
            </w:r>
          </w:p>
        </w:tc>
      </w:tr>
      <w:tr>
        <w:tc>
          <w:tcPr>
            <w:tcW w:type="dxa" w:w="500"/>
            <w:tcBorders>
              <w:top w:val="single" w:color="C7D6DB" w:sz="1"/>
              <w:left w:val="single" w:color="C7D6DB" w:sz="1"/>
              <w:bottom w:val="single" w:color="C7D6DB" w:sz="1"/>
              <w:right w:val="single" w:color="C7D6DB" w:sz="1"/>
            </w:tcBorders>
            <w:tcMar>
              <w:top w:type="dxa" w:w="70"/>
              <w:left w:type="dxa" w:w="110"/>
              <w:bottom w:type="dxa" w:w="70"/>
              <w:right w:type="dxa" w:w="110"/>
            </w:tcMar>
            <w:vAlign w:val="center"/>
          </w:tcPr>
          <w:p>
            <w:pPr>
              <w:spacing w:after="0" w:line="252"/>
            </w:pPr>
            <w:r>
              <w:rPr>
                <w:sz w:val="19"/>
                <w:szCs w:val="19"/>
              </w:rPr>
              <w:t xml:space="preserve">7</w:t>
            </w:r>
          </w:p>
        </w:tc>
        <w:tc>
          <w:tcPr>
            <w:tcW w:type="dxa" w:w="5360"/>
            <w:tcBorders>
              <w:top w:val="single" w:color="C7D6DB" w:sz="1"/>
              <w:left w:val="single" w:color="C7D6DB" w:sz="1"/>
              <w:bottom w:val="single" w:color="C7D6DB" w:sz="1"/>
              <w:right w:val="single" w:color="C7D6DB" w:sz="1"/>
            </w:tcBorders>
            <w:tcMar>
              <w:top w:type="dxa" w:w="70"/>
              <w:left w:type="dxa" w:w="110"/>
              <w:bottom w:type="dxa" w:w="70"/>
              <w:right w:type="dxa" w:w="110"/>
            </w:tcMar>
            <w:vAlign w:val="center"/>
          </w:tcPr>
          <w:p>
            <w:pPr>
              <w:spacing w:after="0" w:line="252"/>
            </w:pPr>
            <w:r>
              <w:rPr>
                <w:sz w:val="19"/>
                <w:szCs w:val="19"/>
              </w:rPr>
              <w:t xml:space="preserve">Stray/empty TTS audio files accumulate in the project root (e.g. a 0-byte tts_output_*.mp3) when the cleanup path is missed.</w:t>
            </w:r>
          </w:p>
        </w:tc>
        <w:tc>
          <w:tcPr>
            <w:tcW w:type="dxa" w:w="2300"/>
            <w:tcBorders>
              <w:top w:val="single" w:color="C7D6DB" w:sz="1"/>
              <w:left w:val="single" w:color="C7D6DB" w:sz="1"/>
              <w:bottom w:val="single" w:color="C7D6DB" w:sz="1"/>
              <w:right w:val="single" w:color="C7D6DB" w:sz="1"/>
            </w:tcBorders>
            <w:tcMar>
              <w:top w:type="dxa" w:w="70"/>
              <w:left w:type="dxa" w:w="110"/>
              <w:bottom w:type="dxa" w:w="70"/>
              <w:right w:type="dxa" w:w="110"/>
            </w:tcMar>
            <w:vAlign w:val="center"/>
          </w:tcPr>
          <w:p>
            <w:pPr>
              <w:spacing w:after="0" w:line="252"/>
            </w:pPr>
            <w:r>
              <w:rPr>
                <w:sz w:val="19"/>
                <w:szCs w:val="19"/>
              </w:rPr>
              <w:t xml:space="preserve">project root</w:t>
            </w:r>
          </w:p>
        </w:tc>
        <w:tc>
          <w:tcPr>
            <w:tcW w:type="dxa" w:w="1200"/>
            <w:tcBorders>
              <w:top w:val="single" w:color="C7D6DB" w:sz="1"/>
              <w:left w:val="single" w:color="C7D6DB" w:sz="1"/>
              <w:bottom w:val="single" w:color="C7D6DB" w:sz="1"/>
              <w:right w:val="single" w:color="C7D6DB" w:sz="1"/>
            </w:tcBorders>
            <w:tcMar>
              <w:top w:type="dxa" w:w="70"/>
              <w:left w:type="dxa" w:w="110"/>
              <w:bottom w:type="dxa" w:w="70"/>
              <w:right w:type="dxa" w:w="110"/>
            </w:tcMar>
            <w:vAlign w:val="center"/>
          </w:tcPr>
          <w:p>
            <w:pPr>
              <w:spacing w:after="0" w:line="252"/>
            </w:pPr>
            <w:r>
              <w:rPr>
                <w:b/>
                <w:bCs/>
                <w:color w:val="0E7C9E"/>
                <w:sz w:val="19"/>
                <w:szCs w:val="19"/>
              </w:rPr>
              <w:t xml:space="preserve">Low</w:t>
            </w:r>
          </w:p>
        </w:tc>
      </w:tr>
    </w:tbl>
    <w:p>
      <w:r>
        <w:br w:type="page"/>
      </w:r>
    </w:p>
    <w:p>
      <w:pPr>
        <w:pStyle w:val="Heading1"/>
      </w:pPr>
      <w:r>
        <w:t xml:space="preserve">4. Redundancies &amp; Dead Code</w:t>
      </w:r>
    </w:p>
    <w:p>
      <w:pPr>
        <w:spacing w:after="140" w:line="276"/>
      </w:pPr>
      <w:r>
        <w:rPr>
          <w:sz w:val="22"/>
          <w:szCs w:val="22"/>
        </w:rPr>
        <w:t xml:space="preserve">Removing these reduces confusion and maintenance load. None of it is wired into the running app, so removal is low-risk (with backups, per your preference).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360"/>
        <w:gridCol w:w="2400"/>
      </w:tblGrid>
      <w:tr>
        <w:trPr>
          <w:tblHeader/>
        </w:trPr>
        <w:tc>
          <w:tcPr>
            <w:tcW w:type="dxa" w:w="2600"/>
            <w:tcBorders>
              <w:top w:val="single" w:color="C7D6DB" w:sz="1"/>
              <w:left w:val="single" w:color="C7D6DB" w:sz="1"/>
              <w:bottom w:val="single" w:color="C7D6DB" w:sz="1"/>
              <w:right w:val="single" w:color="C7D6DB" w:sz="1"/>
            </w:tcBorders>
            <w:shd w:fill="0B2A3A" w:val="clear"/>
            <w:tcMar>
              <w:top w:type="dxa" w:w="70"/>
              <w:left w:type="dxa" w:w="110"/>
              <w:bottom w:type="dxa" w:w="70"/>
              <w:right w:type="dxa" w:w="110"/>
            </w:tcMar>
            <w:vAlign w:val="center"/>
          </w:tcPr>
          <w:p>
            <w:pPr>
              <w:spacing w:after="0" w:line="252"/>
            </w:pPr>
            <w:r>
              <w:rPr>
                <w:b/>
                <w:bCs/>
                <w:color w:val="FFFFFF"/>
                <w:sz w:val="19"/>
                <w:szCs w:val="19"/>
              </w:rPr>
              <w:t xml:space="preserve">Item</w:t>
            </w:r>
          </w:p>
        </w:tc>
        <w:tc>
          <w:tcPr>
            <w:tcW w:type="dxa" w:w="4360"/>
            <w:tcBorders>
              <w:top w:val="single" w:color="C7D6DB" w:sz="1"/>
              <w:left w:val="single" w:color="C7D6DB" w:sz="1"/>
              <w:bottom w:val="single" w:color="C7D6DB" w:sz="1"/>
              <w:right w:val="single" w:color="C7D6DB" w:sz="1"/>
            </w:tcBorders>
            <w:shd w:fill="0B2A3A" w:val="clear"/>
            <w:tcMar>
              <w:top w:type="dxa" w:w="70"/>
              <w:left w:type="dxa" w:w="110"/>
              <w:bottom w:type="dxa" w:w="70"/>
              <w:right w:type="dxa" w:w="110"/>
            </w:tcMar>
            <w:vAlign w:val="center"/>
          </w:tcPr>
          <w:p>
            <w:pPr>
              <w:spacing w:after="0" w:line="252"/>
            </w:pPr>
            <w:r>
              <w:rPr>
                <w:b/>
                <w:bCs/>
                <w:color w:val="FFFFFF"/>
                <w:sz w:val="19"/>
                <w:szCs w:val="19"/>
              </w:rPr>
              <w:t xml:space="preserve">Detail</w:t>
            </w:r>
          </w:p>
        </w:tc>
        <w:tc>
          <w:tcPr>
            <w:tcW w:type="dxa" w:w="2400"/>
            <w:tcBorders>
              <w:top w:val="single" w:color="C7D6DB" w:sz="1"/>
              <w:left w:val="single" w:color="C7D6DB" w:sz="1"/>
              <w:bottom w:val="single" w:color="C7D6DB" w:sz="1"/>
              <w:right w:val="single" w:color="C7D6DB" w:sz="1"/>
            </w:tcBorders>
            <w:shd w:fill="0B2A3A" w:val="clear"/>
            <w:tcMar>
              <w:top w:type="dxa" w:w="70"/>
              <w:left w:type="dxa" w:w="110"/>
              <w:bottom w:type="dxa" w:w="70"/>
              <w:right w:type="dxa" w:w="110"/>
            </w:tcMar>
            <w:vAlign w:val="center"/>
          </w:tcPr>
          <w:p>
            <w:pPr>
              <w:spacing w:after="0" w:line="252"/>
            </w:pPr>
            <w:r>
              <w:rPr>
                <w:b/>
                <w:bCs/>
                <w:color w:val="FFFFFF"/>
                <w:sz w:val="19"/>
                <w:szCs w:val="19"/>
              </w:rPr>
              <w:t xml:space="preserve">Recommendation</w:t>
            </w:r>
          </w:p>
        </w:tc>
      </w:tr>
      <w:tr>
        <w:tc>
          <w:tcPr>
            <w:tcW w:type="dxa" w:w="2600"/>
            <w:tcBorders>
              <w:top w:val="single" w:color="C7D6DB" w:sz="1"/>
              <w:left w:val="single" w:color="C7D6DB" w:sz="1"/>
              <w:bottom w:val="single" w:color="C7D6DB" w:sz="1"/>
              <w:right w:val="single" w:color="C7D6DB" w:sz="1"/>
            </w:tcBorders>
            <w:tcMar>
              <w:top w:type="dxa" w:w="70"/>
              <w:left w:type="dxa" w:w="110"/>
              <w:bottom w:type="dxa" w:w="70"/>
              <w:right w:type="dxa" w:w="110"/>
            </w:tcMar>
            <w:vAlign w:val="center"/>
          </w:tcPr>
          <w:p>
            <w:pPr>
              <w:spacing w:after="0" w:line="252"/>
            </w:pPr>
            <w:r>
              <w:rPr>
                <w:sz w:val="19"/>
                <w:szCs w:val="19"/>
              </w:rPr>
              <w:t xml:space="preserve">memory_store.py</w:t>
            </w:r>
          </w:p>
        </w:tc>
        <w:tc>
          <w:tcPr>
            <w:tcW w:type="dxa" w:w="4360"/>
            <w:tcBorders>
              <w:top w:val="single" w:color="C7D6DB" w:sz="1"/>
              <w:left w:val="single" w:color="C7D6DB" w:sz="1"/>
              <w:bottom w:val="single" w:color="C7D6DB" w:sz="1"/>
              <w:right w:val="single" w:color="C7D6DB" w:sz="1"/>
            </w:tcBorders>
            <w:tcMar>
              <w:top w:type="dxa" w:w="70"/>
              <w:left w:type="dxa" w:w="110"/>
              <w:bottom w:type="dxa" w:w="70"/>
              <w:right w:type="dxa" w:w="110"/>
            </w:tcMar>
            <w:vAlign w:val="center"/>
          </w:tcPr>
          <w:p>
            <w:pPr>
              <w:spacing w:after="0" w:line="252"/>
            </w:pPr>
            <w:r>
              <w:rPr>
                <w:sz w:val="19"/>
                <w:szCs w:val="19"/>
              </w:rPr>
              <w:t xml:space="preserve">A clean, well-designed memory store that is never imported anywhere.</w:t>
            </w:r>
          </w:p>
        </w:tc>
        <w:tc>
          <w:tcPr>
            <w:tcW w:type="dxa" w:w="2400"/>
            <w:tcBorders>
              <w:top w:val="single" w:color="C7D6DB" w:sz="1"/>
              <w:left w:val="single" w:color="C7D6DB" w:sz="1"/>
              <w:bottom w:val="single" w:color="C7D6DB" w:sz="1"/>
              <w:right w:val="single" w:color="C7D6DB" w:sz="1"/>
            </w:tcBorders>
            <w:tcMar>
              <w:top w:type="dxa" w:w="70"/>
              <w:left w:type="dxa" w:w="110"/>
              <w:bottom w:type="dxa" w:w="70"/>
              <w:right w:type="dxa" w:w="110"/>
            </w:tcMar>
            <w:vAlign w:val="center"/>
          </w:tcPr>
          <w:p>
            <w:pPr>
              <w:spacing w:after="0" w:line="252"/>
            </w:pPr>
            <w:r>
              <w:rPr>
                <w:sz w:val="19"/>
                <w:szCs w:val="19"/>
              </w:rPr>
              <w:t xml:space="preserve">Adopt it as the single memory system, then delete the duplicates.</w:t>
            </w:r>
          </w:p>
        </w:tc>
      </w:tr>
      <w:tr>
        <w:tc>
          <w:tcPr>
            <w:tcW w:type="dxa" w:w="2600"/>
            <w:tcBorders>
              <w:top w:val="single" w:color="C7D6DB" w:sz="1"/>
              <w:left w:val="single" w:color="C7D6DB" w:sz="1"/>
              <w:bottom w:val="single" w:color="C7D6DB" w:sz="1"/>
              <w:right w:val="single" w:color="C7D6DB" w:sz="1"/>
            </w:tcBorders>
            <w:shd w:fill="EAF3F6" w:val="clear"/>
            <w:tcMar>
              <w:top w:type="dxa" w:w="70"/>
              <w:left w:type="dxa" w:w="110"/>
              <w:bottom w:type="dxa" w:w="70"/>
              <w:right w:type="dxa" w:w="110"/>
            </w:tcMar>
            <w:vAlign w:val="center"/>
          </w:tcPr>
          <w:p>
            <w:pPr>
              <w:spacing w:after="0" w:line="252"/>
            </w:pPr>
            <w:r>
              <w:rPr>
                <w:sz w:val="19"/>
                <w:szCs w:val="19"/>
              </w:rPr>
              <w:t xml:space="preserve">MemoryStore class inside jarvis_main.py</w:t>
            </w:r>
          </w:p>
        </w:tc>
        <w:tc>
          <w:tcPr>
            <w:tcW w:type="dxa" w:w="4360"/>
            <w:tcBorders>
              <w:top w:val="single" w:color="C7D6DB" w:sz="1"/>
              <w:left w:val="single" w:color="C7D6DB" w:sz="1"/>
              <w:bottom w:val="single" w:color="C7D6DB" w:sz="1"/>
              <w:right w:val="single" w:color="C7D6DB" w:sz="1"/>
            </w:tcBorders>
            <w:shd w:fill="EAF3F6" w:val="clear"/>
            <w:tcMar>
              <w:top w:type="dxa" w:w="70"/>
              <w:left w:type="dxa" w:w="110"/>
              <w:bottom w:type="dxa" w:w="70"/>
              <w:right w:type="dxa" w:w="110"/>
            </w:tcMar>
            <w:vAlign w:val="center"/>
          </w:tcPr>
          <w:p>
            <w:pPr>
              <w:spacing w:after="0" w:line="252"/>
            </w:pPr>
            <w:r>
              <w:rPr>
                <w:sz w:val="19"/>
                <w:szCs w:val="19"/>
              </w:rPr>
              <w:t xml:space="preserve">A second copy of the memory store, never instantiated.</w:t>
            </w:r>
          </w:p>
        </w:tc>
        <w:tc>
          <w:tcPr>
            <w:tcW w:type="dxa" w:w="2400"/>
            <w:tcBorders>
              <w:top w:val="single" w:color="C7D6DB" w:sz="1"/>
              <w:left w:val="single" w:color="C7D6DB" w:sz="1"/>
              <w:bottom w:val="single" w:color="C7D6DB" w:sz="1"/>
              <w:right w:val="single" w:color="C7D6DB" w:sz="1"/>
            </w:tcBorders>
            <w:shd w:fill="EAF3F6" w:val="clear"/>
            <w:tcMar>
              <w:top w:type="dxa" w:w="70"/>
              <w:left w:type="dxa" w:w="110"/>
              <w:bottom w:type="dxa" w:w="70"/>
              <w:right w:type="dxa" w:w="110"/>
            </w:tcMar>
            <w:vAlign w:val="center"/>
          </w:tcPr>
          <w:p>
            <w:pPr>
              <w:spacing w:after="0" w:line="252"/>
            </w:pPr>
            <w:r>
              <w:rPr>
                <w:sz w:val="19"/>
                <w:szCs w:val="19"/>
              </w:rPr>
              <w:t xml:space="preserve">Delete (superseded).</w:t>
            </w:r>
          </w:p>
        </w:tc>
      </w:tr>
      <w:tr>
        <w:tc>
          <w:tcPr>
            <w:tcW w:type="dxa" w:w="2600"/>
            <w:tcBorders>
              <w:top w:val="single" w:color="C7D6DB" w:sz="1"/>
              <w:left w:val="single" w:color="C7D6DB" w:sz="1"/>
              <w:bottom w:val="single" w:color="C7D6DB" w:sz="1"/>
              <w:right w:val="single" w:color="C7D6DB" w:sz="1"/>
            </w:tcBorders>
            <w:tcMar>
              <w:top w:type="dxa" w:w="70"/>
              <w:left w:type="dxa" w:w="110"/>
              <w:bottom w:type="dxa" w:w="70"/>
              <w:right w:type="dxa" w:w="110"/>
            </w:tcMar>
            <w:vAlign w:val="center"/>
          </w:tcPr>
          <w:p>
            <w:pPr>
              <w:spacing w:after="0" w:line="252"/>
            </w:pPr>
            <w:r>
              <w:rPr>
                <w:sz w:val="19"/>
                <w:szCs w:val="19"/>
              </w:rPr>
              <w:t xml:space="preserve">handle_code_request import</w:t>
            </w:r>
          </w:p>
        </w:tc>
        <w:tc>
          <w:tcPr>
            <w:tcW w:type="dxa" w:w="4360"/>
            <w:tcBorders>
              <w:top w:val="single" w:color="C7D6DB" w:sz="1"/>
              <w:left w:val="single" w:color="C7D6DB" w:sz="1"/>
              <w:bottom w:val="single" w:color="C7D6DB" w:sz="1"/>
              <w:right w:val="single" w:color="C7D6DB" w:sz="1"/>
            </w:tcBorders>
            <w:tcMar>
              <w:top w:type="dxa" w:w="70"/>
              <w:left w:type="dxa" w:w="110"/>
              <w:bottom w:type="dxa" w:w="70"/>
              <w:right w:type="dxa" w:w="110"/>
            </w:tcMar>
            <w:vAlign w:val="center"/>
          </w:tcPr>
          <w:p>
            <w:pPr>
              <w:spacing w:after="0" w:line="252"/>
            </w:pPr>
            <w:r>
              <w:rPr>
                <w:sz w:val="19"/>
                <w:szCs w:val="19"/>
              </w:rPr>
              <w:t xml:space="preserve">Imported “for compatibility” but never called; jarvis_main has its own code path.</w:t>
            </w:r>
          </w:p>
        </w:tc>
        <w:tc>
          <w:tcPr>
            <w:tcW w:type="dxa" w:w="2400"/>
            <w:tcBorders>
              <w:top w:val="single" w:color="C7D6DB" w:sz="1"/>
              <w:left w:val="single" w:color="C7D6DB" w:sz="1"/>
              <w:bottom w:val="single" w:color="C7D6DB" w:sz="1"/>
              <w:right w:val="single" w:color="C7D6DB" w:sz="1"/>
            </w:tcBorders>
            <w:tcMar>
              <w:top w:type="dxa" w:w="70"/>
              <w:left w:type="dxa" w:w="110"/>
              <w:bottom w:type="dxa" w:w="70"/>
              <w:right w:type="dxa" w:w="110"/>
            </w:tcMar>
            <w:vAlign w:val="center"/>
          </w:tcPr>
          <w:p>
            <w:pPr>
              <w:spacing w:after="0" w:line="252"/>
            </w:pPr>
            <w:r>
              <w:rPr>
                <w:sz w:val="19"/>
                <w:szCs w:val="19"/>
              </w:rPr>
              <w:t xml:space="preserve">Remove import; keep codegen.py only if reused.</w:t>
            </w:r>
          </w:p>
        </w:tc>
      </w:tr>
      <w:tr>
        <w:tc>
          <w:tcPr>
            <w:tcW w:type="dxa" w:w="2600"/>
            <w:tcBorders>
              <w:top w:val="single" w:color="C7D6DB" w:sz="1"/>
              <w:left w:val="single" w:color="C7D6DB" w:sz="1"/>
              <w:bottom w:val="single" w:color="C7D6DB" w:sz="1"/>
              <w:right w:val="single" w:color="C7D6DB" w:sz="1"/>
            </w:tcBorders>
            <w:shd w:fill="EAF3F6" w:val="clear"/>
            <w:tcMar>
              <w:top w:type="dxa" w:w="70"/>
              <w:left w:type="dxa" w:w="110"/>
              <w:bottom w:type="dxa" w:w="70"/>
              <w:right w:type="dxa" w:w="110"/>
            </w:tcMar>
            <w:vAlign w:val="center"/>
          </w:tcPr>
          <w:p>
            <w:pPr>
              <w:spacing w:after="0" w:line="252"/>
            </w:pPr>
            <w:r>
              <w:rPr>
                <w:sz w:val="19"/>
                <w:szCs w:val="19"/>
              </w:rPr>
              <w:t xml:space="preserve">Duplicate vision logic</w:t>
            </w:r>
          </w:p>
        </w:tc>
        <w:tc>
          <w:tcPr>
            <w:tcW w:type="dxa" w:w="4360"/>
            <w:tcBorders>
              <w:top w:val="single" w:color="C7D6DB" w:sz="1"/>
              <w:left w:val="single" w:color="C7D6DB" w:sz="1"/>
              <w:bottom w:val="single" w:color="C7D6DB" w:sz="1"/>
              <w:right w:val="single" w:color="C7D6DB" w:sz="1"/>
            </w:tcBorders>
            <w:shd w:fill="EAF3F6" w:val="clear"/>
            <w:tcMar>
              <w:top w:type="dxa" w:w="70"/>
              <w:left w:type="dxa" w:w="110"/>
              <w:bottom w:type="dxa" w:w="70"/>
              <w:right w:type="dxa" w:w="110"/>
            </w:tcMar>
            <w:vAlign w:val="center"/>
          </w:tcPr>
          <w:p>
            <w:pPr>
              <w:spacing w:after="0" w:line="252"/>
            </w:pPr>
            <w:r>
              <w:rPr>
                <w:sz w:val="19"/>
                <w:szCs w:val="19"/>
              </w:rPr>
              <w:t xml:space="preserve">jarvis_main.py re-implements VLM call, camera grab and screen grab that already live in the vision/ package.</w:t>
            </w:r>
          </w:p>
        </w:tc>
        <w:tc>
          <w:tcPr>
            <w:tcW w:type="dxa" w:w="2400"/>
            <w:tcBorders>
              <w:top w:val="single" w:color="C7D6DB" w:sz="1"/>
              <w:left w:val="single" w:color="C7D6DB" w:sz="1"/>
              <w:bottom w:val="single" w:color="C7D6DB" w:sz="1"/>
              <w:right w:val="single" w:color="C7D6DB" w:sz="1"/>
            </w:tcBorders>
            <w:shd w:fill="EAF3F6" w:val="clear"/>
            <w:tcMar>
              <w:top w:type="dxa" w:w="70"/>
              <w:left w:type="dxa" w:w="110"/>
              <w:bottom w:type="dxa" w:w="70"/>
              <w:right w:type="dxa" w:w="110"/>
            </w:tcMar>
            <w:vAlign w:val="center"/>
          </w:tcPr>
          <w:p>
            <w:pPr>
              <w:spacing w:after="0" w:line="252"/>
            </w:pPr>
            <w:r>
              <w:rPr>
                <w:sz w:val="19"/>
                <w:szCs w:val="19"/>
              </w:rPr>
              <w:t xml:space="preserve">Route through vision/ package; keep one copy.</w:t>
            </w:r>
          </w:p>
        </w:tc>
      </w:tr>
      <w:tr>
        <w:tc>
          <w:tcPr>
            <w:tcW w:type="dxa" w:w="2600"/>
            <w:tcBorders>
              <w:top w:val="single" w:color="C7D6DB" w:sz="1"/>
              <w:left w:val="single" w:color="C7D6DB" w:sz="1"/>
              <w:bottom w:val="single" w:color="C7D6DB" w:sz="1"/>
              <w:right w:val="single" w:color="C7D6DB" w:sz="1"/>
            </w:tcBorders>
            <w:tcMar>
              <w:top w:type="dxa" w:w="70"/>
              <w:left w:type="dxa" w:w="110"/>
              <w:bottom w:type="dxa" w:w="70"/>
              <w:right w:type="dxa" w:w="110"/>
            </w:tcMar>
            <w:vAlign w:val="center"/>
          </w:tcPr>
          <w:p>
            <w:pPr>
              <w:spacing w:after="0" w:line="252"/>
            </w:pPr>
            <w:r>
              <w:rPr>
                <w:sz w:val="19"/>
                <w:szCs w:val="19"/>
              </w:rPr>
              <w:t xml:space="preserve">Legacy CLI stack</w:t>
            </w:r>
          </w:p>
        </w:tc>
        <w:tc>
          <w:tcPr>
            <w:tcW w:type="dxa" w:w="4360"/>
            <w:tcBorders>
              <w:top w:val="single" w:color="C7D6DB" w:sz="1"/>
              <w:left w:val="single" w:color="C7D6DB" w:sz="1"/>
              <w:bottom w:val="single" w:color="C7D6DB" w:sz="1"/>
              <w:right w:val="single" w:color="C7D6DB" w:sz="1"/>
            </w:tcBorders>
            <w:tcMar>
              <w:top w:type="dxa" w:w="70"/>
              <w:left w:type="dxa" w:w="110"/>
              <w:bottom w:type="dxa" w:w="70"/>
              <w:right w:type="dxa" w:w="110"/>
            </w:tcMar>
            <w:vAlign w:val="center"/>
          </w:tcPr>
          <w:p>
            <w:pPr>
              <w:spacing w:after="0" w:line="252"/>
            </w:pPr>
            <w:r>
              <w:rPr>
                <w:sz w:val="19"/>
                <w:szCs w:val="19"/>
              </w:rPr>
              <w:t xml:space="preserve">main.py + intent.py + actions.py are an older architecture not used by the GUI.</w:t>
            </w:r>
          </w:p>
        </w:tc>
        <w:tc>
          <w:tcPr>
            <w:tcW w:type="dxa" w:w="2400"/>
            <w:tcBorders>
              <w:top w:val="single" w:color="C7D6DB" w:sz="1"/>
              <w:left w:val="single" w:color="C7D6DB" w:sz="1"/>
              <w:bottom w:val="single" w:color="C7D6DB" w:sz="1"/>
              <w:right w:val="single" w:color="C7D6DB" w:sz="1"/>
            </w:tcBorders>
            <w:tcMar>
              <w:top w:type="dxa" w:w="70"/>
              <w:left w:type="dxa" w:w="110"/>
              <w:bottom w:type="dxa" w:w="70"/>
              <w:right w:type="dxa" w:w="110"/>
            </w:tcMar>
            <w:vAlign w:val="center"/>
          </w:tcPr>
          <w:p>
            <w:pPr>
              <w:spacing w:after="0" w:line="252"/>
            </w:pPr>
            <w:r>
              <w:rPr>
                <w:sz w:val="19"/>
                <w:szCs w:val="19"/>
              </w:rPr>
              <w:t xml:space="preserve">Decide: retire, or keep as an explicit headless mode.</w:t>
            </w:r>
          </w:p>
        </w:tc>
      </w:tr>
      <w:tr>
        <w:tc>
          <w:tcPr>
            <w:tcW w:type="dxa" w:w="2600"/>
            <w:tcBorders>
              <w:top w:val="single" w:color="C7D6DB" w:sz="1"/>
              <w:left w:val="single" w:color="C7D6DB" w:sz="1"/>
              <w:bottom w:val="single" w:color="C7D6DB" w:sz="1"/>
              <w:right w:val="single" w:color="C7D6DB" w:sz="1"/>
            </w:tcBorders>
            <w:shd w:fill="EAF3F6" w:val="clear"/>
            <w:tcMar>
              <w:top w:type="dxa" w:w="70"/>
              <w:left w:type="dxa" w:w="110"/>
              <w:bottom w:type="dxa" w:w="70"/>
              <w:right w:type="dxa" w:w="110"/>
            </w:tcMar>
            <w:vAlign w:val="center"/>
          </w:tcPr>
          <w:p>
            <w:pPr>
              <w:spacing w:after="0" w:line="252"/>
            </w:pPr>
            <w:r>
              <w:rPr>
                <w:sz w:val="19"/>
                <w:szCs w:val="19"/>
              </w:rPr>
              <w:t xml:space="preserve">gui.py.bak, ui/vision_panel.py.bak</w:t>
            </w:r>
          </w:p>
        </w:tc>
        <w:tc>
          <w:tcPr>
            <w:tcW w:type="dxa" w:w="4360"/>
            <w:tcBorders>
              <w:top w:val="single" w:color="C7D6DB" w:sz="1"/>
              <w:left w:val="single" w:color="C7D6DB" w:sz="1"/>
              <w:bottom w:val="single" w:color="C7D6DB" w:sz="1"/>
              <w:right w:val="single" w:color="C7D6DB" w:sz="1"/>
            </w:tcBorders>
            <w:shd w:fill="EAF3F6" w:val="clear"/>
            <w:tcMar>
              <w:top w:type="dxa" w:w="70"/>
              <w:left w:type="dxa" w:w="110"/>
              <w:bottom w:type="dxa" w:w="70"/>
              <w:right w:type="dxa" w:w="110"/>
            </w:tcMar>
            <w:vAlign w:val="center"/>
          </w:tcPr>
          <w:p>
            <w:pPr>
              <w:spacing w:after="0" w:line="252"/>
            </w:pPr>
            <w:r>
              <w:rPr>
                <w:sz w:val="19"/>
                <w:szCs w:val="19"/>
              </w:rPr>
              <w:t xml:space="preserve">Manual backup copies of current files.</w:t>
            </w:r>
          </w:p>
        </w:tc>
        <w:tc>
          <w:tcPr>
            <w:tcW w:type="dxa" w:w="2400"/>
            <w:tcBorders>
              <w:top w:val="single" w:color="C7D6DB" w:sz="1"/>
              <w:left w:val="single" w:color="C7D6DB" w:sz="1"/>
              <w:bottom w:val="single" w:color="C7D6DB" w:sz="1"/>
              <w:right w:val="single" w:color="C7D6DB" w:sz="1"/>
            </w:tcBorders>
            <w:shd w:fill="EAF3F6" w:val="clear"/>
            <w:tcMar>
              <w:top w:type="dxa" w:w="70"/>
              <w:left w:type="dxa" w:w="110"/>
              <w:bottom w:type="dxa" w:w="70"/>
              <w:right w:type="dxa" w:w="110"/>
            </w:tcMar>
            <w:vAlign w:val="center"/>
          </w:tcPr>
          <w:p>
            <w:pPr>
              <w:spacing w:after="0" w:line="252"/>
            </w:pPr>
            <w:r>
              <w:rPr>
                <w:sz w:val="19"/>
                <w:szCs w:val="19"/>
              </w:rPr>
              <w:t xml:space="preserve">Delete; use version control instead.</w:t>
            </w:r>
          </w:p>
        </w:tc>
      </w:tr>
      <w:tr>
        <w:tc>
          <w:tcPr>
            <w:tcW w:type="dxa" w:w="2600"/>
            <w:tcBorders>
              <w:top w:val="single" w:color="C7D6DB" w:sz="1"/>
              <w:left w:val="single" w:color="C7D6DB" w:sz="1"/>
              <w:bottom w:val="single" w:color="C7D6DB" w:sz="1"/>
              <w:right w:val="single" w:color="C7D6DB" w:sz="1"/>
            </w:tcBorders>
            <w:tcMar>
              <w:top w:type="dxa" w:w="70"/>
              <w:left w:type="dxa" w:w="110"/>
              <w:bottom w:type="dxa" w:w="70"/>
              <w:right w:type="dxa" w:w="110"/>
            </w:tcMar>
            <w:vAlign w:val="center"/>
          </w:tcPr>
          <w:p>
            <w:pPr>
              <w:spacing w:after="0" w:line="252"/>
            </w:pPr>
            <w:r>
              <w:rPr>
                <w:sz w:val="19"/>
                <w:szCs w:val="19"/>
              </w:rPr>
              <w:t xml:space="preserve">widget_data/jarvis_reactor.png (424 KB)</w:t>
            </w:r>
          </w:p>
        </w:tc>
        <w:tc>
          <w:tcPr>
            <w:tcW w:type="dxa" w:w="4360"/>
            <w:tcBorders>
              <w:top w:val="single" w:color="C7D6DB" w:sz="1"/>
              <w:left w:val="single" w:color="C7D6DB" w:sz="1"/>
              <w:bottom w:val="single" w:color="C7D6DB" w:sz="1"/>
              <w:right w:val="single" w:color="C7D6DB" w:sz="1"/>
            </w:tcBorders>
            <w:tcMar>
              <w:top w:type="dxa" w:w="70"/>
              <w:left w:type="dxa" w:w="110"/>
              <w:bottom w:type="dxa" w:w="70"/>
              <w:right w:type="dxa" w:w="110"/>
            </w:tcMar>
            <w:vAlign w:val="center"/>
          </w:tcPr>
          <w:p>
            <w:pPr>
              <w:spacing w:after="0" w:line="252"/>
            </w:pPr>
            <w:r>
              <w:rPr>
                <w:sz w:val="19"/>
                <w:szCs w:val="19"/>
              </w:rPr>
              <w:t xml:space="preserve">Reactor is drawn in code; this PNG is not referenced anywhere.</w:t>
            </w:r>
          </w:p>
        </w:tc>
        <w:tc>
          <w:tcPr>
            <w:tcW w:type="dxa" w:w="2400"/>
            <w:tcBorders>
              <w:top w:val="single" w:color="C7D6DB" w:sz="1"/>
              <w:left w:val="single" w:color="C7D6DB" w:sz="1"/>
              <w:bottom w:val="single" w:color="C7D6DB" w:sz="1"/>
              <w:right w:val="single" w:color="C7D6DB" w:sz="1"/>
            </w:tcBorders>
            <w:tcMar>
              <w:top w:type="dxa" w:w="70"/>
              <w:left w:type="dxa" w:w="110"/>
              <w:bottom w:type="dxa" w:w="70"/>
              <w:right w:type="dxa" w:w="110"/>
            </w:tcMar>
            <w:vAlign w:val="center"/>
          </w:tcPr>
          <w:p>
            <w:pPr>
              <w:spacing w:after="0" w:line="252"/>
            </w:pPr>
            <w:r>
              <w:rPr>
                <w:sz w:val="19"/>
                <w:szCs w:val="19"/>
              </w:rPr>
              <w:t xml:space="preserve">Confirm, then remove (or keep as design reference).</w:t>
            </w:r>
          </w:p>
        </w:tc>
      </w:tr>
      <w:tr>
        <w:tc>
          <w:tcPr>
            <w:tcW w:type="dxa" w:w="2600"/>
            <w:tcBorders>
              <w:top w:val="single" w:color="C7D6DB" w:sz="1"/>
              <w:left w:val="single" w:color="C7D6DB" w:sz="1"/>
              <w:bottom w:val="single" w:color="C7D6DB" w:sz="1"/>
              <w:right w:val="single" w:color="C7D6DB" w:sz="1"/>
            </w:tcBorders>
            <w:shd w:fill="EAF3F6" w:val="clear"/>
            <w:tcMar>
              <w:top w:type="dxa" w:w="70"/>
              <w:left w:type="dxa" w:w="110"/>
              <w:bottom w:type="dxa" w:w="70"/>
              <w:right w:type="dxa" w:w="110"/>
            </w:tcMar>
            <w:vAlign w:val="center"/>
          </w:tcPr>
          <w:p>
            <w:pPr>
              <w:spacing w:after="0" w:line="252"/>
            </w:pPr>
            <w:r>
              <w:rPr>
                <w:sz w:val="19"/>
                <w:szCs w:val="19"/>
              </w:rPr>
              <w:t xml:space="preserve">requirements.txt</w:t>
            </w:r>
          </w:p>
        </w:tc>
        <w:tc>
          <w:tcPr>
            <w:tcW w:type="dxa" w:w="4360"/>
            <w:tcBorders>
              <w:top w:val="single" w:color="C7D6DB" w:sz="1"/>
              <w:left w:val="single" w:color="C7D6DB" w:sz="1"/>
              <w:bottom w:val="single" w:color="C7D6DB" w:sz="1"/>
              <w:right w:val="single" w:color="C7D6DB" w:sz="1"/>
            </w:tcBorders>
            <w:shd w:fill="EAF3F6" w:val="clear"/>
            <w:tcMar>
              <w:top w:type="dxa" w:w="70"/>
              <w:left w:type="dxa" w:w="110"/>
              <w:bottom w:type="dxa" w:w="70"/>
              <w:right w:type="dxa" w:w="110"/>
            </w:tcMar>
            <w:vAlign w:val="center"/>
          </w:tcPr>
          <w:p>
            <w:pPr>
              <w:spacing w:after="0" w:line="252"/>
            </w:pPr>
            <w:r>
              <w:rPr>
                <w:sz w:val="19"/>
                <w:szCs w:val="19"/>
              </w:rPr>
              <w:t xml:space="preserve">Lists only 4 packages; missing PyQt6, edge-tts, opencv, mss, playsound, etc. Misleading for setup.</w:t>
            </w:r>
          </w:p>
        </w:tc>
        <w:tc>
          <w:tcPr>
            <w:tcW w:type="dxa" w:w="2400"/>
            <w:tcBorders>
              <w:top w:val="single" w:color="C7D6DB" w:sz="1"/>
              <w:left w:val="single" w:color="C7D6DB" w:sz="1"/>
              <w:bottom w:val="single" w:color="C7D6DB" w:sz="1"/>
              <w:right w:val="single" w:color="C7D6DB" w:sz="1"/>
            </w:tcBorders>
            <w:shd w:fill="EAF3F6" w:val="clear"/>
            <w:tcMar>
              <w:top w:type="dxa" w:w="70"/>
              <w:left w:type="dxa" w:w="110"/>
              <w:bottom w:type="dxa" w:w="70"/>
              <w:right w:type="dxa" w:w="110"/>
            </w:tcMar>
            <w:vAlign w:val="center"/>
          </w:tcPr>
          <w:p>
            <w:pPr>
              <w:spacing w:after="0" w:line="252"/>
            </w:pPr>
            <w:r>
              <w:rPr>
                <w:sz w:val="19"/>
                <w:szCs w:val="19"/>
              </w:rPr>
              <w:t xml:space="preserve">Regenerate from the active environment.</w:t>
            </w:r>
          </w:p>
        </w:tc>
      </w:tr>
    </w:tbl>
    <w:p>
      <w:pPr>
        <w:pStyle w:val="Heading1"/>
      </w:pPr>
      <w:r>
        <w:t xml:space="preserve">5. Disk Space &amp; Cleanup Plan</w:t>
      </w:r>
    </w:p>
    <w:p>
      <w:pPr>
        <w:spacing w:after="140" w:line="276"/>
      </w:pPr>
      <w:r>
        <w:rPr>
          <w:sz w:val="22"/>
          <w:szCs w:val="22"/>
        </w:rPr>
        <w:t xml:space="preserve">Per your instruction, nothing here is deleted without your explicit approval, and every removal includes the reason and a backup. The big win is the redundant virtual environment.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100"/>
        <w:gridCol w:w="4060"/>
        <w:gridCol w:w="1700"/>
      </w:tblGrid>
      <w:tr>
        <w:trPr>
          <w:tblHeader/>
        </w:trPr>
        <w:tc>
          <w:tcPr>
            <w:tcW w:type="dxa" w:w="2500"/>
            <w:tcBorders>
              <w:top w:val="single" w:color="C7D6DB" w:sz="1"/>
              <w:left w:val="single" w:color="C7D6DB" w:sz="1"/>
              <w:bottom w:val="single" w:color="C7D6DB" w:sz="1"/>
              <w:right w:val="single" w:color="C7D6DB" w:sz="1"/>
            </w:tcBorders>
            <w:shd w:fill="0B2A3A" w:val="clear"/>
            <w:tcMar>
              <w:top w:type="dxa" w:w="70"/>
              <w:left w:type="dxa" w:w="110"/>
              <w:bottom w:type="dxa" w:w="70"/>
              <w:right w:type="dxa" w:w="110"/>
            </w:tcMar>
            <w:vAlign w:val="center"/>
          </w:tcPr>
          <w:p>
            <w:pPr>
              <w:spacing w:after="0" w:line="252"/>
            </w:pPr>
            <w:r>
              <w:rPr>
                <w:b/>
                <w:bCs/>
                <w:color w:val="FFFFFF"/>
                <w:sz w:val="19"/>
                <w:szCs w:val="19"/>
              </w:rPr>
              <w:t xml:space="preserve">Target</w:t>
            </w:r>
          </w:p>
        </w:tc>
        <w:tc>
          <w:tcPr>
            <w:tcW w:type="dxa" w:w="1100"/>
            <w:tcBorders>
              <w:top w:val="single" w:color="C7D6DB" w:sz="1"/>
              <w:left w:val="single" w:color="C7D6DB" w:sz="1"/>
              <w:bottom w:val="single" w:color="C7D6DB" w:sz="1"/>
              <w:right w:val="single" w:color="C7D6DB" w:sz="1"/>
            </w:tcBorders>
            <w:shd w:fill="0B2A3A" w:val="clear"/>
            <w:tcMar>
              <w:top w:type="dxa" w:w="70"/>
              <w:left w:type="dxa" w:w="110"/>
              <w:bottom w:type="dxa" w:w="70"/>
              <w:right w:type="dxa" w:w="110"/>
            </w:tcMar>
            <w:vAlign w:val="center"/>
          </w:tcPr>
          <w:p>
            <w:pPr>
              <w:spacing w:after="0" w:line="252"/>
            </w:pPr>
            <w:r>
              <w:rPr>
                <w:b/>
                <w:bCs/>
                <w:color w:val="FFFFFF"/>
                <w:sz w:val="19"/>
                <w:szCs w:val="19"/>
              </w:rPr>
              <w:t xml:space="preserve">Size</w:t>
            </w:r>
          </w:p>
        </w:tc>
        <w:tc>
          <w:tcPr>
            <w:tcW w:type="dxa" w:w="4060"/>
            <w:tcBorders>
              <w:top w:val="single" w:color="C7D6DB" w:sz="1"/>
              <w:left w:val="single" w:color="C7D6DB" w:sz="1"/>
              <w:bottom w:val="single" w:color="C7D6DB" w:sz="1"/>
              <w:right w:val="single" w:color="C7D6DB" w:sz="1"/>
            </w:tcBorders>
            <w:shd w:fill="0B2A3A" w:val="clear"/>
            <w:tcMar>
              <w:top w:type="dxa" w:w="70"/>
              <w:left w:type="dxa" w:w="110"/>
              <w:bottom w:type="dxa" w:w="70"/>
              <w:right w:type="dxa" w:w="110"/>
            </w:tcMar>
            <w:vAlign w:val="center"/>
          </w:tcPr>
          <w:p>
            <w:pPr>
              <w:spacing w:after="0" w:line="252"/>
            </w:pPr>
            <w:r>
              <w:rPr>
                <w:b/>
                <w:bCs/>
                <w:color w:val="FFFFFF"/>
                <w:sz w:val="19"/>
                <w:szCs w:val="19"/>
              </w:rPr>
              <w:t xml:space="preserve">Why it can go</w:t>
            </w:r>
          </w:p>
        </w:tc>
        <w:tc>
          <w:tcPr>
            <w:tcW w:type="dxa" w:w="1700"/>
            <w:tcBorders>
              <w:top w:val="single" w:color="C7D6DB" w:sz="1"/>
              <w:left w:val="single" w:color="C7D6DB" w:sz="1"/>
              <w:bottom w:val="single" w:color="C7D6DB" w:sz="1"/>
              <w:right w:val="single" w:color="C7D6DB" w:sz="1"/>
            </w:tcBorders>
            <w:shd w:fill="0B2A3A" w:val="clear"/>
            <w:tcMar>
              <w:top w:type="dxa" w:w="70"/>
              <w:left w:type="dxa" w:w="110"/>
              <w:bottom w:type="dxa" w:w="70"/>
              <w:right w:type="dxa" w:w="110"/>
            </w:tcMar>
            <w:vAlign w:val="center"/>
          </w:tcPr>
          <w:p>
            <w:pPr>
              <w:spacing w:after="0" w:line="252"/>
            </w:pPr>
            <w:r>
              <w:rPr>
                <w:b/>
                <w:bCs/>
                <w:color w:val="FFFFFF"/>
                <w:sz w:val="19"/>
                <w:szCs w:val="19"/>
              </w:rPr>
              <w:t xml:space="preserve">Risk</w:t>
            </w:r>
          </w:p>
        </w:tc>
      </w:tr>
      <w:tr>
        <w:tc>
          <w:tcPr>
            <w:tcW w:type="dxa" w:w="2500"/>
            <w:tcBorders>
              <w:top w:val="single" w:color="C7D6DB" w:sz="1"/>
              <w:left w:val="single" w:color="C7D6DB" w:sz="1"/>
              <w:bottom w:val="single" w:color="C7D6DB" w:sz="1"/>
              <w:right w:val="single" w:color="C7D6DB" w:sz="1"/>
            </w:tcBorders>
            <w:tcMar>
              <w:top w:type="dxa" w:w="70"/>
              <w:left w:type="dxa" w:w="110"/>
              <w:bottom w:type="dxa" w:w="70"/>
              <w:right w:type="dxa" w:w="110"/>
            </w:tcMar>
            <w:vAlign w:val="center"/>
          </w:tcPr>
          <w:p>
            <w:pPr>
              <w:spacing w:after="0" w:line="252"/>
            </w:pPr>
            <w:r>
              <w:rPr>
                <w:b/>
                <w:bCs/>
                <w:sz w:val="19"/>
                <w:szCs w:val="19"/>
              </w:rPr>
              <w:t xml:space="preserve">jarvis/ (virtual env)</w:t>
            </w:r>
          </w:p>
        </w:tc>
        <w:tc>
          <w:tcPr>
            <w:tcW w:type="dxa" w:w="1100"/>
            <w:tcBorders>
              <w:top w:val="single" w:color="C7D6DB" w:sz="1"/>
              <w:left w:val="single" w:color="C7D6DB" w:sz="1"/>
              <w:bottom w:val="single" w:color="C7D6DB" w:sz="1"/>
              <w:right w:val="single" w:color="C7D6DB" w:sz="1"/>
            </w:tcBorders>
            <w:tcMar>
              <w:top w:type="dxa" w:w="70"/>
              <w:left w:type="dxa" w:w="110"/>
              <w:bottom w:type="dxa" w:w="70"/>
              <w:right w:type="dxa" w:w="110"/>
            </w:tcMar>
            <w:vAlign w:val="center"/>
          </w:tcPr>
          <w:p>
            <w:pPr>
              <w:spacing w:after="0" w:line="252"/>
            </w:pPr>
            <w:r>
              <w:rPr>
                <w:sz w:val="19"/>
                <w:szCs w:val="19"/>
              </w:rPr>
              <w:t xml:space="preserve">~1.7 GB</w:t>
            </w:r>
          </w:p>
        </w:tc>
        <w:tc>
          <w:tcPr>
            <w:tcW w:type="dxa" w:w="4060"/>
            <w:tcBorders>
              <w:top w:val="single" w:color="C7D6DB" w:sz="1"/>
              <w:left w:val="single" w:color="C7D6DB" w:sz="1"/>
              <w:bottom w:val="single" w:color="C7D6DB" w:sz="1"/>
              <w:right w:val="single" w:color="C7D6DB" w:sz="1"/>
            </w:tcBorders>
            <w:tcMar>
              <w:top w:type="dxa" w:w="70"/>
              <w:left w:type="dxa" w:w="110"/>
              <w:bottom w:type="dxa" w:w="70"/>
              <w:right w:type="dxa" w:w="110"/>
            </w:tcMar>
            <w:vAlign w:val="center"/>
          </w:tcPr>
          <w:p>
            <w:pPr>
              <w:spacing w:after="0" w:line="252"/>
            </w:pPr>
            <w:r>
              <w:rPr>
                <w:sz w:val="19"/>
                <w:szCs w:val="19"/>
              </w:rPr>
              <w:t xml:space="preserve">Redundant second venv. It lacks PyQt6 and OpenCV, so it physically cannot run the current app. The active env is jarvis_env/.</w:t>
            </w:r>
          </w:p>
        </w:tc>
        <w:tc>
          <w:tcPr>
            <w:tcW w:type="dxa" w:w="1700"/>
            <w:tcBorders>
              <w:top w:val="single" w:color="C7D6DB" w:sz="1"/>
              <w:left w:val="single" w:color="C7D6DB" w:sz="1"/>
              <w:bottom w:val="single" w:color="C7D6DB" w:sz="1"/>
              <w:right w:val="single" w:color="C7D6DB" w:sz="1"/>
            </w:tcBorders>
            <w:tcMar>
              <w:top w:type="dxa" w:w="70"/>
              <w:left w:type="dxa" w:w="110"/>
              <w:bottom w:type="dxa" w:w="70"/>
              <w:right w:type="dxa" w:w="110"/>
            </w:tcMar>
            <w:vAlign w:val="center"/>
          </w:tcPr>
          <w:p>
            <w:pPr>
              <w:spacing w:after="0" w:line="252"/>
            </w:pPr>
            <w:r>
              <w:rPr>
                <w:b/>
                <w:bCs/>
                <w:color w:val="0E7C9E"/>
                <w:sz w:val="19"/>
                <w:szCs w:val="19"/>
              </w:rPr>
              <w:t xml:space="preserve">Low</w:t>
            </w:r>
          </w:p>
        </w:tc>
      </w:tr>
      <w:tr>
        <w:tc>
          <w:tcPr>
            <w:tcW w:type="dxa" w:w="2500"/>
            <w:tcBorders>
              <w:top w:val="single" w:color="C7D6DB" w:sz="1"/>
              <w:left w:val="single" w:color="C7D6DB" w:sz="1"/>
              <w:bottom w:val="single" w:color="C7D6DB" w:sz="1"/>
              <w:right w:val="single" w:color="C7D6DB" w:sz="1"/>
            </w:tcBorders>
            <w:shd w:fill="EAF3F6" w:val="clear"/>
            <w:tcMar>
              <w:top w:type="dxa" w:w="70"/>
              <w:left w:type="dxa" w:w="110"/>
              <w:bottom w:type="dxa" w:w="70"/>
              <w:right w:type="dxa" w:w="110"/>
            </w:tcMar>
            <w:vAlign w:val="center"/>
          </w:tcPr>
          <w:p>
            <w:pPr>
              <w:spacing w:after="0" w:line="252"/>
            </w:pPr>
            <w:r>
              <w:rPr>
                <w:sz w:val="19"/>
                <w:szCs w:val="19"/>
              </w:rPr>
              <w:t xml:space="preserve">_backup_cleanup/</w:t>
            </w:r>
          </w:p>
        </w:tc>
        <w:tc>
          <w:tcPr>
            <w:tcW w:type="dxa" w:w="1100"/>
            <w:tcBorders>
              <w:top w:val="single" w:color="C7D6DB" w:sz="1"/>
              <w:left w:val="single" w:color="C7D6DB" w:sz="1"/>
              <w:bottom w:val="single" w:color="C7D6DB" w:sz="1"/>
              <w:right w:val="single" w:color="C7D6DB" w:sz="1"/>
            </w:tcBorders>
            <w:shd w:fill="EAF3F6" w:val="clear"/>
            <w:tcMar>
              <w:top w:type="dxa" w:w="70"/>
              <w:left w:type="dxa" w:w="110"/>
              <w:bottom w:type="dxa" w:w="70"/>
              <w:right w:type="dxa" w:w="110"/>
            </w:tcMar>
            <w:vAlign w:val="center"/>
          </w:tcPr>
          <w:p>
            <w:pPr>
              <w:spacing w:after="0" w:line="252"/>
            </w:pPr>
            <w:r>
              <w:rPr>
                <w:sz w:val="19"/>
                <w:szCs w:val="19"/>
              </w:rPr>
              <w:t xml:space="preserve">~4 MB</w:t>
            </w:r>
          </w:p>
        </w:tc>
        <w:tc>
          <w:tcPr>
            <w:tcW w:type="dxa" w:w="4060"/>
            <w:tcBorders>
              <w:top w:val="single" w:color="C7D6DB" w:sz="1"/>
              <w:left w:val="single" w:color="C7D6DB" w:sz="1"/>
              <w:bottom w:val="single" w:color="C7D6DB" w:sz="1"/>
              <w:right w:val="single" w:color="C7D6DB" w:sz="1"/>
            </w:tcBorders>
            <w:shd w:fill="EAF3F6" w:val="clear"/>
            <w:tcMar>
              <w:top w:type="dxa" w:w="70"/>
              <w:left w:type="dxa" w:w="110"/>
              <w:bottom w:type="dxa" w:w="70"/>
              <w:right w:type="dxa" w:w="110"/>
            </w:tcMar>
            <w:vAlign w:val="center"/>
          </w:tcPr>
          <w:p>
            <w:pPr>
              <w:spacing w:after="0" w:line="252"/>
            </w:pPr>
            <w:r>
              <w:rPr>
                <w:sz w:val="19"/>
                <w:szCs w:val="19"/>
              </w:rPr>
              <w:t xml:space="preserve">Your own quarantine folder: old dead code, stray files, test artifacts, ~130 cached TTS clips. (Keep IronMan_Loader.json — useful for the UI.)</w:t>
            </w:r>
          </w:p>
        </w:tc>
        <w:tc>
          <w:tcPr>
            <w:tcW w:type="dxa" w:w="1700"/>
            <w:tcBorders>
              <w:top w:val="single" w:color="C7D6DB" w:sz="1"/>
              <w:left w:val="single" w:color="C7D6DB" w:sz="1"/>
              <w:bottom w:val="single" w:color="C7D6DB" w:sz="1"/>
              <w:right w:val="single" w:color="C7D6DB" w:sz="1"/>
            </w:tcBorders>
            <w:shd w:fill="EAF3F6" w:val="clear"/>
            <w:tcMar>
              <w:top w:type="dxa" w:w="70"/>
              <w:left w:type="dxa" w:w="110"/>
              <w:bottom w:type="dxa" w:w="70"/>
              <w:right w:type="dxa" w:w="110"/>
            </w:tcMar>
            <w:vAlign w:val="center"/>
          </w:tcPr>
          <w:p>
            <w:pPr>
              <w:spacing w:after="0" w:line="252"/>
            </w:pPr>
            <w:r>
              <w:rPr>
                <w:b/>
                <w:bCs/>
                <w:color w:val="0E7C9E"/>
                <w:sz w:val="19"/>
                <w:szCs w:val="19"/>
              </w:rPr>
              <w:t xml:space="preserve">Low</w:t>
            </w:r>
          </w:p>
        </w:tc>
      </w:tr>
      <w:tr>
        <w:tc>
          <w:tcPr>
            <w:tcW w:type="dxa" w:w="2500"/>
            <w:tcBorders>
              <w:top w:val="single" w:color="C7D6DB" w:sz="1"/>
              <w:left w:val="single" w:color="C7D6DB" w:sz="1"/>
              <w:bottom w:val="single" w:color="C7D6DB" w:sz="1"/>
              <w:right w:val="single" w:color="C7D6DB" w:sz="1"/>
            </w:tcBorders>
            <w:tcMar>
              <w:top w:type="dxa" w:w="70"/>
              <w:left w:type="dxa" w:w="110"/>
              <w:bottom w:type="dxa" w:w="70"/>
              <w:right w:type="dxa" w:w="110"/>
            </w:tcMar>
            <w:vAlign w:val="center"/>
          </w:tcPr>
          <w:p>
            <w:pPr>
              <w:spacing w:after="0" w:line="252"/>
            </w:pPr>
            <w:r>
              <w:rPr>
                <w:sz w:val="19"/>
                <w:szCs w:val="19"/>
              </w:rPr>
              <w:t xml:space="preserve">__pycache__/ folders</w:t>
            </w:r>
          </w:p>
        </w:tc>
        <w:tc>
          <w:tcPr>
            <w:tcW w:type="dxa" w:w="1100"/>
            <w:tcBorders>
              <w:top w:val="single" w:color="C7D6DB" w:sz="1"/>
              <w:left w:val="single" w:color="C7D6DB" w:sz="1"/>
              <w:bottom w:val="single" w:color="C7D6DB" w:sz="1"/>
              <w:right w:val="single" w:color="C7D6DB" w:sz="1"/>
            </w:tcBorders>
            <w:tcMar>
              <w:top w:type="dxa" w:w="70"/>
              <w:left w:type="dxa" w:w="110"/>
              <w:bottom w:type="dxa" w:w="70"/>
              <w:right w:type="dxa" w:w="110"/>
            </w:tcMar>
            <w:vAlign w:val="center"/>
          </w:tcPr>
          <w:p>
            <w:pPr>
              <w:spacing w:after="0" w:line="252"/>
            </w:pPr>
            <w:r>
              <w:rPr>
                <w:sz w:val="19"/>
                <w:szCs w:val="19"/>
              </w:rPr>
              <w:t xml:space="preserve">~0.1 MB</w:t>
            </w:r>
          </w:p>
        </w:tc>
        <w:tc>
          <w:tcPr>
            <w:tcW w:type="dxa" w:w="4060"/>
            <w:tcBorders>
              <w:top w:val="single" w:color="C7D6DB" w:sz="1"/>
              <w:left w:val="single" w:color="C7D6DB" w:sz="1"/>
              <w:bottom w:val="single" w:color="C7D6DB" w:sz="1"/>
              <w:right w:val="single" w:color="C7D6DB" w:sz="1"/>
            </w:tcBorders>
            <w:tcMar>
              <w:top w:type="dxa" w:w="70"/>
              <w:left w:type="dxa" w:w="110"/>
              <w:bottom w:type="dxa" w:w="70"/>
              <w:right w:type="dxa" w:w="110"/>
            </w:tcMar>
            <w:vAlign w:val="center"/>
          </w:tcPr>
          <w:p>
            <w:pPr>
              <w:spacing w:after="0" w:line="252"/>
            </w:pPr>
            <w:r>
              <w:rPr>
                <w:sz w:val="19"/>
                <w:szCs w:val="19"/>
              </w:rPr>
              <w:t xml:space="preserve">Python bytecode caches; regenerate automatically.</w:t>
            </w:r>
          </w:p>
        </w:tc>
        <w:tc>
          <w:tcPr>
            <w:tcW w:type="dxa" w:w="1700"/>
            <w:tcBorders>
              <w:top w:val="single" w:color="C7D6DB" w:sz="1"/>
              <w:left w:val="single" w:color="C7D6DB" w:sz="1"/>
              <w:bottom w:val="single" w:color="C7D6DB" w:sz="1"/>
              <w:right w:val="single" w:color="C7D6DB" w:sz="1"/>
            </w:tcBorders>
            <w:tcMar>
              <w:top w:type="dxa" w:w="70"/>
              <w:left w:type="dxa" w:w="110"/>
              <w:bottom w:type="dxa" w:w="70"/>
              <w:right w:type="dxa" w:w="110"/>
            </w:tcMar>
            <w:vAlign w:val="center"/>
          </w:tcPr>
          <w:p>
            <w:pPr>
              <w:spacing w:after="0" w:line="252"/>
            </w:pPr>
            <w:r>
              <w:rPr>
                <w:b/>
                <w:bCs/>
                <w:color w:val="5A6B72"/>
                <w:sz w:val="19"/>
                <w:szCs w:val="19"/>
              </w:rPr>
              <w:t xml:space="preserve">None</w:t>
            </w:r>
          </w:p>
        </w:tc>
      </w:tr>
      <w:tr>
        <w:tc>
          <w:tcPr>
            <w:tcW w:type="dxa" w:w="2500"/>
            <w:tcBorders>
              <w:top w:val="single" w:color="C7D6DB" w:sz="1"/>
              <w:left w:val="single" w:color="C7D6DB" w:sz="1"/>
              <w:bottom w:val="single" w:color="C7D6DB" w:sz="1"/>
              <w:right w:val="single" w:color="C7D6DB" w:sz="1"/>
            </w:tcBorders>
            <w:shd w:fill="EAF3F6" w:val="clear"/>
            <w:tcMar>
              <w:top w:type="dxa" w:w="70"/>
              <w:left w:type="dxa" w:w="110"/>
              <w:bottom w:type="dxa" w:w="70"/>
              <w:right w:type="dxa" w:w="110"/>
            </w:tcMar>
            <w:vAlign w:val="center"/>
          </w:tcPr>
          <w:p>
            <w:pPr>
              <w:spacing w:after="0" w:line="252"/>
            </w:pPr>
            <w:r>
              <w:rPr>
                <w:sz w:val="19"/>
                <w:szCs w:val="19"/>
              </w:rPr>
              <w:t xml:space="preserve">.bak files</w:t>
            </w:r>
          </w:p>
        </w:tc>
        <w:tc>
          <w:tcPr>
            <w:tcW w:type="dxa" w:w="1100"/>
            <w:tcBorders>
              <w:top w:val="single" w:color="C7D6DB" w:sz="1"/>
              <w:left w:val="single" w:color="C7D6DB" w:sz="1"/>
              <w:bottom w:val="single" w:color="C7D6DB" w:sz="1"/>
              <w:right w:val="single" w:color="C7D6DB" w:sz="1"/>
            </w:tcBorders>
            <w:shd w:fill="EAF3F6" w:val="clear"/>
            <w:tcMar>
              <w:top w:type="dxa" w:w="70"/>
              <w:left w:type="dxa" w:w="110"/>
              <w:bottom w:type="dxa" w:w="70"/>
              <w:right w:type="dxa" w:w="110"/>
            </w:tcMar>
            <w:vAlign w:val="center"/>
          </w:tcPr>
          <w:p>
            <w:pPr>
              <w:spacing w:after="0" w:line="252"/>
            </w:pPr>
            <w:r>
              <w:rPr>
                <w:sz w:val="19"/>
                <w:szCs w:val="19"/>
              </w:rPr>
              <w:t xml:space="preserve">~19 KB</w:t>
            </w:r>
          </w:p>
        </w:tc>
        <w:tc>
          <w:tcPr>
            <w:tcW w:type="dxa" w:w="4060"/>
            <w:tcBorders>
              <w:top w:val="single" w:color="C7D6DB" w:sz="1"/>
              <w:left w:val="single" w:color="C7D6DB" w:sz="1"/>
              <w:bottom w:val="single" w:color="C7D6DB" w:sz="1"/>
              <w:right w:val="single" w:color="C7D6DB" w:sz="1"/>
            </w:tcBorders>
            <w:shd w:fill="EAF3F6" w:val="clear"/>
            <w:tcMar>
              <w:top w:type="dxa" w:w="70"/>
              <w:left w:type="dxa" w:w="110"/>
              <w:bottom w:type="dxa" w:w="70"/>
              <w:right w:type="dxa" w:w="110"/>
            </w:tcMar>
            <w:vAlign w:val="center"/>
          </w:tcPr>
          <w:p>
            <w:pPr>
              <w:spacing w:after="0" w:line="252"/>
            </w:pPr>
            <w:r>
              <w:rPr>
                <w:sz w:val="19"/>
                <w:szCs w:val="19"/>
              </w:rPr>
              <w:t xml:space="preserve">gui.py.bak, ui/vision_panel.py.bak — manual backups.</w:t>
            </w:r>
          </w:p>
        </w:tc>
        <w:tc>
          <w:tcPr>
            <w:tcW w:type="dxa" w:w="1700"/>
            <w:tcBorders>
              <w:top w:val="single" w:color="C7D6DB" w:sz="1"/>
              <w:left w:val="single" w:color="C7D6DB" w:sz="1"/>
              <w:bottom w:val="single" w:color="C7D6DB" w:sz="1"/>
              <w:right w:val="single" w:color="C7D6DB" w:sz="1"/>
            </w:tcBorders>
            <w:shd w:fill="EAF3F6" w:val="clear"/>
            <w:tcMar>
              <w:top w:type="dxa" w:w="70"/>
              <w:left w:type="dxa" w:w="110"/>
              <w:bottom w:type="dxa" w:w="70"/>
              <w:right w:type="dxa" w:w="110"/>
            </w:tcMar>
            <w:vAlign w:val="center"/>
          </w:tcPr>
          <w:p>
            <w:pPr>
              <w:spacing w:after="0" w:line="252"/>
            </w:pPr>
            <w:r>
              <w:rPr>
                <w:b/>
                <w:bCs/>
                <w:color w:val="0E7C9E"/>
                <w:sz w:val="19"/>
                <w:szCs w:val="19"/>
              </w:rPr>
              <w:t xml:space="preserve">Low</w:t>
            </w:r>
          </w:p>
        </w:tc>
      </w:tr>
      <w:tr>
        <w:tc>
          <w:tcPr>
            <w:tcW w:type="dxa" w:w="2500"/>
            <w:tcBorders>
              <w:top w:val="single" w:color="C7D6DB" w:sz="1"/>
              <w:left w:val="single" w:color="C7D6DB" w:sz="1"/>
              <w:bottom w:val="single" w:color="C7D6DB" w:sz="1"/>
              <w:right w:val="single" w:color="C7D6DB" w:sz="1"/>
            </w:tcBorders>
            <w:tcMar>
              <w:top w:type="dxa" w:w="70"/>
              <w:left w:type="dxa" w:w="110"/>
              <w:bottom w:type="dxa" w:w="70"/>
              <w:right w:type="dxa" w:w="110"/>
            </w:tcMar>
            <w:vAlign w:val="center"/>
          </w:tcPr>
          <w:p>
            <w:pPr>
              <w:spacing w:after="0" w:line="252"/>
            </w:pPr>
            <w:r>
              <w:rPr>
                <w:sz w:val="19"/>
                <w:szCs w:val="19"/>
              </w:rPr>
              <w:t xml:space="preserve">Stray root tts_*.mp3</w:t>
            </w:r>
          </w:p>
        </w:tc>
        <w:tc>
          <w:tcPr>
            <w:tcW w:type="dxa" w:w="1100"/>
            <w:tcBorders>
              <w:top w:val="single" w:color="C7D6DB" w:sz="1"/>
              <w:left w:val="single" w:color="C7D6DB" w:sz="1"/>
              <w:bottom w:val="single" w:color="C7D6DB" w:sz="1"/>
              <w:right w:val="single" w:color="C7D6DB" w:sz="1"/>
            </w:tcBorders>
            <w:tcMar>
              <w:top w:type="dxa" w:w="70"/>
              <w:left w:type="dxa" w:w="110"/>
              <w:bottom w:type="dxa" w:w="70"/>
              <w:right w:type="dxa" w:w="110"/>
            </w:tcMar>
            <w:vAlign w:val="center"/>
          </w:tcPr>
          <w:p>
            <w:pPr>
              <w:spacing w:after="0" w:line="252"/>
            </w:pPr>
            <w:r>
              <w:rPr>
                <w:sz w:val="19"/>
                <w:szCs w:val="19"/>
              </w:rPr>
              <w:t xml:space="preserve">~39 KB</w:t>
            </w:r>
          </w:p>
        </w:tc>
        <w:tc>
          <w:tcPr>
            <w:tcW w:type="dxa" w:w="4060"/>
            <w:tcBorders>
              <w:top w:val="single" w:color="C7D6DB" w:sz="1"/>
              <w:left w:val="single" w:color="C7D6DB" w:sz="1"/>
              <w:bottom w:val="single" w:color="C7D6DB" w:sz="1"/>
              <w:right w:val="single" w:color="C7D6DB" w:sz="1"/>
            </w:tcBorders>
            <w:tcMar>
              <w:top w:type="dxa" w:w="70"/>
              <w:left w:type="dxa" w:w="110"/>
              <w:bottom w:type="dxa" w:w="70"/>
              <w:right w:type="dxa" w:w="110"/>
            </w:tcMar>
            <w:vAlign w:val="center"/>
          </w:tcPr>
          <w:p>
            <w:pPr>
              <w:spacing w:after="0" w:line="252"/>
            </w:pPr>
            <w:r>
              <w:rPr>
                <w:sz w:val="19"/>
                <w:szCs w:val="19"/>
              </w:rPr>
              <w:t xml:space="preserve">Leftover TTS output, including a 0-byte file.</w:t>
            </w:r>
          </w:p>
        </w:tc>
        <w:tc>
          <w:tcPr>
            <w:tcW w:type="dxa" w:w="1700"/>
            <w:tcBorders>
              <w:top w:val="single" w:color="C7D6DB" w:sz="1"/>
              <w:left w:val="single" w:color="C7D6DB" w:sz="1"/>
              <w:bottom w:val="single" w:color="C7D6DB" w:sz="1"/>
              <w:right w:val="single" w:color="C7D6DB" w:sz="1"/>
            </w:tcBorders>
            <w:tcMar>
              <w:top w:type="dxa" w:w="70"/>
              <w:left w:type="dxa" w:w="110"/>
              <w:bottom w:type="dxa" w:w="70"/>
              <w:right w:type="dxa" w:w="110"/>
            </w:tcMar>
            <w:vAlign w:val="center"/>
          </w:tcPr>
          <w:p>
            <w:pPr>
              <w:spacing w:after="0" w:line="252"/>
            </w:pPr>
            <w:r>
              <w:rPr>
                <w:b/>
                <w:bCs/>
                <w:color w:val="5A6B72"/>
                <w:sz w:val="19"/>
                <w:szCs w:val="19"/>
              </w:rPr>
              <w:t xml:space="preserve">None</w:t>
            </w:r>
          </w:p>
        </w:tc>
      </w:tr>
      <w:tr>
        <w:tc>
          <w:tcPr>
            <w:tcW w:type="dxa" w:w="2500"/>
            <w:tcBorders>
              <w:top w:val="single" w:color="C7D6DB" w:sz="1"/>
              <w:left w:val="single" w:color="C7D6DB" w:sz="1"/>
              <w:bottom w:val="single" w:color="C7D6DB" w:sz="1"/>
              <w:right w:val="single" w:color="C7D6DB" w:sz="1"/>
            </w:tcBorders>
            <w:shd w:fill="EAF3F6" w:val="clear"/>
            <w:tcMar>
              <w:top w:type="dxa" w:w="70"/>
              <w:left w:type="dxa" w:w="110"/>
              <w:bottom w:type="dxa" w:w="70"/>
              <w:right w:type="dxa" w:w="110"/>
            </w:tcMar>
            <w:vAlign w:val="center"/>
          </w:tcPr>
          <w:p>
            <w:pPr>
              <w:spacing w:after="0" w:line="252"/>
            </w:pPr>
            <w:r>
              <w:rPr>
                <w:sz w:val="19"/>
                <w:szCs w:val="19"/>
              </w:rPr>
              <w:t xml:space="preserve">widget_data/jarvis_reactor.png</w:t>
            </w:r>
          </w:p>
        </w:tc>
        <w:tc>
          <w:tcPr>
            <w:tcW w:type="dxa" w:w="1100"/>
            <w:tcBorders>
              <w:top w:val="single" w:color="C7D6DB" w:sz="1"/>
              <w:left w:val="single" w:color="C7D6DB" w:sz="1"/>
              <w:bottom w:val="single" w:color="C7D6DB" w:sz="1"/>
              <w:right w:val="single" w:color="C7D6DB" w:sz="1"/>
            </w:tcBorders>
            <w:shd w:fill="EAF3F6" w:val="clear"/>
            <w:tcMar>
              <w:top w:type="dxa" w:w="70"/>
              <w:left w:type="dxa" w:w="110"/>
              <w:bottom w:type="dxa" w:w="70"/>
              <w:right w:type="dxa" w:w="110"/>
            </w:tcMar>
            <w:vAlign w:val="center"/>
          </w:tcPr>
          <w:p>
            <w:pPr>
              <w:spacing w:after="0" w:line="252"/>
            </w:pPr>
            <w:r>
              <w:rPr>
                <w:sz w:val="19"/>
                <w:szCs w:val="19"/>
              </w:rPr>
              <w:t xml:space="preserve">424 KB</w:t>
            </w:r>
          </w:p>
        </w:tc>
        <w:tc>
          <w:tcPr>
            <w:tcW w:type="dxa" w:w="4060"/>
            <w:tcBorders>
              <w:top w:val="single" w:color="C7D6DB" w:sz="1"/>
              <w:left w:val="single" w:color="C7D6DB" w:sz="1"/>
              <w:bottom w:val="single" w:color="C7D6DB" w:sz="1"/>
              <w:right w:val="single" w:color="C7D6DB" w:sz="1"/>
            </w:tcBorders>
            <w:shd w:fill="EAF3F6" w:val="clear"/>
            <w:tcMar>
              <w:top w:type="dxa" w:w="70"/>
              <w:left w:type="dxa" w:w="110"/>
              <w:bottom w:type="dxa" w:w="70"/>
              <w:right w:type="dxa" w:w="110"/>
            </w:tcMar>
            <w:vAlign w:val="center"/>
          </w:tcPr>
          <w:p>
            <w:pPr>
              <w:spacing w:after="0" w:line="252"/>
            </w:pPr>
            <w:r>
              <w:rPr>
                <w:sz w:val="19"/>
                <w:szCs w:val="19"/>
              </w:rPr>
              <w:t xml:space="preserve">Unused asset (reactor is code-drawn).</w:t>
            </w:r>
          </w:p>
        </w:tc>
        <w:tc>
          <w:tcPr>
            <w:tcW w:type="dxa" w:w="1700"/>
            <w:tcBorders>
              <w:top w:val="single" w:color="C7D6DB" w:sz="1"/>
              <w:left w:val="single" w:color="C7D6DB" w:sz="1"/>
              <w:bottom w:val="single" w:color="C7D6DB" w:sz="1"/>
              <w:right w:val="single" w:color="C7D6DB" w:sz="1"/>
            </w:tcBorders>
            <w:shd w:fill="EAF3F6" w:val="clear"/>
            <w:tcMar>
              <w:top w:type="dxa" w:w="70"/>
              <w:left w:type="dxa" w:w="110"/>
              <w:bottom w:type="dxa" w:w="70"/>
              <w:right w:type="dxa" w:w="110"/>
            </w:tcMar>
            <w:vAlign w:val="center"/>
          </w:tcPr>
          <w:p>
            <w:pPr>
              <w:spacing w:after="0" w:line="252"/>
            </w:pPr>
            <w:r>
              <w:rPr>
                <w:b/>
                <w:bCs/>
                <w:color w:val="0E7C9E"/>
                <w:sz w:val="19"/>
                <w:szCs w:val="19"/>
              </w:rPr>
              <w:t xml:space="preserve">Low</w:t>
            </w:r>
          </w:p>
        </w:tc>
      </w:tr>
    </w:tbl>
    <w:p>
      <w:pPr>
        <w:spacing w:after="60"/>
      </w:pPr>
    </w:p>
    <w:p>
      <w:pPr>
        <w:spacing w:after="140" w:line="276"/>
      </w:pPr>
      <w:r>
        <w:rPr>
          <w:color w:val="5A6B72"/>
          <w:sz w:val="22"/>
          <w:szCs w:val="22"/>
        </w:rPr>
        <w:t xml:space="preserve">Estimated reclaimable space: about 1.7 GB, almost entirely from the redundant virtual environment. Recommended safety procedure for each item: confirm with you → move to a dated backup folder (or rely on the recycle bin / git) → verify the app still launches → then permanently remove.</w:t>
      </w:r>
    </w:p>
    <w:p>
      <w:r>
        <w:br w:type="page"/>
      </w:r>
    </w:p>
    <w:p>
      <w:pPr>
        <w:pStyle w:val="Heading1"/>
      </w:pPr>
      <w:r>
        <w:t xml:space="preserve">6. UI &amp; Performance (Futuristic + Smooth)</w:t>
      </w:r>
    </w:p>
    <w:p>
      <w:pPr>
        <w:spacing w:after="140" w:line="276"/>
      </w:pPr>
      <w:r>
        <w:rPr>
          <w:sz w:val="22"/>
          <w:szCs w:val="22"/>
        </w:rPr>
        <w:t xml:space="preserve">The interface already looks the part — a glowing arc reactor, animated waveform, neon-on-charcoal palette. The issue is not the look but the cost of drawing it. Two specific things make it heavier and choppier than it needs to be, especially on a laptop.</w:t>
      </w:r>
    </w:p>
    <w:p>
      <w:pPr>
        <w:pStyle w:val="Heading2"/>
      </w:pPr>
      <w:r>
        <w:t xml:space="preserve">6.1 Framerate bottlenecks</w:t>
      </w:r>
    </w:p>
    <w:p>
      <w:pPr>
        <w:pStyle w:val="ListParagraph"/>
        <w:numPr>
          <w:ilvl w:val="0"/>
          <w:numId w:val="2"/>
        </w:numPr>
        <w:spacing w:after="70" w:line="264"/>
      </w:pPr>
      <w:r>
        <w:rPr>
          <w:b/>
          <w:bCs/>
          <w:sz w:val="22"/>
          <w:szCs w:val="22"/>
        </w:rPr>
        <w:t xml:space="preserve">Drop-shadow on an animated widget. </w:t>
      </w:r>
      <w:r>
        <w:rPr>
          <w:sz w:val="22"/>
          <w:szCs w:val="22"/>
        </w:rPr>
        <w:t xml:space="preserve">A QGraphicsDropShadowEffect is attached to the arc reactor, which repaints ~60 times a second. Qt graphics effects force the whole widget to be re-rasterized every single frame — this is the largest single drag on framerate.</w:t>
      </w:r>
    </w:p>
    <w:p>
      <w:pPr>
        <w:pStyle w:val="ListParagraph"/>
        <w:numPr>
          <w:ilvl w:val="0"/>
          <w:numId w:val="2"/>
        </w:numPr>
        <w:spacing w:after="70" w:line="264"/>
      </w:pPr>
      <w:r>
        <w:rPr>
          <w:b/>
          <w:bCs/>
          <w:sz w:val="22"/>
          <w:szCs w:val="22"/>
        </w:rPr>
        <w:t xml:space="preserve">Timers that never idle. </w:t>
      </w:r>
      <w:r>
        <w:rPr>
          <w:sz w:val="22"/>
          <w:szCs w:val="22"/>
        </w:rPr>
        <w:t xml:space="preserve">The reactor and the waveform both run a 60 FPS timer continuously, even when Jarvis is idle and nothing is changing. The waveform keeps redrawing a flat line forever.</w:t>
      </w:r>
    </w:p>
    <w:p>
      <w:pPr>
        <w:pStyle w:val="ListParagraph"/>
        <w:numPr>
          <w:ilvl w:val="0"/>
          <w:numId w:val="2"/>
        </w:numPr>
        <w:spacing w:after="70" w:line="264"/>
      </w:pPr>
      <w:r>
        <w:rPr>
          <w:b/>
          <w:bCs/>
          <w:sz w:val="22"/>
          <w:szCs w:val="22"/>
        </w:rPr>
        <w:t xml:space="preserve">Everything redrawn from scratch each frame. </w:t>
      </w:r>
      <w:r>
        <w:rPr>
          <w:sz w:val="22"/>
          <w:szCs w:val="22"/>
        </w:rPr>
        <w:t xml:space="preserve">The reactor recomputes gradients, ~24 gradient-filled segments, 48 tick marks, rings and a hexagon on every frame, even though most of those are static.</w:t>
      </w:r>
    </w:p>
    <w:p>
      <w:pPr>
        <w:pStyle w:val="Heading2"/>
      </w:pPr>
      <w:r>
        <w:t xml:space="preserve">6.2 Recommended performance fixes</w:t>
      </w:r>
    </w:p>
    <w:p>
      <w:pPr>
        <w:pStyle w:val="ListParagraph"/>
        <w:numPr>
          <w:ilvl w:val="0"/>
          <w:numId w:val="3"/>
        </w:numPr>
        <w:spacing w:after="70" w:line="264"/>
      </w:pPr>
      <w:r>
        <w:rPr>
          <w:sz w:val="22"/>
          <w:szCs w:val="22"/>
        </w:rPr>
        <w:t xml:space="preserve">Remove the drop-shadow from the animated widget (bake a glow into the painting, or apply the effect to a static container behind it). Biggest single win.</w:t>
      </w:r>
    </w:p>
    <w:p>
      <w:pPr>
        <w:pStyle w:val="ListParagraph"/>
        <w:numPr>
          <w:ilvl w:val="0"/>
          <w:numId w:val="3"/>
        </w:numPr>
        <w:spacing w:after="70" w:line="264"/>
      </w:pPr>
      <w:r>
        <w:rPr>
          <w:sz w:val="22"/>
          <w:szCs w:val="22"/>
        </w:rPr>
        <w:t xml:space="preserve">Cache the static layers (rings, ticks, hexagon, segmented ring) into a pixmap once, and only draw the rotating arc and pulsing core live.</w:t>
      </w:r>
    </w:p>
    <w:p>
      <w:pPr>
        <w:pStyle w:val="ListParagraph"/>
        <w:numPr>
          <w:ilvl w:val="0"/>
          <w:numId w:val="3"/>
        </w:numPr>
        <w:spacing w:after="70" w:line="264"/>
      </w:pPr>
      <w:r>
        <w:rPr>
          <w:sz w:val="22"/>
          <w:szCs w:val="22"/>
        </w:rPr>
        <w:t xml:space="preserve">Throttle to ~12–15 FPS when idle, ramping to 60 FPS only while listening, thinking or speaking. Stop the waveform timer entirely when its amplitude reaches zero.</w:t>
      </w:r>
    </w:p>
    <w:p>
      <w:pPr>
        <w:pStyle w:val="ListParagraph"/>
        <w:numPr>
          <w:ilvl w:val="0"/>
          <w:numId w:val="3"/>
        </w:numPr>
        <w:spacing w:after="70" w:line="264"/>
      </w:pPr>
      <w:r>
        <w:rPr>
          <w:sz w:val="22"/>
          <w:szCs w:val="22"/>
        </w:rPr>
        <w:t xml:space="preserve">Optionally move the reactor to a GPU-accelerated surface (QOpenGLWidget) for buttery compositing on weaker hardware.</w:t>
      </w:r>
    </w:p>
    <w:p>
      <w:pPr>
        <w:pStyle w:val="Heading2"/>
      </w:pPr>
      <w:r>
        <w:t xml:space="preserve">6.3 Futuristic upgrades</w:t>
      </w:r>
    </w:p>
    <w:p>
      <w:pPr>
        <w:pStyle w:val="ListParagraph"/>
        <w:numPr>
          <w:ilvl w:val="0"/>
          <w:numId w:val="2"/>
        </w:numPr>
        <w:spacing w:after="70" w:line="264"/>
      </w:pPr>
      <w:r>
        <w:rPr>
          <w:sz w:val="22"/>
          <w:szCs w:val="22"/>
        </w:rPr>
        <w:t xml:space="preserve">Use the existing IronMan_Loader.json (a Lottie animation already in the project) for a cinematic boot/initialization sequence.</w:t>
      </w:r>
    </w:p>
    <w:p>
      <w:pPr>
        <w:pStyle w:val="ListParagraph"/>
        <w:numPr>
          <w:ilvl w:val="0"/>
          <w:numId w:val="2"/>
        </w:numPr>
        <w:spacing w:after="70" w:line="264"/>
      </w:pPr>
      <w:r>
        <w:rPr>
          <w:sz w:val="22"/>
          <w:szCs w:val="22"/>
        </w:rPr>
        <w:t xml:space="preserve">Make the waveform truly audio-reactive — drive it from real microphone amplitude instead of synthetic sine waves, so it pulses to your actual voice.</w:t>
      </w:r>
    </w:p>
    <w:p>
      <w:pPr>
        <w:pStyle w:val="ListParagraph"/>
        <w:numPr>
          <w:ilvl w:val="0"/>
          <w:numId w:val="2"/>
        </w:numPr>
        <w:spacing w:after="70" w:line="264"/>
      </w:pPr>
      <w:r>
        <w:rPr>
          <w:sz w:val="22"/>
          <w:szCs w:val="22"/>
        </w:rPr>
        <w:t xml:space="preserve">Add subtle state-driven motion: a faster, brighter reactor while thinking; a calm breathing glow at idle; particle sparks on wake.</w:t>
      </w:r>
    </w:p>
    <w:p>
      <w:pPr>
        <w:pStyle w:val="ListParagraph"/>
        <w:numPr>
          <w:ilvl w:val="0"/>
          <w:numId w:val="2"/>
        </w:numPr>
        <w:spacing w:after="70" w:line="264"/>
      </w:pPr>
      <w:r>
        <w:rPr>
          <w:sz w:val="22"/>
          <w:szCs w:val="22"/>
        </w:rPr>
        <w:t xml:space="preserve">Add a typed input box and a small command palette so the UI is usable silently, not voice-only.</w:t>
      </w:r>
    </w:p>
    <w:p>
      <w:r>
        <w:br w:type="page"/>
      </w:r>
    </w:p>
    <w:p>
      <w:pPr>
        <w:pStyle w:val="Heading1"/>
      </w:pPr>
      <w:r>
        <w:t xml:space="preserve">7. Feature Opportunities</w:t>
      </w:r>
    </w:p>
    <w:p>
      <w:pPr>
        <w:pStyle w:val="Heading2"/>
      </w:pPr>
      <w:r>
        <w:t xml:space="preserve">7.1 Improve what exists</w:t>
      </w:r>
    </w:p>
    <w:p>
      <w:pPr>
        <w:pStyle w:val="ListParagraph"/>
        <w:numPr>
          <w:ilvl w:val="0"/>
          <w:numId w:val="2"/>
        </w:numPr>
        <w:spacing w:after="70" w:line="264"/>
      </w:pPr>
      <w:r>
        <w:rPr>
          <w:sz w:val="22"/>
          <w:szCs w:val="22"/>
        </w:rPr>
        <w:t xml:space="preserve">Unify the two architectures: make the GUI the single source of truth and either retire main.py or keep it as an explicit, documented headless mode.</w:t>
      </w:r>
    </w:p>
    <w:p>
      <w:pPr>
        <w:pStyle w:val="ListParagraph"/>
        <w:numPr>
          <w:ilvl w:val="0"/>
          <w:numId w:val="2"/>
        </w:numPr>
        <w:spacing w:after="70" w:line="264"/>
      </w:pPr>
      <w:r>
        <w:rPr>
          <w:sz w:val="22"/>
          <w:szCs w:val="22"/>
        </w:rPr>
        <w:t xml:space="preserve">Bring offline wake word (Porcupine) and offline speech-to-text (Whisper) into the GUI path. Both are already installed; this makes Jarvis work without internet and keeps your voice on-device.</w:t>
      </w:r>
    </w:p>
    <w:p>
      <w:pPr>
        <w:pStyle w:val="ListParagraph"/>
        <w:numPr>
          <w:ilvl w:val="0"/>
          <w:numId w:val="2"/>
        </w:numPr>
        <w:spacing w:after="70" w:line="264"/>
      </w:pPr>
      <w:r>
        <w:rPr>
          <w:sz w:val="22"/>
          <w:szCs w:val="22"/>
        </w:rPr>
        <w:t xml:space="preserve">Consolidate memory onto memory_store.py, add an aliases/preferences layer, de-duplicate keys, and only save a fact on an explicit “remember” or a confident, confirmed “my X is Y.” Periodically prune the utterance log.</w:t>
      </w:r>
    </w:p>
    <w:p>
      <w:pPr>
        <w:pStyle w:val="ListParagraph"/>
        <w:numPr>
          <w:ilvl w:val="0"/>
          <w:numId w:val="2"/>
        </w:numPr>
        <w:spacing w:after="70" w:line="264"/>
      </w:pPr>
      <w:r>
        <w:rPr>
          <w:sz w:val="22"/>
          <w:szCs w:val="22"/>
        </w:rPr>
        <w:t xml:space="preserve">Stream LLM tokens (the client currently waits for the full reply) so responses begin almost immediately.</w:t>
      </w:r>
    </w:p>
    <w:p>
      <w:pPr>
        <w:pStyle w:val="Heading2"/>
      </w:pPr>
      <w:r>
        <w:t xml:space="preserve">7.2 New features worth adding</w:t>
      </w:r>
    </w:p>
    <w:p>
      <w:pPr>
        <w:pStyle w:val="ListParagraph"/>
        <w:numPr>
          <w:ilvl w:val="0"/>
          <w:numId w:val="2"/>
        </w:numPr>
        <w:spacing w:after="70" w:line="264"/>
      </w:pPr>
      <w:r>
        <w:rPr>
          <w:sz w:val="22"/>
          <w:szCs w:val="22"/>
        </w:rPr>
        <w:t xml:space="preserve">A settings panel: pick microphone, TTS voice, LLM model, wake-word sensitivity, and online/offline mode without editing code or environment variables.</w:t>
      </w:r>
    </w:p>
    <w:p>
      <w:pPr>
        <w:pStyle w:val="ListParagraph"/>
        <w:numPr>
          <w:ilvl w:val="0"/>
          <w:numId w:val="2"/>
        </w:numPr>
        <w:spacing w:after="70" w:line="264"/>
      </w:pPr>
      <w:r>
        <w:rPr>
          <w:sz w:val="22"/>
          <w:szCs w:val="22"/>
        </w:rPr>
        <w:t xml:space="preserve">Conversation history view and search over past sessions.</w:t>
      </w:r>
    </w:p>
    <w:p>
      <w:pPr>
        <w:pStyle w:val="ListParagraph"/>
        <w:numPr>
          <w:ilvl w:val="0"/>
          <w:numId w:val="2"/>
        </w:numPr>
        <w:spacing w:after="70" w:line="264"/>
      </w:pPr>
      <w:r>
        <w:rPr>
          <w:sz w:val="22"/>
          <w:szCs w:val="22"/>
        </w:rPr>
        <w:t xml:space="preserve">A push-to-talk hotkey for noisy rooms, plus a clear on-screen wake/listening indicator.</w:t>
      </w:r>
    </w:p>
    <w:p>
      <w:pPr>
        <w:pStyle w:val="ListParagraph"/>
        <w:numPr>
          <w:ilvl w:val="0"/>
          <w:numId w:val="2"/>
        </w:numPr>
        <w:spacing w:after="70" w:line="264"/>
      </w:pPr>
      <w:r>
        <w:rPr>
          <w:sz w:val="22"/>
          <w:szCs w:val="22"/>
        </w:rPr>
        <w:t xml:space="preserve">A small plugin/skill system so new voice commands can be added without touching the core file.</w:t>
      </w:r>
    </w:p>
    <w:p>
      <w:pPr>
        <w:pStyle w:val="ListParagraph"/>
        <w:numPr>
          <w:ilvl w:val="0"/>
          <w:numId w:val="2"/>
        </w:numPr>
        <w:spacing w:after="70" w:line="264"/>
      </w:pPr>
      <w:r>
        <w:rPr>
          <w:sz w:val="22"/>
          <w:szCs w:val="22"/>
        </w:rPr>
        <w:t xml:space="preserve">An Ollama health panel showing whether the brain and vision models are loaded.</w:t>
      </w:r>
    </w:p>
    <w:p>
      <w:pPr>
        <w:pStyle w:val="Heading1"/>
      </w:pPr>
      <w:r>
        <w:t xml:space="preserve">8. Security &amp; Privacy</w:t>
      </w:r>
    </w:p>
    <w:p>
      <w:pPr>
        <w:pStyle w:val="ListParagraph"/>
        <w:numPr>
          <w:ilvl w:val="0"/>
          <w:numId w:val="2"/>
        </w:numPr>
        <w:spacing w:after="70" w:line="264"/>
      </w:pPr>
      <w:r>
        <w:rPr>
          <w:b/>
          <w:bCs/>
          <w:color w:val="B3261E"/>
          <w:sz w:val="22"/>
          <w:szCs w:val="22"/>
        </w:rPr>
        <w:t xml:space="preserve">Hard-coded access key. </w:t>
      </w:r>
      <w:r>
        <w:rPr>
          <w:sz w:val="22"/>
          <w:szCs w:val="22"/>
        </w:rPr>
        <w:t xml:space="preserve">wake.py contains a Picovoice access key directly in the source. Move it to an environment variable or a .env file (git-ignored), and rotate the key since it has been written to disk in plain text.</w:t>
      </w:r>
    </w:p>
    <w:p>
      <w:pPr>
        <w:pStyle w:val="ListParagraph"/>
        <w:numPr>
          <w:ilvl w:val="0"/>
          <w:numId w:val="2"/>
        </w:numPr>
        <w:spacing w:after="70" w:line="264"/>
      </w:pPr>
      <w:r>
        <w:rPr>
          <w:b/>
          <w:bCs/>
          <w:sz w:val="22"/>
          <w:szCs w:val="22"/>
        </w:rPr>
        <w:t xml:space="preserve">Voice leaves the machine. </w:t>
      </w:r>
      <w:r>
        <w:rPr>
          <w:sz w:val="22"/>
          <w:szCs w:val="22"/>
        </w:rPr>
        <w:t xml:space="preserve">The active path sends microphone audio to Google for recognition. Offering the already-installed offline Whisper as the default would keep audio local.</w:t>
      </w:r>
    </w:p>
    <w:p>
      <w:pPr>
        <w:pStyle w:val="ListParagraph"/>
        <w:numPr>
          <w:ilvl w:val="0"/>
          <w:numId w:val="2"/>
        </w:numPr>
        <w:spacing w:after="70" w:line="264"/>
      </w:pPr>
      <w:r>
        <w:rPr>
          <w:b/>
          <w:bCs/>
          <w:sz w:val="22"/>
          <w:szCs w:val="22"/>
        </w:rPr>
        <w:t xml:space="preserve">Power actions need a real confirmation. </w:t>
      </w:r>
      <w:r>
        <w:rPr>
          <w:sz w:val="22"/>
          <w:szCs w:val="22"/>
        </w:rPr>
        <w:t xml:space="preserve">Shutdown/restart currently rely on a console countdown that the GUI user never sees. Add an on-screen confirmation dialog before any destructive power action.</w:t>
      </w:r>
    </w:p>
    <w:p>
      <w:r>
        <w:br w:type="page"/>
      </w:r>
    </w:p>
    <w:p>
      <w:pPr>
        <w:pStyle w:val="Heading1"/>
      </w:pPr>
      <w:r>
        <w:t xml:space="preserve">9. Prioritized Roadmap</w:t>
      </w:r>
    </w:p>
    <w:p>
      <w:pPr>
        <w:spacing w:after="140" w:line="276"/>
      </w:pPr>
      <w:r>
        <w:rPr>
          <w:sz w:val="22"/>
          <w:szCs w:val="22"/>
        </w:rPr>
        <w:t xml:space="preserve">Ordered so the safest, highest-impact work comes first. Effort is a rough guide; each phase is independent enough to stop after if you like the state it leaves Jarvis 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100"/>
        <w:gridCol w:w="4360"/>
        <w:gridCol w:w="1400"/>
      </w:tblGrid>
      <w:tr>
        <w:trPr>
          <w:tblHeader/>
        </w:trPr>
        <w:tc>
          <w:tcPr>
            <w:tcW w:type="dxa" w:w="1500"/>
            <w:tcBorders>
              <w:top w:val="single" w:color="C7D6DB" w:sz="1"/>
              <w:left w:val="single" w:color="C7D6DB" w:sz="1"/>
              <w:bottom w:val="single" w:color="C7D6DB" w:sz="1"/>
              <w:right w:val="single" w:color="C7D6DB" w:sz="1"/>
            </w:tcBorders>
            <w:shd w:fill="0B2A3A" w:val="clear"/>
            <w:tcMar>
              <w:top w:type="dxa" w:w="70"/>
              <w:left w:type="dxa" w:w="110"/>
              <w:bottom w:type="dxa" w:w="70"/>
              <w:right w:type="dxa" w:w="110"/>
            </w:tcMar>
            <w:vAlign w:val="center"/>
          </w:tcPr>
          <w:p>
            <w:pPr>
              <w:spacing w:after="0" w:line="252"/>
            </w:pPr>
            <w:r>
              <w:rPr>
                <w:b/>
                <w:bCs/>
                <w:color w:val="FFFFFF"/>
                <w:sz w:val="19"/>
                <w:szCs w:val="19"/>
              </w:rPr>
              <w:t xml:space="preserve">Phase</w:t>
            </w:r>
          </w:p>
        </w:tc>
        <w:tc>
          <w:tcPr>
            <w:tcW w:type="dxa" w:w="2100"/>
            <w:tcBorders>
              <w:top w:val="single" w:color="C7D6DB" w:sz="1"/>
              <w:left w:val="single" w:color="C7D6DB" w:sz="1"/>
              <w:bottom w:val="single" w:color="C7D6DB" w:sz="1"/>
              <w:right w:val="single" w:color="C7D6DB" w:sz="1"/>
            </w:tcBorders>
            <w:shd w:fill="0B2A3A" w:val="clear"/>
            <w:tcMar>
              <w:top w:type="dxa" w:w="70"/>
              <w:left w:type="dxa" w:w="110"/>
              <w:bottom w:type="dxa" w:w="70"/>
              <w:right w:type="dxa" w:w="110"/>
            </w:tcMar>
            <w:vAlign w:val="center"/>
          </w:tcPr>
          <w:p>
            <w:pPr>
              <w:spacing w:after="0" w:line="252"/>
            </w:pPr>
            <w:r>
              <w:rPr>
                <w:b/>
                <w:bCs/>
                <w:color w:val="FFFFFF"/>
                <w:sz w:val="19"/>
                <w:szCs w:val="19"/>
              </w:rPr>
              <w:t xml:space="preserve">Focus</w:t>
            </w:r>
          </w:p>
        </w:tc>
        <w:tc>
          <w:tcPr>
            <w:tcW w:type="dxa" w:w="4360"/>
            <w:tcBorders>
              <w:top w:val="single" w:color="C7D6DB" w:sz="1"/>
              <w:left w:val="single" w:color="C7D6DB" w:sz="1"/>
              <w:bottom w:val="single" w:color="C7D6DB" w:sz="1"/>
              <w:right w:val="single" w:color="C7D6DB" w:sz="1"/>
            </w:tcBorders>
            <w:shd w:fill="0B2A3A" w:val="clear"/>
            <w:tcMar>
              <w:top w:type="dxa" w:w="70"/>
              <w:left w:type="dxa" w:w="110"/>
              <w:bottom w:type="dxa" w:w="70"/>
              <w:right w:type="dxa" w:w="110"/>
            </w:tcMar>
            <w:vAlign w:val="center"/>
          </w:tcPr>
          <w:p>
            <w:pPr>
              <w:spacing w:after="0" w:line="252"/>
            </w:pPr>
            <w:r>
              <w:rPr>
                <w:b/>
                <w:bCs/>
                <w:color w:val="FFFFFF"/>
                <w:sz w:val="19"/>
                <w:szCs w:val="19"/>
              </w:rPr>
              <w:t xml:space="preserve">Key actions</w:t>
            </w:r>
          </w:p>
        </w:tc>
        <w:tc>
          <w:tcPr>
            <w:tcW w:type="dxa" w:w="1400"/>
            <w:tcBorders>
              <w:top w:val="single" w:color="C7D6DB" w:sz="1"/>
              <w:left w:val="single" w:color="C7D6DB" w:sz="1"/>
              <w:bottom w:val="single" w:color="C7D6DB" w:sz="1"/>
              <w:right w:val="single" w:color="C7D6DB" w:sz="1"/>
            </w:tcBorders>
            <w:shd w:fill="0B2A3A" w:val="clear"/>
            <w:tcMar>
              <w:top w:type="dxa" w:w="70"/>
              <w:left w:type="dxa" w:w="110"/>
              <w:bottom w:type="dxa" w:w="70"/>
              <w:right w:type="dxa" w:w="110"/>
            </w:tcMar>
            <w:vAlign w:val="center"/>
          </w:tcPr>
          <w:p>
            <w:pPr>
              <w:spacing w:after="0" w:line="252"/>
            </w:pPr>
            <w:r>
              <w:rPr>
                <w:b/>
                <w:bCs/>
                <w:color w:val="FFFFFF"/>
                <w:sz w:val="19"/>
                <w:szCs w:val="19"/>
              </w:rPr>
              <w:t xml:space="preserve">Effort</w:t>
            </w:r>
          </w:p>
        </w:tc>
      </w:tr>
      <w:tr>
        <w:tc>
          <w:tcPr>
            <w:tcW w:type="dxa" w:w="1500"/>
            <w:tcBorders>
              <w:top w:val="single" w:color="C7D6DB" w:sz="1"/>
              <w:left w:val="single" w:color="C7D6DB" w:sz="1"/>
              <w:bottom w:val="single" w:color="C7D6DB" w:sz="1"/>
              <w:right w:val="single" w:color="C7D6DB" w:sz="1"/>
            </w:tcBorders>
            <w:tcMar>
              <w:top w:type="dxa" w:w="70"/>
              <w:left w:type="dxa" w:w="110"/>
              <w:bottom w:type="dxa" w:w="70"/>
              <w:right w:type="dxa" w:w="110"/>
            </w:tcMar>
            <w:vAlign w:val="center"/>
          </w:tcPr>
          <w:p>
            <w:pPr>
              <w:spacing w:after="0" w:line="252"/>
            </w:pPr>
            <w:r>
              <w:rPr>
                <w:b/>
                <w:bCs/>
                <w:color w:val="0E7C9E"/>
                <w:sz w:val="19"/>
                <w:szCs w:val="19"/>
              </w:rPr>
              <w:t xml:space="preserve">0 — Quick wins</w:t>
            </w:r>
          </w:p>
        </w:tc>
        <w:tc>
          <w:tcPr>
            <w:tcW w:type="dxa" w:w="2100"/>
            <w:tcBorders>
              <w:top w:val="single" w:color="C7D6DB" w:sz="1"/>
              <w:left w:val="single" w:color="C7D6DB" w:sz="1"/>
              <w:bottom w:val="single" w:color="C7D6DB" w:sz="1"/>
              <w:right w:val="single" w:color="C7D6DB" w:sz="1"/>
            </w:tcBorders>
            <w:tcMar>
              <w:top w:type="dxa" w:w="70"/>
              <w:left w:type="dxa" w:w="110"/>
              <w:bottom w:type="dxa" w:w="70"/>
              <w:right w:type="dxa" w:w="110"/>
            </w:tcMar>
            <w:vAlign w:val="center"/>
          </w:tcPr>
          <w:p>
            <w:pPr>
              <w:spacing w:after="0" w:line="252"/>
            </w:pPr>
            <w:r>
              <w:rPr>
                <w:sz w:val="19"/>
                <w:szCs w:val="19"/>
              </w:rPr>
              <w:t xml:space="preserve">Cleanup &amp; safety</w:t>
            </w:r>
          </w:p>
        </w:tc>
        <w:tc>
          <w:tcPr>
            <w:tcW w:type="dxa" w:w="4360"/>
            <w:tcBorders>
              <w:top w:val="single" w:color="C7D6DB" w:sz="1"/>
              <w:left w:val="single" w:color="C7D6DB" w:sz="1"/>
              <w:bottom w:val="single" w:color="C7D6DB" w:sz="1"/>
              <w:right w:val="single" w:color="C7D6DB" w:sz="1"/>
            </w:tcBorders>
            <w:tcMar>
              <w:top w:type="dxa" w:w="70"/>
              <w:left w:type="dxa" w:w="110"/>
              <w:bottom w:type="dxa" w:w="70"/>
              <w:right w:type="dxa" w:w="110"/>
            </w:tcMar>
            <w:vAlign w:val="center"/>
          </w:tcPr>
          <w:p>
            <w:pPr>
              <w:spacing w:after="0" w:line="252"/>
            </w:pPr>
            <w:r>
              <w:rPr>
                <w:sz w:val="19"/>
                <w:szCs w:val="19"/>
              </w:rPr>
              <w:t xml:space="preserve">Remove redundant venv (after approval), clear .bak/cache/stray files, regenerate requirements.txt, move the access key to .env.</w:t>
            </w:r>
          </w:p>
        </w:tc>
        <w:tc>
          <w:tcPr>
            <w:tcW w:type="dxa" w:w="1400"/>
            <w:tcBorders>
              <w:top w:val="single" w:color="C7D6DB" w:sz="1"/>
              <w:left w:val="single" w:color="C7D6DB" w:sz="1"/>
              <w:bottom w:val="single" w:color="C7D6DB" w:sz="1"/>
              <w:right w:val="single" w:color="C7D6DB" w:sz="1"/>
            </w:tcBorders>
            <w:tcMar>
              <w:top w:type="dxa" w:w="70"/>
              <w:left w:type="dxa" w:w="110"/>
              <w:bottom w:type="dxa" w:w="70"/>
              <w:right w:type="dxa" w:w="110"/>
            </w:tcMar>
            <w:vAlign w:val="center"/>
          </w:tcPr>
          <w:p>
            <w:pPr>
              <w:spacing w:after="0" w:line="252"/>
            </w:pPr>
            <w:r>
              <w:rPr>
                <w:sz w:val="19"/>
                <w:szCs w:val="19"/>
              </w:rPr>
              <w:t xml:space="preserve">~0.5 day</w:t>
            </w:r>
          </w:p>
        </w:tc>
      </w:tr>
      <w:tr>
        <w:tc>
          <w:tcPr>
            <w:tcW w:type="dxa" w:w="1500"/>
            <w:tcBorders>
              <w:top w:val="single" w:color="C7D6DB" w:sz="1"/>
              <w:left w:val="single" w:color="C7D6DB" w:sz="1"/>
              <w:bottom w:val="single" w:color="C7D6DB" w:sz="1"/>
              <w:right w:val="single" w:color="C7D6DB" w:sz="1"/>
            </w:tcBorders>
            <w:shd w:fill="EAF3F6" w:val="clear"/>
            <w:tcMar>
              <w:top w:type="dxa" w:w="70"/>
              <w:left w:type="dxa" w:w="110"/>
              <w:bottom w:type="dxa" w:w="70"/>
              <w:right w:type="dxa" w:w="110"/>
            </w:tcMar>
            <w:vAlign w:val="center"/>
          </w:tcPr>
          <w:p>
            <w:pPr>
              <w:spacing w:after="0" w:line="252"/>
            </w:pPr>
            <w:r>
              <w:rPr>
                <w:b/>
                <w:bCs/>
                <w:color w:val="0E7C9E"/>
                <w:sz w:val="19"/>
                <w:szCs w:val="19"/>
              </w:rPr>
              <w:t xml:space="preserve">1 — Stability</w:t>
            </w:r>
          </w:p>
        </w:tc>
        <w:tc>
          <w:tcPr>
            <w:tcW w:type="dxa" w:w="2100"/>
            <w:tcBorders>
              <w:top w:val="single" w:color="C7D6DB" w:sz="1"/>
              <w:left w:val="single" w:color="C7D6DB" w:sz="1"/>
              <w:bottom w:val="single" w:color="C7D6DB" w:sz="1"/>
              <w:right w:val="single" w:color="C7D6DB" w:sz="1"/>
            </w:tcBorders>
            <w:shd w:fill="EAF3F6" w:val="clear"/>
            <w:tcMar>
              <w:top w:type="dxa" w:w="70"/>
              <w:left w:type="dxa" w:w="110"/>
              <w:bottom w:type="dxa" w:w="70"/>
              <w:right w:type="dxa" w:w="110"/>
            </w:tcMar>
            <w:vAlign w:val="center"/>
          </w:tcPr>
          <w:p>
            <w:pPr>
              <w:spacing w:after="0" w:line="252"/>
            </w:pPr>
            <w:r>
              <w:rPr>
                <w:sz w:val="19"/>
                <w:szCs w:val="19"/>
              </w:rPr>
              <w:t xml:space="preserve">Correctness</w:t>
            </w:r>
          </w:p>
        </w:tc>
        <w:tc>
          <w:tcPr>
            <w:tcW w:type="dxa" w:w="4360"/>
            <w:tcBorders>
              <w:top w:val="single" w:color="C7D6DB" w:sz="1"/>
              <w:left w:val="single" w:color="C7D6DB" w:sz="1"/>
              <w:bottom w:val="single" w:color="C7D6DB" w:sz="1"/>
              <w:right w:val="single" w:color="C7D6DB" w:sz="1"/>
            </w:tcBorders>
            <w:shd w:fill="EAF3F6" w:val="clear"/>
            <w:tcMar>
              <w:top w:type="dxa" w:w="70"/>
              <w:left w:type="dxa" w:w="110"/>
              <w:bottom w:type="dxa" w:w="70"/>
              <w:right w:type="dxa" w:w="110"/>
            </w:tcMar>
            <w:vAlign w:val="center"/>
          </w:tcPr>
          <w:p>
            <w:pPr>
              <w:spacing w:after="0" w:line="252"/>
            </w:pPr>
            <w:r>
              <w:rPr>
                <w:sz w:val="19"/>
                <w:szCs w:val="19"/>
              </w:rPr>
              <w:t xml:space="preserve">Fix screen-vision routing and voice-intent mapping, add a lock around pending_tasks, replace datetime.utcnow, consolidate + tame memory capture.</w:t>
            </w:r>
          </w:p>
        </w:tc>
        <w:tc>
          <w:tcPr>
            <w:tcW w:type="dxa" w:w="1400"/>
            <w:tcBorders>
              <w:top w:val="single" w:color="C7D6DB" w:sz="1"/>
              <w:left w:val="single" w:color="C7D6DB" w:sz="1"/>
              <w:bottom w:val="single" w:color="C7D6DB" w:sz="1"/>
              <w:right w:val="single" w:color="C7D6DB" w:sz="1"/>
            </w:tcBorders>
            <w:shd w:fill="EAF3F6" w:val="clear"/>
            <w:tcMar>
              <w:top w:type="dxa" w:w="70"/>
              <w:left w:type="dxa" w:w="110"/>
              <w:bottom w:type="dxa" w:w="70"/>
              <w:right w:type="dxa" w:w="110"/>
            </w:tcMar>
            <w:vAlign w:val="center"/>
          </w:tcPr>
          <w:p>
            <w:pPr>
              <w:spacing w:after="0" w:line="252"/>
            </w:pPr>
            <w:r>
              <w:rPr>
                <w:sz w:val="19"/>
                <w:szCs w:val="19"/>
              </w:rPr>
              <w:t xml:space="preserve">~1–2 days</w:t>
            </w:r>
          </w:p>
        </w:tc>
      </w:tr>
      <w:tr>
        <w:tc>
          <w:tcPr>
            <w:tcW w:type="dxa" w:w="1500"/>
            <w:tcBorders>
              <w:top w:val="single" w:color="C7D6DB" w:sz="1"/>
              <w:left w:val="single" w:color="C7D6DB" w:sz="1"/>
              <w:bottom w:val="single" w:color="C7D6DB" w:sz="1"/>
              <w:right w:val="single" w:color="C7D6DB" w:sz="1"/>
            </w:tcBorders>
            <w:tcMar>
              <w:top w:type="dxa" w:w="70"/>
              <w:left w:type="dxa" w:w="110"/>
              <w:bottom w:type="dxa" w:w="70"/>
              <w:right w:type="dxa" w:w="110"/>
            </w:tcMar>
            <w:vAlign w:val="center"/>
          </w:tcPr>
          <w:p>
            <w:pPr>
              <w:spacing w:after="0" w:line="252"/>
            </w:pPr>
            <w:r>
              <w:rPr>
                <w:b/>
                <w:bCs/>
                <w:color w:val="C77D0A"/>
                <w:sz w:val="19"/>
                <w:szCs w:val="19"/>
              </w:rPr>
              <w:t xml:space="preserve">2 — Polish</w:t>
            </w:r>
          </w:p>
        </w:tc>
        <w:tc>
          <w:tcPr>
            <w:tcW w:type="dxa" w:w="2100"/>
            <w:tcBorders>
              <w:top w:val="single" w:color="C7D6DB" w:sz="1"/>
              <w:left w:val="single" w:color="C7D6DB" w:sz="1"/>
              <w:bottom w:val="single" w:color="C7D6DB" w:sz="1"/>
              <w:right w:val="single" w:color="C7D6DB" w:sz="1"/>
            </w:tcBorders>
            <w:tcMar>
              <w:top w:type="dxa" w:w="70"/>
              <w:left w:type="dxa" w:w="110"/>
              <w:bottom w:type="dxa" w:w="70"/>
              <w:right w:type="dxa" w:w="110"/>
            </w:tcMar>
            <w:vAlign w:val="center"/>
          </w:tcPr>
          <w:p>
            <w:pPr>
              <w:spacing w:after="0" w:line="252"/>
            </w:pPr>
            <w:r>
              <w:rPr>
                <w:sz w:val="19"/>
                <w:szCs w:val="19"/>
              </w:rPr>
              <w:t xml:space="preserve">UI &amp; performance</w:t>
            </w:r>
          </w:p>
        </w:tc>
        <w:tc>
          <w:tcPr>
            <w:tcW w:type="dxa" w:w="4360"/>
            <w:tcBorders>
              <w:top w:val="single" w:color="C7D6DB" w:sz="1"/>
              <w:left w:val="single" w:color="C7D6DB" w:sz="1"/>
              <w:bottom w:val="single" w:color="C7D6DB" w:sz="1"/>
              <w:right w:val="single" w:color="C7D6DB" w:sz="1"/>
            </w:tcBorders>
            <w:tcMar>
              <w:top w:type="dxa" w:w="70"/>
              <w:left w:type="dxa" w:w="110"/>
              <w:bottom w:type="dxa" w:w="70"/>
              <w:right w:type="dxa" w:w="110"/>
            </w:tcMar>
            <w:vAlign w:val="center"/>
          </w:tcPr>
          <w:p>
            <w:pPr>
              <w:spacing w:after="0" w:line="252"/>
            </w:pPr>
            <w:r>
              <w:rPr>
                <w:sz w:val="19"/>
                <w:szCs w:val="19"/>
              </w:rPr>
              <w:t xml:space="preserve">Remove drop-shadow drag, cache static reactor layers, idle FPS throttle, audio-reactive waveform, optional Lottie boot animation.</w:t>
            </w:r>
          </w:p>
        </w:tc>
        <w:tc>
          <w:tcPr>
            <w:tcW w:type="dxa" w:w="1400"/>
            <w:tcBorders>
              <w:top w:val="single" w:color="C7D6DB" w:sz="1"/>
              <w:left w:val="single" w:color="C7D6DB" w:sz="1"/>
              <w:bottom w:val="single" w:color="C7D6DB" w:sz="1"/>
              <w:right w:val="single" w:color="C7D6DB" w:sz="1"/>
            </w:tcBorders>
            <w:tcMar>
              <w:top w:type="dxa" w:w="70"/>
              <w:left w:type="dxa" w:w="110"/>
              <w:bottom w:type="dxa" w:w="70"/>
              <w:right w:type="dxa" w:w="110"/>
            </w:tcMar>
            <w:vAlign w:val="center"/>
          </w:tcPr>
          <w:p>
            <w:pPr>
              <w:spacing w:after="0" w:line="252"/>
            </w:pPr>
            <w:r>
              <w:rPr>
                <w:sz w:val="19"/>
                <w:szCs w:val="19"/>
              </w:rPr>
              <w:t xml:space="preserve">~2–3 days</w:t>
            </w:r>
          </w:p>
        </w:tc>
      </w:tr>
      <w:tr>
        <w:tc>
          <w:tcPr>
            <w:tcW w:type="dxa" w:w="1500"/>
            <w:tcBorders>
              <w:top w:val="single" w:color="C7D6DB" w:sz="1"/>
              <w:left w:val="single" w:color="C7D6DB" w:sz="1"/>
              <w:bottom w:val="single" w:color="C7D6DB" w:sz="1"/>
              <w:right w:val="single" w:color="C7D6DB" w:sz="1"/>
            </w:tcBorders>
            <w:shd w:fill="EAF3F6" w:val="clear"/>
            <w:tcMar>
              <w:top w:type="dxa" w:w="70"/>
              <w:left w:type="dxa" w:w="110"/>
              <w:bottom w:type="dxa" w:w="70"/>
              <w:right w:type="dxa" w:w="110"/>
            </w:tcMar>
            <w:vAlign w:val="center"/>
          </w:tcPr>
          <w:p>
            <w:pPr>
              <w:spacing w:after="0" w:line="252"/>
            </w:pPr>
            <w:r>
              <w:rPr>
                <w:b/>
                <w:bCs/>
                <w:color w:val="C77D0A"/>
                <w:sz w:val="19"/>
                <w:szCs w:val="19"/>
              </w:rPr>
              <w:t xml:space="preserve">3 — Capability</w:t>
            </w:r>
          </w:p>
        </w:tc>
        <w:tc>
          <w:tcPr>
            <w:tcW w:type="dxa" w:w="2100"/>
            <w:tcBorders>
              <w:top w:val="single" w:color="C7D6DB" w:sz="1"/>
              <w:left w:val="single" w:color="C7D6DB" w:sz="1"/>
              <w:bottom w:val="single" w:color="C7D6DB" w:sz="1"/>
              <w:right w:val="single" w:color="C7D6DB" w:sz="1"/>
            </w:tcBorders>
            <w:shd w:fill="EAF3F6" w:val="clear"/>
            <w:tcMar>
              <w:top w:type="dxa" w:w="70"/>
              <w:left w:type="dxa" w:w="110"/>
              <w:bottom w:type="dxa" w:w="70"/>
              <w:right w:type="dxa" w:w="110"/>
            </w:tcMar>
            <w:vAlign w:val="center"/>
          </w:tcPr>
          <w:p>
            <w:pPr>
              <w:spacing w:after="0" w:line="252"/>
            </w:pPr>
            <w:r>
              <w:rPr>
                <w:sz w:val="19"/>
                <w:szCs w:val="19"/>
              </w:rPr>
              <w:t xml:space="preserve">Features</w:t>
            </w:r>
          </w:p>
        </w:tc>
        <w:tc>
          <w:tcPr>
            <w:tcW w:type="dxa" w:w="4360"/>
            <w:tcBorders>
              <w:top w:val="single" w:color="C7D6DB" w:sz="1"/>
              <w:left w:val="single" w:color="C7D6DB" w:sz="1"/>
              <w:bottom w:val="single" w:color="C7D6DB" w:sz="1"/>
              <w:right w:val="single" w:color="C7D6DB" w:sz="1"/>
            </w:tcBorders>
            <w:shd w:fill="EAF3F6" w:val="clear"/>
            <w:tcMar>
              <w:top w:type="dxa" w:w="70"/>
              <w:left w:type="dxa" w:w="110"/>
              <w:bottom w:type="dxa" w:w="70"/>
              <w:right w:type="dxa" w:w="110"/>
            </w:tcMar>
            <w:vAlign w:val="center"/>
          </w:tcPr>
          <w:p>
            <w:pPr>
              <w:spacing w:after="0" w:line="252"/>
            </w:pPr>
            <w:r>
              <w:rPr>
                <w:sz w:val="19"/>
                <w:szCs w:val="19"/>
              </w:rPr>
              <w:t xml:space="preserve">Offline wake/STT in the GUI, typed input + settings panel, streaming LLM, unify on a single architecture.</w:t>
            </w:r>
          </w:p>
        </w:tc>
        <w:tc>
          <w:tcPr>
            <w:tcW w:type="dxa" w:w="1400"/>
            <w:tcBorders>
              <w:top w:val="single" w:color="C7D6DB" w:sz="1"/>
              <w:left w:val="single" w:color="C7D6DB" w:sz="1"/>
              <w:bottom w:val="single" w:color="C7D6DB" w:sz="1"/>
              <w:right w:val="single" w:color="C7D6DB" w:sz="1"/>
            </w:tcBorders>
            <w:shd w:fill="EAF3F6" w:val="clear"/>
            <w:tcMar>
              <w:top w:type="dxa" w:w="70"/>
              <w:left w:type="dxa" w:w="110"/>
              <w:bottom w:type="dxa" w:w="70"/>
              <w:right w:type="dxa" w:w="110"/>
            </w:tcMar>
            <w:vAlign w:val="center"/>
          </w:tcPr>
          <w:p>
            <w:pPr>
              <w:spacing w:after="0" w:line="252"/>
            </w:pPr>
            <w:r>
              <w:rPr>
                <w:sz w:val="19"/>
                <w:szCs w:val="19"/>
              </w:rPr>
              <w:t xml:space="preserve">Ongoing</w:t>
            </w:r>
          </w:p>
        </w:tc>
      </w:tr>
    </w:tbl>
    <w:p>
      <w:pPr>
        <w:pStyle w:val="Heading1"/>
      </w:pPr>
      <w:r>
        <w:t xml:space="preserve">10. Recommended Immediate Next Steps</w:t>
      </w:r>
    </w:p>
    <w:p>
      <w:pPr>
        <w:spacing w:after="140" w:line="276"/>
      </w:pPr>
      <w:r>
        <w:rPr>
          <w:sz w:val="22"/>
          <w:szCs w:val="22"/>
        </w:rPr>
        <w:t xml:space="preserve">If you want to move, here is the order I would suggest — each is small and reversible:</w:t>
      </w:r>
    </w:p>
    <w:p>
      <w:pPr>
        <w:pStyle w:val="ListParagraph"/>
        <w:numPr>
          <w:ilvl w:val="0"/>
          <w:numId w:val="3"/>
        </w:numPr>
        <w:spacing w:after="70" w:line="264"/>
      </w:pPr>
      <w:r>
        <w:rPr>
          <w:sz w:val="22"/>
          <w:szCs w:val="22"/>
        </w:rPr>
        <w:t xml:space="preserve">Approve removal of the redundant jarvis/ virtual environment (reclaims ~1.7 GB). I will back it up first and verify the app still launches from jarvis_env/.</w:t>
      </w:r>
    </w:p>
    <w:p>
      <w:pPr>
        <w:pStyle w:val="ListParagraph"/>
        <w:numPr>
          <w:ilvl w:val="0"/>
          <w:numId w:val="3"/>
        </w:numPr>
        <w:spacing w:after="70" w:line="264"/>
      </w:pPr>
      <w:r>
        <w:rPr>
          <w:sz w:val="22"/>
          <w:szCs w:val="22"/>
        </w:rPr>
        <w:t xml:space="preserve">Let me regenerate requirements.txt from the live environment so setup is accurate again.</w:t>
      </w:r>
    </w:p>
    <w:p>
      <w:pPr>
        <w:pStyle w:val="ListParagraph"/>
        <w:numPr>
          <w:ilvl w:val="0"/>
          <w:numId w:val="3"/>
        </w:numPr>
        <w:spacing w:after="70" w:line="264"/>
      </w:pPr>
      <w:r>
        <w:rPr>
          <w:sz w:val="22"/>
          <w:szCs w:val="22"/>
        </w:rPr>
        <w:t xml:space="preserve">Fix the “read the screen” bug and the broken voice camera toggles — small, high-value changes.</w:t>
      </w:r>
    </w:p>
    <w:p>
      <w:pPr>
        <w:pStyle w:val="ListParagraph"/>
        <w:numPr>
          <w:ilvl w:val="0"/>
          <w:numId w:val="3"/>
        </w:numPr>
        <w:spacing w:after="70" w:line="264"/>
      </w:pPr>
      <w:r>
        <w:rPr>
          <w:sz w:val="22"/>
          <w:szCs w:val="22"/>
        </w:rPr>
        <w:t xml:space="preserve">Apply the two UI framerate fixes (drop-shadow + idle throttling) for an instantly smoother feel.</w:t>
      </w:r>
    </w:p>
    <w:p>
      <w:pPr>
        <w:spacing w:after="80"/>
      </w:pPr>
    </w:p>
    <w:p>
      <w:pPr>
        <w:spacing w:after="140" w:line="276"/>
      </w:pPr>
      <w:r>
        <w:rPr>
          <w:i/>
          <w:iCs/>
          <w:color w:val="5A6B72"/>
          <w:sz w:val="22"/>
          <w:szCs w:val="22"/>
        </w:rPr>
        <w:t xml:space="preserve">Treating Jarvis with the care it deserves: I have changed nothing yet. Every step above will be done with backups and a quick sanity check, exactly as you asked. Tell me which to start with and I’ll get going.</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A6B72"/>
        <w:sz w:val="16"/>
        <w:szCs w:val="16"/>
      </w:rPr>
      <w:t xml:space="preserve">Confidential — prepared for Sharan   |   Page </w:t>
    </w:r>
    <w:r>
      <w:rPr>
        <w:color w:val="5A6B72"/>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7D6DB" w:sz="4" w:space="2"/>
      </w:pBdr>
      <w:jc w:val="right"/>
    </w:pPr>
    <w:r>
      <w:rPr>
        <w:color w:val="5A6B72"/>
        <w:sz w:val="16"/>
        <w:szCs w:val="16"/>
      </w:rPr>
      <w:t xml:space="preserve">J.A.R.V.I.S — Health Audit &amp; Roadmap</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280"/>
      </w:pPr>
    </w:lvl>
    <w:lvl w:ilvl="1" w15:tentative="1">
      <w:start w:val="1"/>
      <w:numFmt w:val="bullet"/>
      <w:lvlText w:val="◦"/>
      <w:lvlJc w:val="left"/>
      <w:pPr>
        <w:ind w:left="1120" w:hanging="280"/>
      </w:pPr>
    </w:lvl>
  </w:abstractNum>
  <w:abstractNum w:abstractNumId="3" w15:restartNumberingAfterBreak="0">
    <w:multiLevelType w:val="hybridMultilevel"/>
    <w:lvl w:ilvl="0" w15:tentative="1">
      <w:start w:val="1"/>
      <w:numFmt w:val="decimal"/>
      <w:lvlText w:val="%1."/>
      <w:lvlJc w:val="left"/>
      <w:pPr>
        <w:ind w:left="60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C7D6DB" w:sz="4" w:space="4"/>
      </w:pBdr>
      <w:spacing w:after="140" w:before="260"/>
      <w:outlineLvl w:val="0"/>
    </w:pPr>
    <w:rPr>
      <w:rFonts w:ascii="Calibri" w:cs="Calibri" w:eastAsia="Calibri" w:hAnsi="Calibri"/>
      <w:b/>
      <w:bCs/>
      <w:color w:val="0B2A3A"/>
      <w:sz w:val="30"/>
      <w:szCs w:val="30"/>
    </w:rPr>
  </w:style>
  <w:style w:type="paragraph" w:styleId="Heading2">
    <w:name w:val="Heading 2"/>
    <w:basedOn w:val="Normal"/>
    <w:next w:val="Normal"/>
    <w:qFormat/>
    <w:pPr>
      <w:spacing w:after="90" w:before="180"/>
      <w:outlineLvl w:val="1"/>
    </w:pPr>
    <w:rPr>
      <w:rFonts w:ascii="Calibri" w:cs="Calibri" w:eastAsia="Calibri" w:hAnsi="Calibri"/>
      <w:b/>
      <w:bCs/>
      <w:color w:val="0E7C9E"/>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Jarvis Project Health Audit &amp; Roadmap</dc:title>
  <dc:creator>Senior AI Developer</dc:creator>
  <cp:lastModifiedBy>Un-named</cp:lastModifiedBy>
  <cp:revision>1</cp:revision>
  <dcterms:created xsi:type="dcterms:W3CDTF">2026-05-20T20:51:11.939Z</dcterms:created>
  <dcterms:modified xsi:type="dcterms:W3CDTF">2026-05-20T20:51:11.940Z</dcterms:modified>
</cp:coreProperties>
</file>

<file path=docProps/custom.xml><?xml version="1.0" encoding="utf-8"?>
<Properties xmlns="http://schemas.openxmlformats.org/officeDocument/2006/custom-properties" xmlns:vt="http://schemas.openxmlformats.org/officeDocument/2006/docPropsVTypes"/>
</file>