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Step 1: Read the data from a CSV 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 = pd.read_csv('stdmarks.csv')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Step 2: Create a boxplot to visualize the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plt.figure(figsize=(8,6))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plt.boxplot([data['Python'],data['Maths'],data['DataEngineering'],data['Java'],data['Softcomputing']],labels=['Python','Maths','DataEngineering','Java','SoftComputing'], vert=1)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plt.title('Student Performance in Annual Examination')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name=['Python','Maths','DataEngineering','Java','Softcomputing']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Step 3: Detect and identify outliers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i in name: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Q1 = data[i].quantile(0.25)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Q3 = data[i].quantile(0.75)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IQR = Q3 - Q1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lower_bound = Q1 - 1.5 * IQR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upper_bound = Q3 + 1.5 * IQR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outliers = data[(data[i] &lt; lower_bound) | (data[i] &gt; upper_bound)]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if not outliers.empty: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print(i," Outliers:")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li=outliers['Python']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li=dict(li)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print(li.values)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print('Student Name: ',outliers['Studentname'],' Mark :',outliers[i],'\n')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print(i,' :no outliers\n')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6967538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7538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