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06B2" w14:textId="77777777" w:rsidR="00F300ED" w:rsidRPr="000B3049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B3049">
        <w:rPr>
          <w:rFonts w:ascii="Times New Roman" w:hAnsi="Times New Roman" w:cs="Times New Roman"/>
          <w:b/>
          <w:bCs/>
          <w:sz w:val="32"/>
          <w:szCs w:val="32"/>
          <w:lang w:val="en-IN"/>
        </w:rPr>
        <w:t>EXP 16-SIMULATION AND ANALYSIS OF UNIFORM AND NON-UNIFORM</w:t>
      </w:r>
    </w:p>
    <w:p w14:paraId="7555A3CB" w14:textId="77777777" w:rsidR="00F300E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B3049">
        <w:rPr>
          <w:rFonts w:ascii="Times New Roman" w:hAnsi="Times New Roman" w:cs="Times New Roman"/>
          <w:b/>
          <w:bCs/>
          <w:sz w:val="32"/>
          <w:szCs w:val="32"/>
          <w:lang w:val="en-IN"/>
        </w:rPr>
        <w:t>QUANTIZATION USING MATLAB</w:t>
      </w:r>
    </w:p>
    <w:p w14:paraId="0E67477D" w14:textId="77777777" w:rsidR="000B3049" w:rsidRDefault="000B304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8192382" w14:textId="41B7B470" w:rsidR="000B3049" w:rsidRDefault="000B3049" w:rsidP="000B304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O/P:</w:t>
      </w:r>
    </w:p>
    <w:p w14:paraId="5D4B3AA8" w14:textId="77777777" w:rsidR="000B3049" w:rsidRPr="000B3049" w:rsidRDefault="000B3049" w:rsidP="000B304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179875F" w14:textId="77777777" w:rsidR="00F300ED" w:rsidRDefault="00F300ED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5E4B459D" w14:textId="77777777" w:rsidR="00F300ED" w:rsidRDefault="00F300ED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08BA8CDA" w14:textId="77777777" w:rsidR="00F300ED" w:rsidRDefault="00000000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77BA417D" wp14:editId="317D6C1C">
            <wp:extent cx="6098779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407" cy="343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0E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8496023"/>
    <w:rsid w:val="000B3049"/>
    <w:rsid w:val="00A770CD"/>
    <w:rsid w:val="00F300ED"/>
    <w:rsid w:val="7849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ACC6C"/>
  <w15:docId w15:val="{E1A357D7-1557-4AB8-8B8A-3AB19E3C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SHARAN S</cp:lastModifiedBy>
  <cp:revision>2</cp:revision>
  <dcterms:created xsi:type="dcterms:W3CDTF">2026-10-09T13:46:00Z</dcterms:created>
  <dcterms:modified xsi:type="dcterms:W3CDTF">2026-10-09T13:46:00Z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AEDCE5E4A0B74DD2A3E194C50602B3C3_11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