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HIGH-PERFORMANCE MARKET BASKET</w:t>
        <w:br/>
        <w:t>ANALYTICS</w:t>
        <w:br/>
        <w:t>WITH COMPRESSED FP-TREES FROM SCRATCH</w:t>
      </w:r>
    </w:p>
    <w:p>
      <w:r>
        <w:rPr>
          <w:b/>
        </w:rPr>
        <w:t xml:space="preserve">Project Objective: </w:t>
      </w:r>
      <w:r>
        <w:t>Develop an efficient market-basket mining system using compressed FP-Trees, header-table links, conditional pattern structures, and association-rule analysis, with emphasis on clear implementation and practical performance.</w:t>
      </w:r>
    </w:p>
    <w:p>
      <w:r>
        <w:rPr>
          <w:b/>
          <w:sz w:val="26"/>
        </w:rPr>
        <w:t>1. Abstract</w:t>
      </w:r>
    </w:p>
    <w:p>
      <w:pPr>
        <w:spacing w:after="100"/>
      </w:pPr>
      <w:r>
        <w:t>Market Basket Analysis helps identify products that frequently appear together in customer transactions. This project develops an FP-Growth based mining system without using a ready-made mining library. Transaction records are first summarized through item frequencies and then compressed into an FP-Tree. Shared transaction paths are stored only once, while header links provide efficient access to nodes containing the same item. Conditional pattern bases and conditional FP-Trees are used to discover larger frequent combinations. Finally, association rules are evaluated using support and confidence. The revised design focuses on reducing unnecessary candidate generation, improving memory usage, and making the mining process suitable for growing transaction datasets.</w:t>
      </w:r>
    </w:p>
    <w:p>
      <w:r>
        <w:rPr>
          <w:b/>
          <w:sz w:val="26"/>
        </w:rPr>
        <w:t>2. Problem Statement</w:t>
      </w:r>
    </w:p>
    <w:p>
      <w:pPr>
        <w:spacing w:after="100"/>
      </w:pPr>
      <w:r>
        <w:t>A retail organization may store thousands of customer bills containing overlapping product combinations. Examining every possible combination directly can require substantial computation and memory. The task is to create a frequent-pattern mining engine that reads transaction records, identifies sufficiently common items, creates a compact FP-Tree, mines conditional structures, and produces useful association rules. The implementation should work correctly for both small examples and larger transaction collections while maintaining reasonable execution time and memory consumption.</w:t>
      </w:r>
    </w:p>
    <w:p>
      <w:r>
        <w:rPr>
          <w:b/>
          <w:sz w:val="26"/>
        </w:rPr>
        <w:t>3. Objectives</w:t>
      </w:r>
    </w:p>
    <w:p>
      <w:pPr>
        <w:spacing w:after="100"/>
      </w:pPr>
      <w:r>
        <w:t>• Develop an FP-Growth implementation without depending on an external FP-Growth package.</w:t>
        <w:br/>
        <w:t>• Represent transactions using a compact tree of linked nodes.</w:t>
        <w:br/>
        <w:t>• Store item occurrences through a header table and node-link chains.</w:t>
        <w:br/>
        <w:t>• Generate conditional pattern bases for selected items.</w:t>
        <w:br/>
        <w:t>• Build conditional FP-Trees recursively to discover frequent combinations.</w:t>
        <w:br/>
        <w:t>• Calculate support for frequent itemsets and confidence for rules.</w:t>
        <w:br/>
        <w:t>• Compare performance across different transaction sizes and support levels.</w:t>
        <w:br/>
        <w:t>• Reduce repeated database scans and avoid unnecessary candidate generation.</w:t>
      </w:r>
    </w:p>
    <w:p>
      <w:r>
        <w:rPr>
          <w:b/>
          <w:sz w:val="26"/>
        </w:rPr>
        <w:t>4. System Architecture</w:t>
      </w:r>
    </w:p>
    <w:p>
      <w:pPr>
        <w:spacing w:after="100"/>
      </w:pPr>
      <w:r>
        <w:t>The system is organized into the following stages:</w:t>
      </w:r>
    </w:p>
    <w:p>
      <w:pPr>
        <w:spacing w:after="100"/>
      </w:pPr>
      <w:r>
        <w:t>Stage 1 – Transaction Input: Read customer transaction records.</w:t>
        <w:br/>
        <w:t>Stage 2 – Frequency Analysis: Count how often every product occurs.</w:t>
        <w:br/>
        <w:t>Stage 3 – Item Filtering: Remove products below the chosen support threshold.</w:t>
        <w:br/>
        <w:t>Stage 4 – Transaction Ordering: Sort retained products according to global frequency.</w:t>
        <w:br/>
        <w:t>Stage 5 – FP-Tree Construction: Insert ordered transactions and merge shared paths.</w:t>
        <w:br/>
        <w:t>Stage 6 – Header Linking: Connect nodes representing identical products.</w:t>
        <w:br/>
        <w:t>Stage 7 – Conditional Mining: Create conditional pattern bases and conditional trees.</w:t>
        <w:br/>
        <w:t>Stage 8 – Rule Analysis: Calculate support and confidence and retain useful rules.</w:t>
        <w:br/>
        <w:t>Stage 9 – Performance Evaluation: Record runtime, tree size, itemsets, and rules.</w:t>
      </w:r>
    </w:p>
    <w:p>
      <w:r>
        <w:rPr>
          <w:b/>
          <w:sz w:val="26"/>
        </w:rPr>
        <w:t>5. FP-Tree Data Structure</w:t>
      </w:r>
    </w:p>
    <w:p>
      <w:pPr>
        <w:spacing w:after="100"/>
      </w:pPr>
      <w:r>
        <w:t>An FP-Tree node contains an item identifier, a frequency count, a reference to its parent, a collection of child nodes, and a node-link reference. The parent and child relationships preserve the transaction path, while node links connect separate occurrences of the same item. A header table maintains the global frequency of each retained item and provides access to the first node in its link chain.</w:t>
      </w:r>
    </w:p>
    <w:p>
      <w:pPr>
        <w:spacing w:after="100"/>
      </w:pPr>
      <w:r>
        <w:t>Suggested node representation:</w:t>
        <w:br/>
        <w:t>class FPNode:</w:t>
        <w:br/>
        <w:t xml:space="preserve">    item</w:t>
        <w:br/>
        <w:t xml:space="preserve">    count</w:t>
        <w:br/>
        <w:t xml:space="preserve">    parent</w:t>
        <w:br/>
        <w:t xml:space="preserve">    children = {}</w:t>
        <w:br/>
        <w:t xml:space="preserve">    node_link = None</w:t>
      </w:r>
    </w:p>
    <w:p>
      <w:pPr>
        <w:spacing w:after="100"/>
      </w:pPr>
      <w:r>
        <w:t>When several transactions begin with similar products, their common prefix is represented by the same tree nodes. This compression reduces duplicated storage and makes the structure more efficient than keeping every transaction as an independent path.</w:t>
      </w:r>
    </w:p>
    <w:p>
      <w:r>
        <w:rPr>
          <w:b/>
          <w:sz w:val="26"/>
        </w:rPr>
        <w:t>6. Algorithm</w:t>
      </w:r>
    </w:p>
    <w:p>
      <w:pPr>
        <w:spacing w:after="100"/>
      </w:pPr>
      <w:r>
        <w:t>Step 1 – Read Data: Load the transaction collection.</w:t>
        <w:br/>
        <w:t>Step 2 – Count Items: Build a frequency table for all products.</w:t>
        <w:br/>
        <w:t>Step 3 – Apply Support: Discard products whose frequency is below minimum support.</w:t>
        <w:br/>
        <w:t>Step 4 – Sort Items: Arrange retained products in descending global frequency.</w:t>
        <w:br/>
        <w:t>Step 5 – Insert Transactions: Add each ordered transaction to the FP-Tree and update existing counts.</w:t>
        <w:br/>
        <w:t>Step 6 – Maintain Links: Update the header table and connect matching item nodes.</w:t>
        <w:br/>
        <w:t>Step 7 – Mine Patterns: Process items from the lower-frequency end, form conditional pattern bases, and build conditional FP-Trees.</w:t>
        <w:br/>
        <w:t>Step 8 – Continue Recursion: Repeat conditional mining until no useful tree remains.</w:t>
        <w:br/>
        <w:t>Step 9 – Generate Rules: Split frequent itemsets into antecedent and consequent combinations and calculate confidence.</w:t>
      </w:r>
    </w:p>
    <w:p>
      <w:r>
        <w:rPr>
          <w:b/>
          <w:sz w:val="26"/>
        </w:rPr>
        <w:t>7. Core Pseudocode</w:t>
      </w:r>
    </w:p>
    <w:p>
      <w:pPr>
        <w:spacing w:after="100"/>
      </w:pPr>
      <w:r>
        <w:t>FP_GROWTH(transactions, min_support):</w:t>
        <w:br/>
        <w:t xml:space="preserve">    frequency = count_items(transactions)</w:t>
        <w:br/>
        <w:t xml:space="preserve">    frequent = filter_by_support(frequency, min_support)</w:t>
      </w:r>
    </w:p>
    <w:p>
      <w:pPr>
        <w:spacing w:after="100"/>
      </w:pPr>
      <w:r>
        <w:t xml:space="preserve">    if frequent is empty:</w:t>
        <w:br/>
        <w:t xml:space="preserve">        return []</w:t>
      </w:r>
    </w:p>
    <w:p>
      <w:pPr>
        <w:spacing w:after="100"/>
      </w:pPr>
      <w:r>
        <w:t xml:space="preserve">    tree, header = build_fp_tree(transactions, frequent)</w:t>
        <w:br/>
        <w:t xml:space="preserve">    return MINE(tree, header, min_support)</w:t>
      </w:r>
    </w:p>
    <w:p>
      <w:pPr>
        <w:spacing w:after="100"/>
      </w:pPr>
      <w:r>
        <w:t>MINE(tree, header, min_support):</w:t>
        <w:br/>
        <w:t xml:space="preserve">    patterns = []</w:t>
      </w:r>
    </w:p>
    <w:p>
      <w:pPr>
        <w:spacing w:after="100"/>
      </w:pPr>
      <w:r>
        <w:t xml:space="preserve">    for item in items_sorted_by_frequency(header):</w:t>
        <w:br/>
        <w:t xml:space="preserve">        suffix = {item}</w:t>
        <w:br/>
        <w:t xml:space="preserve">        base = conditional_pattern_base(item, header)</w:t>
        <w:br/>
        <w:t xml:space="preserve">        patterns += suffix</w:t>
      </w:r>
    </w:p>
    <w:p>
      <w:pPr>
        <w:spacing w:after="100"/>
      </w:pPr>
      <w:r>
        <w:t xml:space="preserve">        conditional_tree = build_conditional_tree(base, min_support)</w:t>
      </w:r>
    </w:p>
    <w:p>
      <w:pPr>
        <w:spacing w:after="100"/>
      </w:pPr>
      <w:r>
        <w:t xml:space="preserve">        if conditional_tree is not empty:</w:t>
        <w:br/>
        <w:t xml:space="preserve">            patterns += MINE(</w:t>
        <w:br/>
        <w:t xml:space="preserve">                conditional_tree.tree,</w:t>
        <w:br/>
        <w:t xml:space="preserve">                conditional_tree.header,</w:t>
        <w:br/>
        <w:t xml:space="preserve">                min_support</w:t>
        <w:br/>
        <w:t xml:space="preserve">            )</w:t>
      </w:r>
    </w:p>
    <w:p>
      <w:pPr>
        <w:spacing w:after="100"/>
      </w:pPr>
      <w:r>
        <w:t xml:space="preserve">    return patterns</w:t>
      </w:r>
    </w:p>
    <w:p>
      <w:r>
        <w:rPr>
          <w:b/>
          <w:sz w:val="26"/>
        </w:rPr>
        <w:t>8. Association Rule Generation</w:t>
      </w:r>
    </w:p>
    <w:p>
      <w:pPr>
        <w:spacing w:after="100"/>
      </w:pPr>
      <w:r>
        <w:t>Once frequent itemsets are available, the system can create rules such as X → Y. Confidence indicates the proportion of transactions containing X that also contain Y.</w:t>
      </w:r>
    </w:p>
    <w:p>
      <w:pPr>
        <w:spacing w:after="100"/>
      </w:pPr>
      <w:r>
        <w:t>Confidence(X → Y) = Support(X ∪ Y) / Support(X)</w:t>
      </w:r>
    </w:p>
    <w:p>
      <w:pPr>
        <w:spacing w:after="100"/>
      </w:pPr>
      <w:r>
        <w:t>For example, if 60 transactions contain Bread and 45 contain both Bread and Milk, the confidence of Bread → Milk is 45/60 = 75%. A rule can be retained when this value reaches the selected confidence threshold. Support should also be reported because a high-confidence rule based on very few transactions may have limited practical importance.</w:t>
      </w:r>
    </w:p>
    <w:p>
      <w:r>
        <w:rPr>
          <w:b/>
          <w:sz w:val="26"/>
        </w:rPr>
        <w:t>9. Example</w:t>
      </w:r>
    </w:p>
    <w:p>
      <w:pPr>
        <w:spacing w:after="100"/>
      </w:pPr>
      <w:r>
        <w:t>Consider the following revised transaction set:</w:t>
      </w:r>
    </w:p>
    <w:p>
      <w:pPr>
        <w:spacing w:after="100"/>
      </w:pPr>
      <w:r>
        <w:t>T1: Rice, Oil, Dal</w:t>
        <w:br/>
        <w:t>T2: Rice, Oil</w:t>
        <w:br/>
        <w:t>T3: Rice, Dal</w:t>
        <w:br/>
        <w:t>T4: Oil, Dal</w:t>
        <w:br/>
        <w:t>T5: Rice, Oil, Dal</w:t>
      </w:r>
    </w:p>
    <w:p>
      <w:pPr>
        <w:spacing w:after="100"/>
      </w:pPr>
      <w:r>
        <w:t>With minimum support of 40%, an itemset must occur in at least 2 of the 5 transactions. Rice, Oil, and Dal are therefore frequent. The FP-Tree can combine repeated prefixes instead of storing the same transaction structure independently.</w:t>
      </w:r>
    </w:p>
    <w:p>
      <w:pPr>
        <w:spacing w:after="100"/>
      </w:pPr>
      <w:r>
        <w:t>Suppose Rice occurs in 4 transactions and Rice + Oil occurs in 3 transactions. Then the rule Rice → Oil has confidence 3/4 = 75%. If the required confidence is 70%, the rule is accepted.</w:t>
      </w:r>
    </w:p>
    <w:p>
      <w:r>
        <w:rPr>
          <w:b/>
          <w:sz w:val="26"/>
        </w:rPr>
        <w:t>10. Complexity and Performance</w:t>
      </w:r>
    </w:p>
    <w:p>
      <w:pPr>
        <w:spacing w:after="100"/>
      </w:pPr>
      <w:r>
        <w:t>FP-Growth reduces the need to explicitly construct the large candidate sets used by candidate-generation approaches. The main work involves the initial frequency count, tree construction, header-link maintenance, and recursive conditional mining. The amount of compression depends on how many transactions share common prefixes.</w:t>
      </w:r>
    </w:p>
    <w:p>
      <w:pPr>
        <w:spacing w:after="100"/>
      </w:pPr>
      <w:r>
        <w:t>Performance evaluation should record:</w:t>
        <w:br/>
        <w:t>• Total execution time.</w:t>
        <w:br/>
        <w:t>• Peak memory consumption.</w:t>
        <w:br/>
        <w:t>• Number of FP-Tree nodes.</w:t>
        <w:br/>
        <w:t>• Number of frequent itemsets.</w:t>
        <w:br/>
        <w:t>• Number of generated association rules.</w:t>
        <w:br/>
        <w:t>• Effect of changing minimum-support values.</w:t>
        <w:br/>
        <w:t>• Performance changes as the transaction database grows.</w:t>
      </w:r>
    </w:p>
    <w:p>
      <w:pPr>
        <w:spacing w:after="100"/>
      </w:pPr>
      <w:r>
        <w:t>Testing several dataset sizes and support thresholds provides a better view of scalability.</w:t>
      </w:r>
    </w:p>
    <w:p>
      <w:r>
        <w:rPr>
          <w:b/>
          <w:sz w:val="26"/>
        </w:rPr>
        <w:t>11. Implementation Outline (Python)</w:t>
      </w:r>
    </w:p>
    <w:p>
      <w:pPr>
        <w:spacing w:after="100"/>
      </w:pPr>
      <w:r>
        <w:t>from collections import defaultdict</w:t>
      </w:r>
    </w:p>
    <w:p>
      <w:pPr>
        <w:spacing w:after="100"/>
      </w:pPr>
      <w:r>
        <w:t>class FPNode:</w:t>
        <w:br/>
        <w:t xml:space="preserve">    def __init__(self, item=None, count=0, parent=None):</w:t>
        <w:br/>
        <w:t xml:space="preserve">        self.item = item</w:t>
        <w:br/>
        <w:t xml:space="preserve">        self.count = count</w:t>
        <w:br/>
        <w:t xml:space="preserve">        self.parent = parent</w:t>
        <w:br/>
        <w:t xml:space="preserve">        self.children = {}</w:t>
        <w:br/>
        <w:t xml:space="preserve">        self.node_link = None</w:t>
      </w:r>
    </w:p>
    <w:p>
      <w:pPr>
        <w:spacing w:after="100"/>
      </w:pPr>
      <w:r>
        <w:t>def count_items(transactions):</w:t>
        <w:br/>
        <w:t xml:space="preserve">    frequency = defaultdict(int)</w:t>
        <w:br/>
        <w:t xml:space="preserve">    for transaction in transactions:</w:t>
        <w:br/>
        <w:t xml:space="preserve">        for item in transaction:</w:t>
        <w:br/>
        <w:t xml:space="preserve">            frequency[item] += 1</w:t>
        <w:br/>
        <w:t xml:space="preserve">    return frequency</w:t>
      </w:r>
    </w:p>
    <w:p>
      <w:pPr>
        <w:spacing w:after="100"/>
      </w:pPr>
      <w:r>
        <w:t>def confidence(antecedent_support, itemset_support):</w:t>
        <w:br/>
        <w:t xml:space="preserve">    return itemset_support / antecedent_support</w:t>
      </w:r>
    </w:p>
    <w:p>
      <w:pPr>
        <w:spacing w:after="100"/>
      </w:pPr>
      <w:r>
        <w:t>The full program should add transaction insertion, header-table updates, conditional pattern-base extraction, conditional-tree construction, recursive mining, support calculation, and association-rule generation.</w:t>
      </w:r>
    </w:p>
    <w:p>
      <w:r>
        <w:rPr>
          <w:b/>
          <w:sz w:val="26"/>
        </w:rPr>
        <w:t>12. Testing Plan</w:t>
      </w:r>
    </w:p>
    <w:p>
      <w:pPr>
        <w:spacing w:after="100"/>
      </w:pPr>
      <w:r>
        <w:t>The implementation should be tested with different transaction conditions. Important cases include an empty transaction list, transactions containing duplicate products, repeated transactions, a single-product database, very high support, very low support, and a large input file. For small datasets, manually calculated support values should be compared with program output. The program should also be checked for stable behavior when no item satisfies the minimum-support threshold.</w:t>
      </w:r>
    </w:p>
    <w:p>
      <w:r>
        <w:rPr>
          <w:b/>
          <w:sz w:val="26"/>
        </w:rPr>
        <w:t>13. Expected Results</w:t>
      </w:r>
    </w:p>
    <w:p>
      <w:pPr>
        <w:spacing w:after="100"/>
      </w:pPr>
      <w:r>
        <w:t>The completed system should identify frequent product combinations accurately and generate association rules that satisfy the selected confidence requirement. Shared transaction prefixes should produce a compact FP-Tree, while header links should allow occurrences of an item to be reached efficiently. Conditional FP-Trees should limit each recursive stage to the transaction patterns relevant to the current suffix. Performance measurements are expected to show that compression is especially helpful when transactions contain many repeated product sequences.</w:t>
      </w:r>
    </w:p>
    <w:p>
      <w:r>
        <w:rPr>
          <w:b/>
          <w:sz w:val="26"/>
        </w:rPr>
        <w:t>14. Advantages</w:t>
      </w:r>
    </w:p>
    <w:p>
      <w:pPr>
        <w:spacing w:after="100"/>
      </w:pPr>
      <w:r>
        <w:t>• Avoids explicit large-scale candidate generation.</w:t>
        <w:br/>
        <w:t>• Stores repeated transaction prefixes compactly.</w:t>
        <w:br/>
        <w:t>• Provides direct item traversal through node links.</w:t>
        <w:br/>
        <w:t>• Supports recursive conditional mining.</w:t>
        <w:br/>
        <w:t>• Works well with transaction data containing repeated combinations.</w:t>
        <w:br/>
        <w:t>• Provides a practical way to study dynamic trees and recursion.</w:t>
        <w:br/>
        <w:t>• Can be implemented from basic data structures without a specialized mining library.</w:t>
      </w:r>
    </w:p>
    <w:p>
      <w:r>
        <w:rPr>
          <w:b/>
          <w:sz w:val="26"/>
        </w:rPr>
        <w:t>15. Limitations</w:t>
      </w:r>
    </w:p>
    <w:p>
      <w:pPr>
        <w:spacing w:after="100"/>
      </w:pPr>
      <w:r>
        <w:t>FP-Growth may still require substantial memory when the database contains a very large number of distinct items or when the support threshold is extremely low. Many conditional trees can be produced in complex datasets, increasing recursive work. The quality of the resulting rules also depends on appropriate support and confidence thresholds. Efficient node storage, careful recursion, and suitable threshold selection are therefore important.</w:t>
      </w:r>
    </w:p>
    <w:p>
      <w:r>
        <w:rPr>
          <w:b/>
          <w:sz w:val="26"/>
        </w:rPr>
        <w:t>16. Conclusion</w:t>
      </w:r>
    </w:p>
    <w:p>
      <w:pPr>
        <w:spacing w:after="100"/>
      </w:pPr>
      <w:r>
        <w:t>This project demonstrates how frequent product combinations can be discovered using a compressed FP-Tree rather than extensive candidate generation. The design combines frequency filtering, ordered transaction insertion, header-table links, conditional pattern bases, recursive conditional FP-Trees, and confidence-based rule generation. The revised transaction example and implementation outline show how the method can be applied to practical market-basket data while also providing experience with dynamic data structures, recursion, memory efficiency, and performance evaluation.</w:t>
      </w:r>
    </w:p>
    <w:p>
      <w:r>
        <w:rPr>
          <w:b/>
          <w:sz w:val="26"/>
        </w:rPr>
        <w:t>17. References</w:t>
      </w:r>
    </w:p>
    <w:p>
      <w:pPr>
        <w:spacing w:after="100"/>
      </w:pPr>
      <w:r>
        <w:t>1. J. Han, J. Pei, and Y. Yin, “Mining Frequent Patterns without Candidate Generation,” ACM SIGMOD, 2000.</w:t>
        <w:br/>
        <w:t>2. Pang-Ning Tan, Michael Steinbach, Anuj Karpatne, Vipin Kumar, Introduction to Data Mining.</w:t>
        <w:br/>
        <w:t>3. Course notes and laboratory materials on Frequent Pattern Mining and Association Rule Learning.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