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751081" w:rsidRPr="008070C1" w14:paraId="29ED32B0" w14:textId="77777777" w:rsidTr="00670790">
        <w:tc>
          <w:tcPr>
            <w:tcW w:w="9350" w:type="dxa"/>
          </w:tcPr>
          <w:tbl>
            <w:tblPr>
              <w:tblStyle w:val="TableGrid"/>
              <w:tblpPr w:leftFromText="180" w:rightFromText="180" w:vertAnchor="page" w:horzAnchor="margin" w:tblpY="771"/>
              <w:tblOverlap w:val="never"/>
              <w:tblW w:w="0" w:type="auto"/>
              <w:tblLook w:val="04A0" w:firstRow="1" w:lastRow="0" w:firstColumn="1" w:lastColumn="0" w:noHBand="0" w:noVBand="1"/>
            </w:tblPr>
            <w:tblGrid>
              <w:gridCol w:w="5188"/>
              <w:gridCol w:w="3936"/>
            </w:tblGrid>
            <w:tr w:rsidR="00670790" w14:paraId="6157B8BE" w14:textId="77777777" w:rsidTr="00670790">
              <w:tc>
                <w:tcPr>
                  <w:tcW w:w="9124" w:type="dxa"/>
                  <w:gridSpan w:val="2"/>
                  <w:tcBorders>
                    <w:bottom w:val="nil"/>
                  </w:tcBorders>
                </w:tcPr>
                <w:p w14:paraId="1B13CACC" w14:textId="77777777" w:rsidR="00670790" w:rsidRPr="00670790" w:rsidRDefault="00670790" w:rsidP="00670790">
                  <w:pPr>
                    <w:spacing w:before="100" w:beforeAutospacing="1" w:after="100" w:afterAutospacing="1"/>
                    <w:jc w:val="center"/>
                    <w:outlineLvl w:val="2"/>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2"/>
                      <w:szCs w:val="32"/>
                      <w14:ligatures w14:val="none"/>
                    </w:rPr>
                    <w:t>Group 15</w:t>
                  </w:r>
                </w:p>
              </w:tc>
            </w:tr>
            <w:tr w:rsidR="00670790" w14:paraId="53B66FF6" w14:textId="77777777" w:rsidTr="00670790">
              <w:tc>
                <w:tcPr>
                  <w:tcW w:w="5188" w:type="dxa"/>
                  <w:tcBorders>
                    <w:bottom w:val="nil"/>
                  </w:tcBorders>
                </w:tcPr>
                <w:p w14:paraId="7D57398C"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p>
              </w:tc>
              <w:tc>
                <w:tcPr>
                  <w:tcW w:w="3936" w:type="dxa"/>
                  <w:tcBorders>
                    <w:bottom w:val="nil"/>
                  </w:tcBorders>
                </w:tcPr>
                <w:p w14:paraId="1647989D"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p>
              </w:tc>
            </w:tr>
            <w:tr w:rsidR="00670790" w14:paraId="180A2944" w14:textId="77777777" w:rsidTr="00670790">
              <w:tc>
                <w:tcPr>
                  <w:tcW w:w="5188" w:type="dxa"/>
                  <w:tcBorders>
                    <w:top w:val="nil"/>
                  </w:tcBorders>
                </w:tcPr>
                <w:p w14:paraId="18F221A9" w14:textId="77777777" w:rsidR="00670790" w:rsidRPr="00751081" w:rsidRDefault="00670790" w:rsidP="00670790">
                  <w:pPr>
                    <w:spacing w:before="100" w:beforeAutospacing="1" w:after="100" w:afterAutospacing="1"/>
                    <w:outlineLvl w:val="2"/>
                    <w:rPr>
                      <w:rFonts w:ascii="Segoe UI" w:eastAsia="Times New Roman" w:hAnsi="Segoe UI" w:cs="Segoe UI"/>
                      <w:color w:val="0D0D0D"/>
                      <w:kern w:val="0"/>
                      <w14:ligatures w14:val="none"/>
                    </w:rPr>
                  </w:pPr>
                  <w:proofErr w:type="spellStart"/>
                  <w:r w:rsidRPr="00751081">
                    <w:rPr>
                      <w:rFonts w:ascii="Segoe UI" w:hAnsi="Segoe UI" w:cs="Segoe UI"/>
                      <w:sz w:val="28"/>
                      <w:szCs w:val="28"/>
                    </w:rPr>
                    <w:t>Yashaswani</w:t>
                  </w:r>
                  <w:proofErr w:type="spellEnd"/>
                  <w:r w:rsidRPr="00751081">
                    <w:rPr>
                      <w:rFonts w:ascii="Segoe UI" w:hAnsi="Segoe UI" w:cs="Segoe UI"/>
                      <w:sz w:val="28"/>
                      <w:szCs w:val="28"/>
                    </w:rPr>
                    <w:t xml:space="preserve"> Naga </w:t>
                  </w:r>
                  <w:proofErr w:type="spellStart"/>
                  <w:r w:rsidRPr="00751081">
                    <w:rPr>
                      <w:rFonts w:ascii="Segoe UI" w:hAnsi="Segoe UI" w:cs="Segoe UI"/>
                      <w:sz w:val="28"/>
                      <w:szCs w:val="28"/>
                    </w:rPr>
                    <w:t>Parnika</w:t>
                  </w:r>
                  <w:proofErr w:type="spellEnd"/>
                  <w:r w:rsidRPr="00751081">
                    <w:rPr>
                      <w:rFonts w:ascii="Segoe UI" w:hAnsi="Segoe UI" w:cs="Segoe UI"/>
                      <w:sz w:val="28"/>
                      <w:szCs w:val="28"/>
                    </w:rPr>
                    <w:t xml:space="preserve"> </w:t>
                  </w:r>
                  <w:proofErr w:type="spellStart"/>
                  <w:r w:rsidRPr="00751081">
                    <w:rPr>
                      <w:rFonts w:ascii="Segoe UI" w:hAnsi="Segoe UI" w:cs="Segoe UI"/>
                      <w:sz w:val="28"/>
                      <w:szCs w:val="28"/>
                    </w:rPr>
                    <w:t>Jonnalagadda</w:t>
                  </w:r>
                  <w:proofErr w:type="spellEnd"/>
                  <w:r w:rsidRPr="00751081">
                    <w:rPr>
                      <w:rFonts w:ascii="Segoe UI" w:hAnsi="Segoe UI" w:cs="Segoe UI"/>
                      <w:sz w:val="28"/>
                      <w:szCs w:val="28"/>
                    </w:rPr>
                    <w:t xml:space="preserve"> </w:t>
                  </w:r>
                </w:p>
              </w:tc>
              <w:tc>
                <w:tcPr>
                  <w:tcW w:w="3936" w:type="dxa"/>
                  <w:tcBorders>
                    <w:top w:val="nil"/>
                  </w:tcBorders>
                </w:tcPr>
                <w:p w14:paraId="1C021C73"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002200684</w:t>
                  </w:r>
                </w:p>
              </w:tc>
            </w:tr>
            <w:tr w:rsidR="00670790" w14:paraId="1EFC21CA" w14:textId="77777777" w:rsidTr="00670790">
              <w:tc>
                <w:tcPr>
                  <w:tcW w:w="5188" w:type="dxa"/>
                </w:tcPr>
                <w:p w14:paraId="58DDE61A"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Pr>
                      <w:rFonts w:ascii="Segoe UI" w:eastAsia="Times New Roman" w:hAnsi="Segoe UI" w:cs="Segoe UI"/>
                      <w:color w:val="0D0D0D"/>
                      <w:kern w:val="0"/>
                      <w:sz w:val="30"/>
                      <w:szCs w:val="30"/>
                      <w14:ligatures w14:val="none"/>
                    </w:rPr>
                    <w:t>Harshika Golkonda</w:t>
                  </w:r>
                </w:p>
              </w:tc>
              <w:tc>
                <w:tcPr>
                  <w:tcW w:w="3936" w:type="dxa"/>
                </w:tcPr>
                <w:p w14:paraId="53D14976"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670790">
                    <w:rPr>
                      <w:rFonts w:ascii="Segoe UI" w:eastAsia="Times New Roman" w:hAnsi="Segoe UI" w:cs="Segoe UI"/>
                      <w:color w:val="0D0D0D"/>
                      <w:kern w:val="0"/>
                      <w:sz w:val="30"/>
                      <w:szCs w:val="30"/>
                      <w14:ligatures w14:val="none"/>
                    </w:rPr>
                    <w:t>002831235</w:t>
                  </w:r>
                </w:p>
              </w:tc>
            </w:tr>
            <w:tr w:rsidR="00670790" w14:paraId="17E1DE7B" w14:textId="77777777" w:rsidTr="00670790">
              <w:tc>
                <w:tcPr>
                  <w:tcW w:w="5188" w:type="dxa"/>
                </w:tcPr>
                <w:p w14:paraId="49A907C4"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Sharan Kumar Prabhakaran</w:t>
                  </w:r>
                </w:p>
              </w:tc>
              <w:tc>
                <w:tcPr>
                  <w:tcW w:w="3936" w:type="dxa"/>
                </w:tcPr>
                <w:p w14:paraId="749BCBAF"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002831828</w:t>
                  </w:r>
                </w:p>
              </w:tc>
            </w:tr>
            <w:tr w:rsidR="00670790" w14:paraId="32559851" w14:textId="77777777" w:rsidTr="00670790">
              <w:trPr>
                <w:trHeight w:val="544"/>
              </w:trPr>
              <w:tc>
                <w:tcPr>
                  <w:tcW w:w="5188" w:type="dxa"/>
                </w:tcPr>
                <w:p w14:paraId="4F20C95C"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 xml:space="preserve">Santosh </w:t>
                  </w:r>
                  <w:proofErr w:type="spellStart"/>
                  <w:r w:rsidRPr="00751081">
                    <w:rPr>
                      <w:rFonts w:ascii="Segoe UI" w:eastAsia="Times New Roman" w:hAnsi="Segoe UI" w:cs="Segoe UI"/>
                      <w:color w:val="0D0D0D"/>
                      <w:kern w:val="0"/>
                      <w:sz w:val="30"/>
                      <w:szCs w:val="30"/>
                      <w14:ligatures w14:val="none"/>
                    </w:rPr>
                    <w:t>Rayana</w:t>
                  </w:r>
                  <w:proofErr w:type="spellEnd"/>
                </w:p>
              </w:tc>
              <w:tc>
                <w:tcPr>
                  <w:tcW w:w="3936" w:type="dxa"/>
                </w:tcPr>
                <w:p w14:paraId="37D99C7F"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002615054</w:t>
                  </w:r>
                </w:p>
              </w:tc>
            </w:tr>
          </w:tbl>
          <w:p w14:paraId="01A4CA30" w14:textId="18C12FA6" w:rsidR="00751081" w:rsidRPr="00670790" w:rsidRDefault="00670790" w:rsidP="00670790">
            <w:pPr>
              <w:spacing w:before="100" w:beforeAutospacing="1" w:after="100" w:afterAutospacing="1"/>
              <w:jc w:val="center"/>
              <w:outlineLvl w:val="2"/>
              <w:rPr>
                <w:rFonts w:ascii="Segoe UI" w:eastAsia="Times New Roman" w:hAnsi="Segoe UI" w:cs="Segoe UI"/>
                <w:color w:val="0D0D0D"/>
                <w:kern w:val="0"/>
                <w:sz w:val="30"/>
                <w:szCs w:val="30"/>
                <w:u w:val="single"/>
                <w14:ligatures w14:val="none"/>
              </w:rPr>
            </w:pPr>
            <w:r w:rsidRPr="00670790">
              <w:rPr>
                <w:rFonts w:ascii="Segoe UI" w:eastAsia="Times New Roman" w:hAnsi="Segoe UI" w:cs="Segoe UI"/>
                <w:b/>
                <w:bCs/>
                <w:color w:val="0D0D0D"/>
                <w:kern w:val="0"/>
                <w:sz w:val="40"/>
                <w:szCs w:val="40"/>
                <w:u w:val="single"/>
                <w14:ligatures w14:val="none"/>
              </w:rPr>
              <w:t xml:space="preserve"> </w:t>
            </w:r>
            <w:r w:rsidRPr="00670790">
              <w:rPr>
                <w:rFonts w:ascii="Segoe UI" w:eastAsia="Times New Roman" w:hAnsi="Segoe UI" w:cs="Segoe UI"/>
                <w:b/>
                <w:bCs/>
                <w:color w:val="0D0D0D"/>
                <w:kern w:val="0"/>
                <w:sz w:val="40"/>
                <w:szCs w:val="40"/>
                <w:u w:val="single"/>
                <w14:ligatures w14:val="none"/>
              </w:rPr>
              <w:t>Event Management Systems</w:t>
            </w:r>
          </w:p>
        </w:tc>
      </w:tr>
    </w:tbl>
    <w:p w14:paraId="510E805F" w14:textId="1A9BB402" w:rsidR="008070C1" w:rsidRPr="008070C1" w:rsidRDefault="008070C1" w:rsidP="007510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color w:val="0D0D0D"/>
          <w:kern w:val="0"/>
          <w:sz w:val="30"/>
          <w:szCs w:val="30"/>
          <w14:ligatures w14:val="none"/>
        </w:rPr>
      </w:pPr>
      <w:r w:rsidRPr="008070C1">
        <w:rPr>
          <w:rFonts w:ascii="Segoe UI" w:eastAsia="Times New Roman" w:hAnsi="Segoe UI" w:cs="Segoe UI"/>
          <w:b/>
          <w:bCs/>
          <w:color w:val="0D0D0D"/>
          <w:kern w:val="0"/>
          <w:sz w:val="30"/>
          <w:szCs w:val="30"/>
          <w14:ligatures w14:val="none"/>
        </w:rPr>
        <w:t>Project</w:t>
      </w:r>
      <w:r w:rsidR="00751081" w:rsidRPr="00751081">
        <w:rPr>
          <w:rFonts w:ascii="Segoe UI" w:eastAsia="Times New Roman" w:hAnsi="Segoe UI" w:cs="Segoe UI"/>
          <w:b/>
          <w:bCs/>
          <w:color w:val="0D0D0D"/>
          <w:kern w:val="0"/>
          <w:sz w:val="30"/>
          <w:szCs w:val="30"/>
          <w14:ligatures w14:val="none"/>
        </w:rPr>
        <w:t xml:space="preserve"> </w:t>
      </w:r>
      <w:r w:rsidRPr="008070C1">
        <w:rPr>
          <w:rFonts w:ascii="Segoe UI" w:eastAsia="Times New Roman" w:hAnsi="Segoe UI" w:cs="Segoe UI"/>
          <w:b/>
          <w:bCs/>
          <w:color w:val="0D0D0D"/>
          <w:kern w:val="0"/>
          <w:sz w:val="30"/>
          <w:szCs w:val="30"/>
          <w14:ligatures w14:val="none"/>
        </w:rPr>
        <w:t>Description:</w:t>
      </w:r>
      <w:r w:rsidRPr="00751081">
        <w:rPr>
          <w:rFonts w:ascii="Segoe UI" w:eastAsia="Times New Roman" w:hAnsi="Segoe UI" w:cs="Segoe UI"/>
          <w:kern w:val="0"/>
          <w14:ligatures w14:val="none"/>
        </w:rPr>
        <w:br/>
      </w:r>
      <w:r w:rsidRPr="008070C1">
        <w:rPr>
          <w:rFonts w:ascii="Segoe UI" w:eastAsia="Times New Roman" w:hAnsi="Segoe UI" w:cs="Segoe UI"/>
          <w:kern w:val="0"/>
          <w14:ligatures w14:val="none"/>
        </w:rPr>
        <w:t xml:space="preserve">The objective of the Event Management System (EMS) is to maximize the benefits of event preparation, execution, and analysis for all parties involved—organizers, attendees, sponsors, and service providers, among others. Numerous crucial functions, such as user registration, event execution, and feedback gathering, will be managed by the EMS. </w:t>
      </w:r>
      <w:proofErr w:type="gramStart"/>
      <w:r w:rsidRPr="008070C1">
        <w:rPr>
          <w:rFonts w:ascii="Segoe UI" w:eastAsia="Times New Roman" w:hAnsi="Segoe UI" w:cs="Segoe UI"/>
          <w:kern w:val="0"/>
          <w14:ligatures w14:val="none"/>
        </w:rPr>
        <w:t>In order to</w:t>
      </w:r>
      <w:proofErr w:type="gramEnd"/>
      <w:r w:rsidRPr="008070C1">
        <w:rPr>
          <w:rFonts w:ascii="Segoe UI" w:eastAsia="Times New Roman" w:hAnsi="Segoe UI" w:cs="Segoe UI"/>
          <w:kern w:val="0"/>
          <w14:ligatures w14:val="none"/>
        </w:rPr>
        <w:t xml:space="preserve"> ensure that the system meets the specific requirements of the event management business model, it will incorporate various entities and capture the intricate relationships between them. Additionally, it will follow best practices in database design.</w:t>
      </w:r>
      <w:r w:rsidRPr="008070C1">
        <w:rPr>
          <w:rFonts w:ascii="Segoe UI" w:eastAsia="Times New Roman" w:hAnsi="Segoe UI" w:cs="Segoe UI"/>
          <w:kern w:val="0"/>
          <w14:ligatures w14:val="none"/>
        </w:rPr>
        <w:br/>
        <w:t xml:space="preserve">To improve data exchange and consumption, the EMS will use an Enhanced Entity-Relationship diagram to clearly visualize the database structure. </w:t>
      </w:r>
      <w:r w:rsidRPr="00751081">
        <w:rPr>
          <w:rFonts w:ascii="Segoe UI" w:eastAsia="Times New Roman" w:hAnsi="Segoe UI" w:cs="Segoe UI"/>
          <w:kern w:val="0"/>
          <w14:ligatures w14:val="none"/>
        </w:rPr>
        <w:t>The objective is to develop a data storage and retrieval system that satisfies the strategic requirements of the company and its clients while being dependable, efficient, and functional.</w:t>
      </w:r>
    </w:p>
    <w:p w14:paraId="0FED8159" w14:textId="731EDDA7" w:rsidR="008070C1" w:rsidRPr="00751081" w:rsidRDefault="008070C1" w:rsidP="00751081">
      <w:pPr>
        <w:pStyle w:val="Heading3"/>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color w:val="0D0D0D"/>
          <w:sz w:val="32"/>
          <w:szCs w:val="32"/>
        </w:rPr>
      </w:pPr>
      <w:r w:rsidRPr="00751081">
        <w:rPr>
          <w:rFonts w:ascii="Segoe UI" w:hAnsi="Segoe UI" w:cs="Segoe UI"/>
          <w:color w:val="0D0D0D"/>
          <w:sz w:val="32"/>
          <w:szCs w:val="32"/>
        </w:rPr>
        <w:t>Database Design:</w:t>
      </w:r>
    </w:p>
    <w:p w14:paraId="438A2212" w14:textId="674D4B89" w:rsidR="0013188B" w:rsidRPr="00751081" w:rsidRDefault="0013188B" w:rsidP="00751081">
      <w:pPr>
        <w:pStyle w:val="ListParagraph"/>
        <w:numPr>
          <w:ilvl w:val="0"/>
          <w:numId w:val="2"/>
        </w:numPr>
        <w:spacing w:after="240"/>
        <w:jc w:val="both"/>
        <w:rPr>
          <w:rFonts w:ascii="Segoe UI" w:eastAsia="Times New Roman" w:hAnsi="Segoe UI" w:cs="Segoe UI"/>
          <w:kern w:val="0"/>
          <w14:ligatures w14:val="none"/>
        </w:rPr>
      </w:pPr>
      <w:r w:rsidRPr="00751081">
        <w:rPr>
          <w:rFonts w:ascii="Segoe UI" w:eastAsia="Times New Roman" w:hAnsi="Segoe UI" w:cs="Segoe UI"/>
          <w:kern w:val="0"/>
          <w14:ligatures w14:val="none"/>
        </w:rPr>
        <w:t>User: This entity gathers vital data about every user in the system. A unique User ID and Username are among its properties. This object acts as the foundation for establishing system roles like Sponsor, Attendee, and Event Organizer.</w:t>
      </w:r>
    </w:p>
    <w:p w14:paraId="2549D8BE" w14:textId="77777777" w:rsidR="0013188B" w:rsidRPr="0013188B" w:rsidRDefault="0013188B" w:rsidP="00751081">
      <w:pPr>
        <w:pStyle w:val="ListParagraph"/>
        <w:numPr>
          <w:ilvl w:val="0"/>
          <w:numId w:val="2"/>
        </w:numPr>
        <w:spacing w:after="240"/>
        <w:jc w:val="both"/>
        <w:rPr>
          <w:rFonts w:ascii="Segoe UI" w:eastAsia="Times New Roman" w:hAnsi="Segoe UI" w:cs="Segoe UI"/>
          <w:kern w:val="0"/>
          <w14:ligatures w14:val="none"/>
        </w:rPr>
      </w:pPr>
      <w:r w:rsidRPr="0013188B">
        <w:rPr>
          <w:rFonts w:ascii="Segoe UI" w:eastAsia="Times New Roman" w:hAnsi="Segoe UI" w:cs="Segoe UI"/>
          <w:b/>
          <w:bCs/>
          <w:kern w:val="0"/>
          <w14:ligatures w14:val="none"/>
        </w:rPr>
        <w:t>Organizer:</w:t>
      </w:r>
      <w:r w:rsidRPr="0013188B">
        <w:rPr>
          <w:rFonts w:ascii="Segoe UI" w:eastAsia="Times New Roman" w:hAnsi="Segoe UI" w:cs="Segoe UI"/>
          <w:kern w:val="0"/>
          <w14:ligatures w14:val="none"/>
        </w:rPr>
        <w:t xml:space="preserve"> The organization in charge of organizing events maintains data about the people or businesses that organize and carry them out. Contact details, Name, and Organizer ID are instances of such attributes. Organizers are linked to Events and have the potential to oversee several events within the system.</w:t>
      </w:r>
    </w:p>
    <w:p w14:paraId="1D0CC073" w14:textId="77777777" w:rsidR="0013188B" w:rsidRPr="00751081" w:rsidRDefault="0013188B" w:rsidP="00751081">
      <w:pPr>
        <w:pStyle w:val="ListParagraph"/>
        <w:numPr>
          <w:ilvl w:val="0"/>
          <w:numId w:val="2"/>
        </w:numPr>
        <w:spacing w:after="240"/>
        <w:jc w:val="both"/>
        <w:rPr>
          <w:rFonts w:ascii="Segoe UI" w:eastAsia="Times New Roman" w:hAnsi="Segoe UI" w:cs="Segoe UI"/>
          <w:kern w:val="0"/>
          <w14:ligatures w14:val="none"/>
        </w:rPr>
      </w:pPr>
      <w:r w:rsidRPr="00751081">
        <w:rPr>
          <w:rFonts w:ascii="Segoe UI" w:eastAsia="Times New Roman" w:hAnsi="Segoe UI" w:cs="Segoe UI"/>
          <w:b/>
          <w:bCs/>
          <w:kern w:val="0"/>
          <w14:ligatures w14:val="none"/>
        </w:rPr>
        <w:t>Event:</w:t>
      </w:r>
      <w:r w:rsidRPr="00751081">
        <w:rPr>
          <w:rFonts w:ascii="Segoe UI" w:eastAsia="Times New Roman" w:hAnsi="Segoe UI" w:cs="Segoe UI"/>
          <w:kern w:val="0"/>
          <w14:ligatures w14:val="none"/>
        </w:rPr>
        <w:t xml:space="preserve"> The actual events that are being controlled are represented by this primary object. It has foreign keys that relate to the organizer, venue, and event category in addition to an event ID, name, and description. Through registration </w:t>
      </w:r>
      <w:r w:rsidRPr="00751081">
        <w:rPr>
          <w:rFonts w:ascii="Segoe UI" w:eastAsia="Times New Roman" w:hAnsi="Segoe UI" w:cs="Segoe UI"/>
          <w:kern w:val="0"/>
          <w14:ligatures w14:val="none"/>
        </w:rPr>
        <w:lastRenderedPageBreak/>
        <w:t xml:space="preserve">and sponsorship partnerships, it may also establish links with other entities, such as the Sponsor and the Attendee. </w:t>
      </w:r>
    </w:p>
    <w:p w14:paraId="3F388C79" w14:textId="236B0A0B" w:rsidR="000F5F1B" w:rsidRPr="00751081" w:rsidRDefault="0013188B" w:rsidP="00670790">
      <w:pPr>
        <w:pStyle w:val="ListParagraph"/>
        <w:numPr>
          <w:ilvl w:val="0"/>
          <w:numId w:val="2"/>
        </w:numPr>
        <w:spacing w:after="240"/>
        <w:rPr>
          <w:rFonts w:ascii="Segoe UI" w:eastAsia="Times New Roman" w:hAnsi="Segoe UI" w:cs="Segoe UI"/>
          <w:kern w:val="0"/>
          <w14:ligatures w14:val="none"/>
        </w:rPr>
      </w:pPr>
      <w:r w:rsidRPr="00751081">
        <w:rPr>
          <w:rFonts w:ascii="Segoe UI" w:eastAsia="Times New Roman" w:hAnsi="Segoe UI" w:cs="Segoe UI"/>
          <w:b/>
          <w:bCs/>
          <w:kern w:val="0"/>
          <w14:ligatures w14:val="none"/>
        </w:rPr>
        <w:t>Attendee:</w:t>
      </w:r>
      <w:r w:rsidRPr="00751081">
        <w:rPr>
          <w:rFonts w:ascii="Segoe UI" w:eastAsia="Times New Roman" w:hAnsi="Segoe UI" w:cs="Segoe UI"/>
          <w:kern w:val="0"/>
          <w14:ligatures w14:val="none"/>
        </w:rPr>
        <w:t xml:space="preserve"> Users who sign up for and show up at events are called attendees. An Attendee ID, Name, and Contact details are all part of the Attendee entity. Through a </w:t>
      </w:r>
      <w:proofErr w:type="gramStart"/>
      <w:r w:rsidRPr="00751081">
        <w:rPr>
          <w:rFonts w:ascii="Segoe UI" w:eastAsia="Times New Roman" w:hAnsi="Segoe UI" w:cs="Segoe UI"/>
          <w:kern w:val="0"/>
          <w14:ligatures w14:val="none"/>
        </w:rPr>
        <w:t>Registration</w:t>
      </w:r>
      <w:proofErr w:type="gramEnd"/>
      <w:r w:rsidRPr="00751081">
        <w:rPr>
          <w:rFonts w:ascii="Segoe UI" w:eastAsia="Times New Roman" w:hAnsi="Segoe UI" w:cs="Segoe UI"/>
          <w:kern w:val="0"/>
          <w14:ligatures w14:val="none"/>
        </w:rPr>
        <w:t xml:space="preserve"> entity, which oversees the connection between Attendees and the Events they attend, this entity is connected to the Events.</w:t>
      </w:r>
    </w:p>
    <w:p w14:paraId="2044C1DC" w14:textId="65E810FF" w:rsidR="0013188B" w:rsidRPr="00751081" w:rsidRDefault="0013188B" w:rsidP="00670790">
      <w:pPr>
        <w:pStyle w:val="ListParagraph"/>
        <w:numPr>
          <w:ilvl w:val="0"/>
          <w:numId w:val="2"/>
        </w:numPr>
        <w:spacing w:after="240"/>
        <w:rPr>
          <w:rFonts w:ascii="Segoe UI" w:eastAsia="Times New Roman" w:hAnsi="Segoe UI" w:cs="Segoe UI"/>
          <w:kern w:val="0"/>
          <w14:ligatures w14:val="none"/>
        </w:rPr>
      </w:pPr>
      <w:r w:rsidRPr="00751081">
        <w:rPr>
          <w:rFonts w:ascii="Segoe UI" w:eastAsia="Times New Roman" w:hAnsi="Segoe UI" w:cs="Segoe UI"/>
          <w:b/>
          <w:bCs/>
          <w:kern w:val="0"/>
          <w14:ligatures w14:val="none"/>
        </w:rPr>
        <w:t>Sponsor:</w:t>
      </w:r>
      <w:r w:rsidRPr="00751081">
        <w:rPr>
          <w:rFonts w:ascii="Segoe UI" w:eastAsia="Times New Roman" w:hAnsi="Segoe UI" w:cs="Segoe UI"/>
          <w:kern w:val="0"/>
          <w14:ligatures w14:val="none"/>
        </w:rPr>
        <w:t xml:space="preserve"> Event sponsors give events cash or in-kind assistance. The Sponsor entity consists of a Name, Contact details, and Sponsor ID. The events that sponsors are supporting are indicated by links to the events. </w:t>
      </w:r>
    </w:p>
    <w:p w14:paraId="23D14DD7" w14:textId="5179FF59" w:rsidR="0013188B" w:rsidRPr="00751081" w:rsidRDefault="0013188B" w:rsidP="00751081">
      <w:pPr>
        <w:pStyle w:val="ListParagraph"/>
        <w:numPr>
          <w:ilvl w:val="0"/>
          <w:numId w:val="2"/>
        </w:numPr>
        <w:spacing w:after="240"/>
        <w:jc w:val="both"/>
        <w:rPr>
          <w:rFonts w:ascii="Segoe UI" w:eastAsia="Times New Roman" w:hAnsi="Segoe UI" w:cs="Segoe UI"/>
          <w:kern w:val="0"/>
          <w14:ligatures w14:val="none"/>
        </w:rPr>
      </w:pPr>
      <w:r w:rsidRPr="00751081">
        <w:rPr>
          <w:rFonts w:ascii="Segoe UI" w:eastAsia="Times New Roman" w:hAnsi="Segoe UI" w:cs="Segoe UI"/>
          <w:b/>
          <w:bCs/>
          <w:kern w:val="0"/>
          <w14:ligatures w14:val="none"/>
        </w:rPr>
        <w:t>Service Provider:</w:t>
      </w:r>
      <w:r w:rsidRPr="00751081">
        <w:rPr>
          <w:rFonts w:ascii="Segoe UI" w:eastAsia="Times New Roman" w:hAnsi="Segoe UI" w:cs="Segoe UI"/>
          <w:kern w:val="0"/>
          <w14:ligatures w14:val="none"/>
        </w:rPr>
        <w:t xml:space="preserve"> This entity contains information about suppliers of different services for an occasion, like décor, audio-visual equipment, and food. A </w:t>
      </w:r>
      <w:proofErr w:type="spellStart"/>
      <w:r w:rsidRPr="00751081">
        <w:rPr>
          <w:rFonts w:ascii="Segoe UI" w:eastAsia="Times New Roman" w:hAnsi="Segoe UI" w:cs="Segoe UI"/>
          <w:kern w:val="0"/>
          <w14:ligatures w14:val="none"/>
        </w:rPr>
        <w:t>ServiceProvider</w:t>
      </w:r>
      <w:proofErr w:type="spellEnd"/>
      <w:r w:rsidRPr="00751081">
        <w:rPr>
          <w:rFonts w:ascii="Segoe UI" w:eastAsia="Times New Roman" w:hAnsi="Segoe UI" w:cs="Segoe UI"/>
          <w:kern w:val="0"/>
          <w14:ligatures w14:val="none"/>
        </w:rPr>
        <w:t xml:space="preserve"> ID, Name, Service Type, and Contact details are examples of attributes.</w:t>
      </w:r>
    </w:p>
    <w:p w14:paraId="0D9A94C1" w14:textId="1D1C59A9" w:rsidR="0013188B" w:rsidRPr="00751081" w:rsidRDefault="0013188B" w:rsidP="00670790">
      <w:pPr>
        <w:pStyle w:val="ListParagraph"/>
        <w:numPr>
          <w:ilvl w:val="0"/>
          <w:numId w:val="2"/>
        </w:numPr>
        <w:spacing w:after="240"/>
        <w:rPr>
          <w:rFonts w:ascii="Segoe UI" w:eastAsia="Times New Roman" w:hAnsi="Segoe UI" w:cs="Segoe UI"/>
          <w:kern w:val="0"/>
          <w14:ligatures w14:val="none"/>
        </w:rPr>
      </w:pPr>
      <w:r w:rsidRPr="00751081">
        <w:rPr>
          <w:rFonts w:ascii="Segoe UI" w:eastAsia="Times New Roman" w:hAnsi="Segoe UI" w:cs="Segoe UI"/>
          <w:b/>
          <w:bCs/>
          <w:kern w:val="0"/>
          <w14:ligatures w14:val="none"/>
        </w:rPr>
        <w:t>Venue:</w:t>
      </w:r>
      <w:r w:rsidRPr="00751081">
        <w:rPr>
          <w:rFonts w:ascii="Segoe UI" w:eastAsia="Times New Roman" w:hAnsi="Segoe UI" w:cs="Segoe UI"/>
          <w:kern w:val="0"/>
          <w14:ligatures w14:val="none"/>
        </w:rPr>
        <w:t xml:space="preserve"> Details on the sites of events are stored by the Venue entity. A Venue ID, Name, Address, and Capacity are examples of attributes. </w:t>
      </w:r>
      <w:r w:rsidRPr="00751081">
        <w:rPr>
          <w:rFonts w:ascii="Segoe UI" w:eastAsia="Times New Roman" w:hAnsi="Segoe UI" w:cs="Segoe UI"/>
          <w:kern w:val="0"/>
          <w14:ligatures w14:val="none"/>
        </w:rPr>
        <w:t>Event planners must</w:t>
      </w:r>
      <w:r w:rsidRPr="00751081">
        <w:rPr>
          <w:rFonts w:ascii="Segoe UI" w:eastAsia="Times New Roman" w:hAnsi="Segoe UI" w:cs="Segoe UI"/>
          <w:kern w:val="0"/>
          <w14:ligatures w14:val="none"/>
        </w:rPr>
        <w:t xml:space="preserve"> choose a location that is suitable for the event's size and kind. </w:t>
      </w:r>
    </w:p>
    <w:p w14:paraId="249D761B" w14:textId="2DF2C3C8" w:rsidR="0013188B" w:rsidRPr="00751081" w:rsidRDefault="0013188B" w:rsidP="00751081">
      <w:pPr>
        <w:pStyle w:val="ListParagraph"/>
        <w:numPr>
          <w:ilvl w:val="0"/>
          <w:numId w:val="2"/>
        </w:numPr>
        <w:spacing w:after="240"/>
        <w:jc w:val="both"/>
        <w:rPr>
          <w:rFonts w:ascii="Segoe UI" w:eastAsia="Times New Roman" w:hAnsi="Segoe UI" w:cs="Segoe UI"/>
          <w:kern w:val="0"/>
          <w14:ligatures w14:val="none"/>
        </w:rPr>
      </w:pPr>
      <w:r w:rsidRPr="00751081">
        <w:rPr>
          <w:rFonts w:ascii="Segoe UI" w:eastAsia="Times New Roman" w:hAnsi="Segoe UI" w:cs="Segoe UI"/>
          <w:b/>
          <w:bCs/>
          <w:kern w:val="0"/>
          <w14:ligatures w14:val="none"/>
        </w:rPr>
        <w:t>Event Category:</w:t>
      </w:r>
      <w:r w:rsidRPr="00751081">
        <w:rPr>
          <w:rFonts w:ascii="Segoe UI" w:eastAsia="Times New Roman" w:hAnsi="Segoe UI" w:cs="Segoe UI"/>
          <w:kern w:val="0"/>
          <w14:ligatures w14:val="none"/>
        </w:rPr>
        <w:t xml:space="preserve"> This object classifies events into different kinds, including workshops, conferences, and seminars. Along with a comprehensive description of the category's contents, it also has a Category ID and Name. </w:t>
      </w:r>
    </w:p>
    <w:p w14:paraId="47C8C0CD" w14:textId="77777777" w:rsidR="0013188B" w:rsidRPr="00751081" w:rsidRDefault="0013188B" w:rsidP="00751081">
      <w:pPr>
        <w:pStyle w:val="ListParagraph"/>
        <w:jc w:val="both"/>
        <w:rPr>
          <w:rFonts w:ascii="Segoe UI" w:eastAsia="Times New Roman" w:hAnsi="Segoe UI" w:cs="Segoe UI"/>
          <w:kern w:val="0"/>
          <w14:ligatures w14:val="none"/>
        </w:rPr>
      </w:pPr>
    </w:p>
    <w:p w14:paraId="5931B86C" w14:textId="77777777" w:rsidR="0013188B" w:rsidRPr="00751081" w:rsidRDefault="0013188B" w:rsidP="00D03404">
      <w:pPr>
        <w:pStyle w:val="ListParagraph"/>
        <w:numPr>
          <w:ilvl w:val="0"/>
          <w:numId w:val="2"/>
        </w:numPr>
        <w:spacing w:after="240"/>
        <w:rPr>
          <w:rFonts w:ascii="Segoe UI" w:eastAsia="Times New Roman" w:hAnsi="Segoe UI" w:cs="Segoe UI"/>
          <w:kern w:val="0"/>
          <w14:ligatures w14:val="none"/>
        </w:rPr>
      </w:pPr>
      <w:r w:rsidRPr="00751081">
        <w:rPr>
          <w:rFonts w:ascii="Segoe UI" w:eastAsia="Times New Roman" w:hAnsi="Segoe UI" w:cs="Segoe UI"/>
          <w:b/>
          <w:bCs/>
          <w:kern w:val="0"/>
          <w14:ligatures w14:val="none"/>
        </w:rPr>
        <w:t>Registration:</w:t>
      </w:r>
      <w:r w:rsidRPr="00751081">
        <w:rPr>
          <w:rFonts w:ascii="Segoe UI" w:eastAsia="Times New Roman" w:hAnsi="Segoe UI" w:cs="Segoe UI"/>
          <w:kern w:val="0"/>
          <w14:ligatures w14:val="none"/>
        </w:rPr>
        <w:t xml:space="preserve"> This organization </w:t>
      </w:r>
      <w:proofErr w:type="gramStart"/>
      <w:r w:rsidRPr="00751081">
        <w:rPr>
          <w:rFonts w:ascii="Segoe UI" w:eastAsia="Times New Roman" w:hAnsi="Segoe UI" w:cs="Segoe UI"/>
          <w:kern w:val="0"/>
          <w14:ligatures w14:val="none"/>
        </w:rPr>
        <w:t>is in charge of</w:t>
      </w:r>
      <w:proofErr w:type="gramEnd"/>
      <w:r w:rsidRPr="00751081">
        <w:rPr>
          <w:rFonts w:ascii="Segoe UI" w:eastAsia="Times New Roman" w:hAnsi="Segoe UI" w:cs="Segoe UI"/>
          <w:kern w:val="0"/>
          <w14:ligatures w14:val="none"/>
        </w:rPr>
        <w:t xml:space="preserve"> event attendee registration. A Registration ID, Attendee ID, Event ID, and Registration Date are all included. Tracking which Attendees have registered for </w:t>
      </w:r>
      <w:proofErr w:type="gramStart"/>
      <w:r w:rsidRPr="00751081">
        <w:rPr>
          <w:rFonts w:ascii="Segoe UI" w:eastAsia="Times New Roman" w:hAnsi="Segoe UI" w:cs="Segoe UI"/>
          <w:kern w:val="0"/>
          <w14:ligatures w14:val="none"/>
        </w:rPr>
        <w:t>particular events</w:t>
      </w:r>
      <w:proofErr w:type="gramEnd"/>
      <w:r w:rsidRPr="00751081">
        <w:rPr>
          <w:rFonts w:ascii="Segoe UI" w:eastAsia="Times New Roman" w:hAnsi="Segoe UI" w:cs="Segoe UI"/>
          <w:kern w:val="0"/>
          <w14:ligatures w14:val="none"/>
        </w:rPr>
        <w:t xml:space="preserve"> requires the use of this object. </w:t>
      </w:r>
    </w:p>
    <w:p w14:paraId="637CE02C" w14:textId="77777777" w:rsidR="0013188B" w:rsidRPr="00751081" w:rsidRDefault="0013188B" w:rsidP="00751081">
      <w:pPr>
        <w:pStyle w:val="ListParagraph"/>
        <w:jc w:val="both"/>
        <w:rPr>
          <w:rFonts w:ascii="Segoe UI" w:eastAsia="Times New Roman" w:hAnsi="Segoe UI" w:cs="Segoe UI"/>
          <w:kern w:val="0"/>
          <w14:ligatures w14:val="none"/>
        </w:rPr>
      </w:pPr>
    </w:p>
    <w:p w14:paraId="07429290" w14:textId="76CB5FA8" w:rsidR="000F5F1B" w:rsidRPr="00751081" w:rsidRDefault="0013188B" w:rsidP="00D03404">
      <w:pPr>
        <w:pStyle w:val="ListParagraph"/>
        <w:numPr>
          <w:ilvl w:val="0"/>
          <w:numId w:val="2"/>
        </w:numPr>
        <w:rPr>
          <w:rFonts w:ascii="Segoe UI" w:eastAsia="Times New Roman" w:hAnsi="Segoe UI" w:cs="Segoe UI"/>
          <w:kern w:val="0"/>
          <w14:ligatures w14:val="none"/>
        </w:rPr>
      </w:pPr>
      <w:r w:rsidRPr="00751081">
        <w:rPr>
          <w:rFonts w:ascii="Segoe UI" w:eastAsia="Times New Roman" w:hAnsi="Segoe UI" w:cs="Segoe UI"/>
          <w:b/>
          <w:bCs/>
          <w:kern w:val="0"/>
          <w14:ligatures w14:val="none"/>
        </w:rPr>
        <w:t>Ticket:</w:t>
      </w:r>
      <w:r w:rsidRPr="00751081">
        <w:rPr>
          <w:rFonts w:ascii="Segoe UI" w:eastAsia="Times New Roman" w:hAnsi="Segoe UI" w:cs="Segoe UI"/>
          <w:kern w:val="0"/>
          <w14:ligatures w14:val="none"/>
        </w:rPr>
        <w:t xml:space="preserve"> This organization </w:t>
      </w:r>
      <w:proofErr w:type="gramStart"/>
      <w:r w:rsidRPr="00751081">
        <w:rPr>
          <w:rFonts w:ascii="Segoe UI" w:eastAsia="Times New Roman" w:hAnsi="Segoe UI" w:cs="Segoe UI"/>
          <w:kern w:val="0"/>
          <w14:ligatures w14:val="none"/>
        </w:rPr>
        <w:t>is in charge of</w:t>
      </w:r>
      <w:proofErr w:type="gramEnd"/>
      <w:r w:rsidRPr="00751081">
        <w:rPr>
          <w:rFonts w:ascii="Segoe UI" w:eastAsia="Times New Roman" w:hAnsi="Segoe UI" w:cs="Segoe UI"/>
          <w:kern w:val="0"/>
          <w14:ligatures w14:val="none"/>
        </w:rPr>
        <w:t xml:space="preserve"> managing and selling event tickets. It has the following information: price, seat number (if applicable), ticket ID, event ID, and attendee ID. </w:t>
      </w:r>
    </w:p>
    <w:p w14:paraId="0EF2B455" w14:textId="77777777" w:rsidR="0013188B" w:rsidRPr="00751081" w:rsidRDefault="0013188B" w:rsidP="00D03404">
      <w:pPr>
        <w:pStyle w:val="ListParagraph"/>
        <w:jc w:val="both"/>
        <w:rPr>
          <w:rFonts w:ascii="Segoe UI" w:eastAsia="Times New Roman" w:hAnsi="Segoe UI" w:cs="Segoe UI"/>
          <w:kern w:val="0"/>
          <w14:ligatures w14:val="none"/>
        </w:rPr>
      </w:pPr>
    </w:p>
    <w:p w14:paraId="4A59C282" w14:textId="29653F32" w:rsidR="0013188B" w:rsidRPr="00670790" w:rsidRDefault="0013188B" w:rsidP="00D03404">
      <w:pPr>
        <w:pStyle w:val="ListParagraph"/>
        <w:numPr>
          <w:ilvl w:val="0"/>
          <w:numId w:val="2"/>
        </w:numPr>
        <w:rPr>
          <w:rFonts w:ascii="Segoe UI" w:eastAsia="Times New Roman" w:hAnsi="Segoe UI" w:cs="Segoe UI"/>
          <w:kern w:val="0"/>
          <w14:ligatures w14:val="none"/>
        </w:rPr>
      </w:pPr>
      <w:r w:rsidRPr="00751081">
        <w:rPr>
          <w:rFonts w:ascii="Segoe UI" w:eastAsia="Times New Roman" w:hAnsi="Segoe UI" w:cs="Segoe UI"/>
          <w:b/>
          <w:bCs/>
          <w:kern w:val="0"/>
          <w14:ligatures w14:val="none"/>
        </w:rPr>
        <w:t>Feedback:</w:t>
      </w:r>
      <w:r w:rsidRPr="00751081">
        <w:rPr>
          <w:rFonts w:ascii="Segoe UI" w:eastAsia="Times New Roman" w:hAnsi="Segoe UI" w:cs="Segoe UI"/>
          <w:kern w:val="0"/>
          <w14:ligatures w14:val="none"/>
        </w:rPr>
        <w:t xml:space="preserve"> Following an event, participants </w:t>
      </w:r>
      <w:proofErr w:type="gramStart"/>
      <w:r w:rsidRPr="00751081">
        <w:rPr>
          <w:rFonts w:ascii="Segoe UI" w:eastAsia="Times New Roman" w:hAnsi="Segoe UI" w:cs="Segoe UI"/>
          <w:kern w:val="0"/>
          <w14:ligatures w14:val="none"/>
        </w:rPr>
        <w:t>are able to</w:t>
      </w:r>
      <w:proofErr w:type="gramEnd"/>
      <w:r w:rsidRPr="00751081">
        <w:rPr>
          <w:rFonts w:ascii="Segoe UI" w:eastAsia="Times New Roman" w:hAnsi="Segoe UI" w:cs="Segoe UI"/>
          <w:kern w:val="0"/>
          <w14:ligatures w14:val="none"/>
        </w:rPr>
        <w:t xml:space="preserve"> give comments. A Feedback ID, Event ID, Attendee ID, Comment, and Rating are all included in this object. The organizers can use this information to make future events even better. </w:t>
      </w:r>
    </w:p>
    <w:p w14:paraId="5F28D45B" w14:textId="77777777" w:rsidR="0013188B" w:rsidRPr="00751081" w:rsidRDefault="0013188B" w:rsidP="00751081">
      <w:pPr>
        <w:pStyle w:val="ListParagraph"/>
        <w:numPr>
          <w:ilvl w:val="0"/>
          <w:numId w:val="2"/>
        </w:numPr>
        <w:spacing w:after="240"/>
        <w:jc w:val="both"/>
        <w:rPr>
          <w:rFonts w:ascii="Segoe UI" w:eastAsia="Times New Roman" w:hAnsi="Segoe UI" w:cs="Segoe UI"/>
          <w:kern w:val="0"/>
          <w14:ligatures w14:val="none"/>
        </w:rPr>
      </w:pPr>
      <w:r w:rsidRPr="00751081">
        <w:rPr>
          <w:rFonts w:ascii="Segoe UI" w:eastAsia="Times New Roman" w:hAnsi="Segoe UI" w:cs="Segoe UI"/>
          <w:b/>
          <w:bCs/>
          <w:kern w:val="0"/>
          <w14:ligatures w14:val="none"/>
        </w:rPr>
        <w:t>Session or Workshop:</w:t>
      </w:r>
      <w:r w:rsidRPr="00751081">
        <w:rPr>
          <w:rFonts w:ascii="Segoe UI" w:eastAsia="Times New Roman" w:hAnsi="Segoe UI" w:cs="Segoe UI"/>
          <w:kern w:val="0"/>
          <w14:ligatures w14:val="none"/>
        </w:rPr>
        <w:t xml:space="preserve"> A lot of events consist of several workshops or sessions. A Session ID, Event ID, Speaker ID, Title, and Description are all included in this entity. It connects Speakers and Events to </w:t>
      </w:r>
      <w:proofErr w:type="gramStart"/>
      <w:r w:rsidRPr="00751081">
        <w:rPr>
          <w:rFonts w:ascii="Segoe UI" w:eastAsia="Times New Roman" w:hAnsi="Segoe UI" w:cs="Segoe UI"/>
          <w:kern w:val="0"/>
          <w14:ligatures w14:val="none"/>
        </w:rPr>
        <w:t>particular Sessions</w:t>
      </w:r>
      <w:proofErr w:type="gramEnd"/>
      <w:r w:rsidRPr="00751081">
        <w:rPr>
          <w:rFonts w:ascii="Segoe UI" w:eastAsia="Times New Roman" w:hAnsi="Segoe UI" w:cs="Segoe UI"/>
          <w:kern w:val="0"/>
          <w14:ligatures w14:val="none"/>
        </w:rPr>
        <w:t xml:space="preserve">. </w:t>
      </w:r>
    </w:p>
    <w:p w14:paraId="3C678193" w14:textId="77777777" w:rsidR="0013188B" w:rsidRPr="00751081" w:rsidRDefault="0013188B" w:rsidP="00751081">
      <w:pPr>
        <w:pStyle w:val="ListParagraph"/>
        <w:jc w:val="both"/>
        <w:rPr>
          <w:rFonts w:ascii="Segoe UI" w:eastAsia="Times New Roman" w:hAnsi="Segoe UI" w:cs="Segoe UI"/>
          <w:kern w:val="0"/>
          <w14:ligatures w14:val="none"/>
        </w:rPr>
      </w:pPr>
    </w:p>
    <w:p w14:paraId="61EE4A72" w14:textId="77777777" w:rsidR="00D03404" w:rsidRDefault="0013188B" w:rsidP="00D03404">
      <w:pPr>
        <w:pStyle w:val="ListParagraph"/>
        <w:numPr>
          <w:ilvl w:val="0"/>
          <w:numId w:val="2"/>
        </w:numPr>
        <w:spacing w:after="240"/>
        <w:rPr>
          <w:rFonts w:ascii="Segoe UI" w:eastAsia="Times New Roman" w:hAnsi="Segoe UI" w:cs="Segoe UI"/>
          <w:kern w:val="0"/>
          <w14:ligatures w14:val="none"/>
        </w:rPr>
      </w:pPr>
      <w:r w:rsidRPr="00751081">
        <w:rPr>
          <w:rFonts w:ascii="Segoe UI" w:eastAsia="Times New Roman" w:hAnsi="Segoe UI" w:cs="Segoe UI"/>
          <w:b/>
          <w:bCs/>
          <w:kern w:val="0"/>
          <w14:ligatures w14:val="none"/>
        </w:rPr>
        <w:t>Speaker Profile:</w:t>
      </w:r>
      <w:r w:rsidRPr="00751081">
        <w:rPr>
          <w:rFonts w:ascii="Segoe UI" w:eastAsia="Times New Roman" w:hAnsi="Segoe UI" w:cs="Segoe UI"/>
          <w:kern w:val="0"/>
          <w14:ligatures w14:val="none"/>
        </w:rPr>
        <w:t xml:space="preserve"> This entity has details about the speakers who will be present at events. A Speaker ID, Name, Biography, and Expertise are examples of attributes. This aids in the attendees' understanding of the speakers'</w:t>
      </w:r>
    </w:p>
    <w:p w14:paraId="0DAAE76F" w14:textId="77777777" w:rsidR="00D03404" w:rsidRPr="00D03404" w:rsidRDefault="00D03404" w:rsidP="00D03404">
      <w:pPr>
        <w:pStyle w:val="ListParagraph"/>
        <w:rPr>
          <w:rFonts w:ascii="Segoe UI" w:eastAsia="Times New Roman" w:hAnsi="Segoe UI" w:cs="Segoe UI"/>
          <w:kern w:val="0"/>
          <w14:ligatures w14:val="none"/>
        </w:rPr>
      </w:pPr>
    </w:p>
    <w:p w14:paraId="548B8C92" w14:textId="3D2DFA1D" w:rsidR="0013188B" w:rsidRPr="00751081" w:rsidRDefault="0013188B" w:rsidP="00D03404">
      <w:pPr>
        <w:pStyle w:val="ListParagraph"/>
        <w:spacing w:after="240"/>
        <w:ind w:left="990"/>
        <w:rPr>
          <w:rFonts w:ascii="Segoe UI" w:eastAsia="Times New Roman" w:hAnsi="Segoe UI" w:cs="Segoe UI"/>
          <w:kern w:val="0"/>
          <w14:ligatures w14:val="none"/>
        </w:rPr>
      </w:pPr>
      <w:r w:rsidRPr="00751081">
        <w:rPr>
          <w:rFonts w:ascii="Segoe UI" w:eastAsia="Times New Roman" w:hAnsi="Segoe UI" w:cs="Segoe UI"/>
          <w:kern w:val="0"/>
          <w14:ligatures w14:val="none"/>
        </w:rPr>
        <w:t xml:space="preserve">backgrounds. </w:t>
      </w:r>
      <w:r w:rsidR="00670790">
        <w:rPr>
          <w:rFonts w:ascii="Segoe UI" w:eastAsia="Times New Roman" w:hAnsi="Segoe UI" w:cs="Segoe UI"/>
          <w:kern w:val="0"/>
          <w14:ligatures w14:val="none"/>
        </w:rPr>
        <w:br/>
      </w:r>
      <w:r w:rsidR="00670790">
        <w:rPr>
          <w:rFonts w:ascii="Segoe UI" w:eastAsia="Times New Roman" w:hAnsi="Segoe UI" w:cs="Segoe UI"/>
          <w:kern w:val="0"/>
          <w14:ligatures w14:val="none"/>
        </w:rPr>
        <w:br/>
      </w:r>
      <w:r w:rsidR="00670790">
        <w:rPr>
          <w:rFonts w:ascii="Segoe UI" w:eastAsia="Times New Roman" w:hAnsi="Segoe UI" w:cs="Segoe UI"/>
          <w:kern w:val="0"/>
          <w14:ligatures w14:val="none"/>
        </w:rPr>
        <w:br/>
      </w:r>
      <w:r w:rsidR="00670790" w:rsidRPr="00670790">
        <w:rPr>
          <w:rFonts w:ascii="Segoe UI" w:eastAsia="Times New Roman" w:hAnsi="Segoe UI" w:cs="Segoe UI"/>
          <w:b/>
          <w:bCs/>
          <w:kern w:val="0"/>
          <w:sz w:val="32"/>
          <w:szCs w:val="32"/>
          <w14:ligatures w14:val="none"/>
        </w:rPr>
        <w:t>Initial ERD:</w:t>
      </w:r>
      <w:r w:rsidR="00D03404">
        <w:rPr>
          <w:rFonts w:ascii="Segoe UI" w:eastAsia="Times New Roman" w:hAnsi="Segoe UI" w:cs="Segoe UI"/>
          <w:b/>
          <w:bCs/>
          <w:kern w:val="0"/>
          <w:sz w:val="32"/>
          <w:szCs w:val="32"/>
          <w14:ligatures w14:val="none"/>
        </w:rPr>
        <w:br/>
      </w:r>
      <w:r w:rsidR="00D03404">
        <w:rPr>
          <w:rFonts w:ascii="Segoe UI" w:eastAsia="Times New Roman" w:hAnsi="Segoe UI" w:cs="Segoe UI"/>
          <w:b/>
          <w:bCs/>
          <w:kern w:val="0"/>
          <w:sz w:val="32"/>
          <w:szCs w:val="32"/>
          <w14:ligatures w14:val="none"/>
        </w:rPr>
        <w:br/>
      </w:r>
      <w:r w:rsidR="00D03404">
        <w:rPr>
          <w:rFonts w:ascii="Segoe UI" w:eastAsia="Times New Roman" w:hAnsi="Segoe UI" w:cs="Segoe UI"/>
          <w:noProof/>
          <w:kern w:val="0"/>
        </w:rPr>
        <w:drawing>
          <wp:inline distT="0" distB="0" distL="0" distR="0" wp14:anchorId="27E110AA" wp14:editId="1CC41775">
            <wp:extent cx="5943600" cy="3767455"/>
            <wp:effectExtent l="0" t="0" r="0" b="4445"/>
            <wp:docPr id="15706490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49091"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p w14:paraId="56301DC3" w14:textId="77777777" w:rsidR="0013188B" w:rsidRPr="00751081" w:rsidRDefault="0013188B" w:rsidP="00751081">
      <w:pPr>
        <w:ind w:left="360"/>
        <w:jc w:val="both"/>
        <w:rPr>
          <w:rFonts w:ascii="Segoe UI" w:eastAsia="Times New Roman" w:hAnsi="Segoe UI" w:cs="Segoe UI"/>
          <w:kern w:val="0"/>
          <w14:ligatures w14:val="none"/>
        </w:rPr>
      </w:pPr>
    </w:p>
    <w:p w14:paraId="0ADB1A5B" w14:textId="77777777" w:rsidR="008F61E7" w:rsidRPr="00751081" w:rsidRDefault="008F61E7" w:rsidP="00751081">
      <w:pPr>
        <w:jc w:val="both"/>
        <w:rPr>
          <w:rFonts w:ascii="Segoe UI" w:hAnsi="Segoe UI" w:cs="Segoe UI"/>
        </w:rPr>
      </w:pPr>
    </w:p>
    <w:sectPr w:rsidR="008F61E7" w:rsidRPr="0075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4F9B"/>
    <w:multiLevelType w:val="multilevel"/>
    <w:tmpl w:val="7992594E"/>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710A5197"/>
    <w:multiLevelType w:val="hybridMultilevel"/>
    <w:tmpl w:val="5EA8CFE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089889135">
    <w:abstractNumId w:val="0"/>
  </w:num>
  <w:num w:numId="2" w16cid:durableId="2116360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1B"/>
    <w:rsid w:val="000F5F1B"/>
    <w:rsid w:val="0013188B"/>
    <w:rsid w:val="00547850"/>
    <w:rsid w:val="00625B3A"/>
    <w:rsid w:val="00670790"/>
    <w:rsid w:val="00751081"/>
    <w:rsid w:val="008070C1"/>
    <w:rsid w:val="00892ED6"/>
    <w:rsid w:val="008F61E7"/>
    <w:rsid w:val="00D03404"/>
    <w:rsid w:val="00D54E79"/>
    <w:rsid w:val="00E7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F498"/>
  <w15:chartTrackingRefBased/>
  <w15:docId w15:val="{11726546-D375-B949-8F90-E9C467C3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70C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5F1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5F1B"/>
    <w:rPr>
      <w:b/>
      <w:bCs/>
    </w:rPr>
  </w:style>
  <w:style w:type="paragraph" w:styleId="ListParagraph">
    <w:name w:val="List Paragraph"/>
    <w:basedOn w:val="Normal"/>
    <w:uiPriority w:val="34"/>
    <w:qFormat/>
    <w:rsid w:val="0013188B"/>
    <w:pPr>
      <w:ind w:left="720"/>
      <w:contextualSpacing/>
    </w:pPr>
  </w:style>
  <w:style w:type="character" w:customStyle="1" w:styleId="Heading3Char">
    <w:name w:val="Heading 3 Char"/>
    <w:basedOn w:val="DefaultParagraphFont"/>
    <w:link w:val="Heading3"/>
    <w:uiPriority w:val="9"/>
    <w:rsid w:val="008070C1"/>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751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68634">
      <w:bodyDiv w:val="1"/>
      <w:marLeft w:val="0"/>
      <w:marRight w:val="0"/>
      <w:marTop w:val="0"/>
      <w:marBottom w:val="0"/>
      <w:divBdr>
        <w:top w:val="none" w:sz="0" w:space="0" w:color="auto"/>
        <w:left w:val="none" w:sz="0" w:space="0" w:color="auto"/>
        <w:bottom w:val="none" w:sz="0" w:space="0" w:color="auto"/>
        <w:right w:val="none" w:sz="0" w:space="0" w:color="auto"/>
      </w:divBdr>
    </w:div>
    <w:div w:id="325864105">
      <w:bodyDiv w:val="1"/>
      <w:marLeft w:val="0"/>
      <w:marRight w:val="0"/>
      <w:marTop w:val="0"/>
      <w:marBottom w:val="0"/>
      <w:divBdr>
        <w:top w:val="none" w:sz="0" w:space="0" w:color="auto"/>
        <w:left w:val="none" w:sz="0" w:space="0" w:color="auto"/>
        <w:bottom w:val="none" w:sz="0" w:space="0" w:color="auto"/>
        <w:right w:val="none" w:sz="0" w:space="0" w:color="auto"/>
      </w:divBdr>
    </w:div>
    <w:div w:id="357388704">
      <w:bodyDiv w:val="1"/>
      <w:marLeft w:val="0"/>
      <w:marRight w:val="0"/>
      <w:marTop w:val="0"/>
      <w:marBottom w:val="0"/>
      <w:divBdr>
        <w:top w:val="none" w:sz="0" w:space="0" w:color="auto"/>
        <w:left w:val="none" w:sz="0" w:space="0" w:color="auto"/>
        <w:bottom w:val="none" w:sz="0" w:space="0" w:color="auto"/>
        <w:right w:val="none" w:sz="0" w:space="0" w:color="auto"/>
      </w:divBdr>
    </w:div>
    <w:div w:id="957032096">
      <w:bodyDiv w:val="1"/>
      <w:marLeft w:val="0"/>
      <w:marRight w:val="0"/>
      <w:marTop w:val="0"/>
      <w:marBottom w:val="0"/>
      <w:divBdr>
        <w:top w:val="none" w:sz="0" w:space="0" w:color="auto"/>
        <w:left w:val="none" w:sz="0" w:space="0" w:color="auto"/>
        <w:bottom w:val="none" w:sz="0" w:space="0" w:color="auto"/>
        <w:right w:val="none" w:sz="0" w:space="0" w:color="auto"/>
      </w:divBdr>
    </w:div>
    <w:div w:id="1027292172">
      <w:bodyDiv w:val="1"/>
      <w:marLeft w:val="0"/>
      <w:marRight w:val="0"/>
      <w:marTop w:val="0"/>
      <w:marBottom w:val="0"/>
      <w:divBdr>
        <w:top w:val="none" w:sz="0" w:space="0" w:color="auto"/>
        <w:left w:val="none" w:sz="0" w:space="0" w:color="auto"/>
        <w:bottom w:val="none" w:sz="0" w:space="0" w:color="auto"/>
        <w:right w:val="none" w:sz="0" w:space="0" w:color="auto"/>
      </w:divBdr>
    </w:div>
    <w:div w:id="1062288655">
      <w:bodyDiv w:val="1"/>
      <w:marLeft w:val="0"/>
      <w:marRight w:val="0"/>
      <w:marTop w:val="0"/>
      <w:marBottom w:val="0"/>
      <w:divBdr>
        <w:top w:val="none" w:sz="0" w:space="0" w:color="auto"/>
        <w:left w:val="none" w:sz="0" w:space="0" w:color="auto"/>
        <w:bottom w:val="none" w:sz="0" w:space="0" w:color="auto"/>
        <w:right w:val="none" w:sz="0" w:space="0" w:color="auto"/>
      </w:divBdr>
    </w:div>
    <w:div w:id="1367682393">
      <w:bodyDiv w:val="1"/>
      <w:marLeft w:val="0"/>
      <w:marRight w:val="0"/>
      <w:marTop w:val="0"/>
      <w:marBottom w:val="0"/>
      <w:divBdr>
        <w:top w:val="none" w:sz="0" w:space="0" w:color="auto"/>
        <w:left w:val="none" w:sz="0" w:space="0" w:color="auto"/>
        <w:bottom w:val="none" w:sz="0" w:space="0" w:color="auto"/>
        <w:right w:val="none" w:sz="0" w:space="0" w:color="auto"/>
      </w:divBdr>
    </w:div>
    <w:div w:id="1410999305">
      <w:bodyDiv w:val="1"/>
      <w:marLeft w:val="0"/>
      <w:marRight w:val="0"/>
      <w:marTop w:val="0"/>
      <w:marBottom w:val="0"/>
      <w:divBdr>
        <w:top w:val="none" w:sz="0" w:space="0" w:color="auto"/>
        <w:left w:val="none" w:sz="0" w:space="0" w:color="auto"/>
        <w:bottom w:val="none" w:sz="0" w:space="0" w:color="auto"/>
        <w:right w:val="none" w:sz="0" w:space="0" w:color="auto"/>
      </w:divBdr>
    </w:div>
    <w:div w:id="1601183962">
      <w:bodyDiv w:val="1"/>
      <w:marLeft w:val="0"/>
      <w:marRight w:val="0"/>
      <w:marTop w:val="0"/>
      <w:marBottom w:val="0"/>
      <w:divBdr>
        <w:top w:val="none" w:sz="0" w:space="0" w:color="auto"/>
        <w:left w:val="none" w:sz="0" w:space="0" w:color="auto"/>
        <w:bottom w:val="none" w:sz="0" w:space="0" w:color="auto"/>
        <w:right w:val="none" w:sz="0" w:space="0" w:color="auto"/>
      </w:divBdr>
    </w:div>
    <w:div w:id="1824347694">
      <w:bodyDiv w:val="1"/>
      <w:marLeft w:val="0"/>
      <w:marRight w:val="0"/>
      <w:marTop w:val="0"/>
      <w:marBottom w:val="0"/>
      <w:divBdr>
        <w:top w:val="none" w:sz="0" w:space="0" w:color="auto"/>
        <w:left w:val="none" w:sz="0" w:space="0" w:color="auto"/>
        <w:bottom w:val="none" w:sz="0" w:space="0" w:color="auto"/>
        <w:right w:val="none" w:sz="0" w:space="0" w:color="auto"/>
      </w:divBdr>
    </w:div>
    <w:div w:id="189662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harshika.go@outlook.com</dc:creator>
  <cp:keywords/>
  <dc:description/>
  <cp:lastModifiedBy>harshika.go@outlook.com</cp:lastModifiedBy>
  <cp:revision>1</cp:revision>
  <dcterms:created xsi:type="dcterms:W3CDTF">2024-02-13T00:52:00Z</dcterms:created>
  <dcterms:modified xsi:type="dcterms:W3CDTF">2024-02-13T04:26:00Z</dcterms:modified>
</cp:coreProperties>
</file>