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4F7" w:rsidRDefault="00C474F7" w:rsidP="00C474F7">
      <w:pPr>
        <w:rPr>
          <w:b/>
          <w:bCs/>
        </w:rPr>
      </w:pPr>
      <w:r w:rsidRPr="00C474F7">
        <w:rPr>
          <w:b/>
          <w:bCs/>
        </w:rPr>
        <w:t>Example:</w:t>
      </w:r>
    </w:p>
    <w:p w:rsidR="00FB16CD" w:rsidRDefault="00C474F7" w:rsidP="00C474F7">
      <w:proofErr w:type="spellStart"/>
      <w:proofErr w:type="gramStart"/>
      <w:r w:rsidRPr="00C474F7">
        <w:rPr>
          <w:b/>
          <w:bCs/>
        </w:rPr>
        <w:t>uname</w:t>
      </w:r>
      <w:proofErr w:type="spellEnd"/>
      <w:proofErr w:type="gramEnd"/>
      <w:r w:rsidRPr="00C474F7">
        <w:rPr>
          <w:b/>
          <w:bCs/>
        </w:rPr>
        <w:t xml:space="preserve"> = request.POST['username']</w:t>
      </w:r>
      <w:r w:rsidRPr="00C474F7">
        <w:t xml:space="preserve"> </w:t>
      </w:r>
      <w:r w:rsidR="00FB16CD">
        <w:t>;</w:t>
      </w:r>
    </w:p>
    <w:p w:rsidR="00C474F7" w:rsidRDefault="00C474F7" w:rsidP="00C474F7">
      <w:proofErr w:type="spellStart"/>
      <w:proofErr w:type="gramStart"/>
      <w:r w:rsidRPr="00C474F7">
        <w:rPr>
          <w:b/>
          <w:bCs/>
        </w:rPr>
        <w:t>passwd</w:t>
      </w:r>
      <w:proofErr w:type="spellEnd"/>
      <w:proofErr w:type="gramEnd"/>
      <w:r w:rsidRPr="00C474F7">
        <w:rPr>
          <w:b/>
          <w:bCs/>
        </w:rPr>
        <w:t xml:space="preserve"> = request.POST['password']</w:t>
      </w:r>
      <w:r w:rsidRPr="00C474F7">
        <w:t xml:space="preserve"> </w:t>
      </w:r>
      <w:r w:rsidR="00FB16CD">
        <w:t>;</w:t>
      </w:r>
    </w:p>
    <w:p w:rsidR="00C474F7" w:rsidRDefault="00C474F7" w:rsidP="00C474F7">
      <w:r w:rsidRPr="00C474F7">
        <w:t xml:space="preserve"># SQL query vulnerable to </w:t>
      </w:r>
      <w:proofErr w:type="spellStart"/>
      <w:r w:rsidRPr="00C474F7">
        <w:t>SQLi</w:t>
      </w:r>
      <w:proofErr w:type="spellEnd"/>
      <w:r w:rsidRPr="00C474F7">
        <w:t xml:space="preserve"> </w:t>
      </w:r>
    </w:p>
    <w:p w:rsidR="00FB16CD" w:rsidRDefault="00C474F7" w:rsidP="00C474F7">
      <w:proofErr w:type="spellStart"/>
      <w:proofErr w:type="gramStart"/>
      <w:r w:rsidRPr="00C474F7">
        <w:t>sql</w:t>
      </w:r>
      <w:proofErr w:type="spellEnd"/>
      <w:proofErr w:type="gramEnd"/>
      <w:r w:rsidRPr="00C474F7">
        <w:t xml:space="preserve"> = “</w:t>
      </w:r>
      <w:r w:rsidRPr="00C474F7">
        <w:rPr>
          <w:b/>
          <w:bCs/>
        </w:rPr>
        <w:t>SELECT</w:t>
      </w:r>
      <w:r w:rsidRPr="00C474F7">
        <w:t xml:space="preserve"> id </w:t>
      </w:r>
      <w:r w:rsidRPr="00C474F7">
        <w:rPr>
          <w:b/>
          <w:bCs/>
        </w:rPr>
        <w:t>FROM</w:t>
      </w:r>
      <w:r w:rsidRPr="00C474F7">
        <w:t xml:space="preserve"> users </w:t>
      </w:r>
      <w:r w:rsidRPr="00C474F7">
        <w:rPr>
          <w:b/>
          <w:bCs/>
        </w:rPr>
        <w:t>WHERE</w:t>
      </w:r>
      <w:r w:rsidRPr="00C474F7">
        <w:t xml:space="preserve"> username=’” + </w:t>
      </w:r>
      <w:proofErr w:type="spellStart"/>
      <w:r w:rsidRPr="00C474F7">
        <w:rPr>
          <w:b/>
          <w:bCs/>
        </w:rPr>
        <w:t>uname</w:t>
      </w:r>
      <w:proofErr w:type="spellEnd"/>
      <w:r w:rsidRPr="00C474F7">
        <w:t xml:space="preserve"> + “’ </w:t>
      </w:r>
      <w:r w:rsidRPr="00C474F7">
        <w:rPr>
          <w:b/>
          <w:bCs/>
        </w:rPr>
        <w:t>AND</w:t>
      </w:r>
      <w:r w:rsidRPr="00C474F7">
        <w:t xml:space="preserve"> </w:t>
      </w:r>
      <w:r w:rsidRPr="00C474F7">
        <w:rPr>
          <w:b/>
          <w:bCs/>
        </w:rPr>
        <w:t>password</w:t>
      </w:r>
      <w:r w:rsidRPr="00C474F7">
        <w:t xml:space="preserve">=’” + </w:t>
      </w:r>
      <w:proofErr w:type="spellStart"/>
      <w:r w:rsidRPr="00C474F7">
        <w:rPr>
          <w:b/>
          <w:bCs/>
        </w:rPr>
        <w:t>passwd</w:t>
      </w:r>
      <w:proofErr w:type="spellEnd"/>
      <w:r w:rsidRPr="00C474F7">
        <w:t xml:space="preserve"> + “’” </w:t>
      </w:r>
    </w:p>
    <w:p w:rsidR="00385D93" w:rsidRDefault="00C474F7" w:rsidP="00C474F7">
      <w:r w:rsidRPr="00C474F7">
        <w:t xml:space="preserve"># </w:t>
      </w:r>
      <w:r w:rsidRPr="00C474F7">
        <w:rPr>
          <w:b/>
          <w:bCs/>
        </w:rPr>
        <w:t>Execute</w:t>
      </w:r>
      <w:r w:rsidRPr="00C474F7">
        <w:t xml:space="preserve"> the </w:t>
      </w:r>
      <w:r w:rsidRPr="00C474F7">
        <w:rPr>
          <w:b/>
          <w:bCs/>
        </w:rPr>
        <w:t>SQL</w:t>
      </w:r>
      <w:r w:rsidRPr="00C474F7">
        <w:t xml:space="preserve"> statement </w:t>
      </w:r>
    </w:p>
    <w:p w:rsidR="00C474F7" w:rsidRPr="00C474F7" w:rsidRDefault="00C474F7" w:rsidP="00C474F7">
      <w:proofErr w:type="spellStart"/>
      <w:proofErr w:type="gramStart"/>
      <w:r w:rsidRPr="00C474F7">
        <w:rPr>
          <w:b/>
          <w:bCs/>
        </w:rPr>
        <w:t>database</w:t>
      </w:r>
      <w:r w:rsidRPr="00C474F7">
        <w:t>.</w:t>
      </w:r>
      <w:r w:rsidRPr="00C474F7">
        <w:rPr>
          <w:b/>
          <w:bCs/>
        </w:rPr>
        <w:t>execute</w:t>
      </w:r>
      <w:proofErr w:type="spellEnd"/>
      <w:r w:rsidRPr="00C474F7">
        <w:t>(</w:t>
      </w:r>
      <w:proofErr w:type="spellStart"/>
      <w:proofErr w:type="gramEnd"/>
      <w:r w:rsidRPr="00C474F7">
        <w:rPr>
          <w:b/>
          <w:bCs/>
        </w:rPr>
        <w:t>sql</w:t>
      </w:r>
      <w:proofErr w:type="spellEnd"/>
      <w:r w:rsidRPr="00C474F7">
        <w:t>)</w:t>
      </w:r>
    </w:p>
    <w:p w:rsidR="00C474F7" w:rsidRPr="00C474F7" w:rsidRDefault="00C474F7" w:rsidP="00C474F7">
      <w:r w:rsidRPr="00C474F7">
        <w:t>These input fields are vulnerable to SQL Injection.</w:t>
      </w:r>
    </w:p>
    <w:p w:rsidR="00C474F7" w:rsidRPr="00C474F7" w:rsidRDefault="00C474F7" w:rsidP="00C474F7">
      <w:r w:rsidRPr="00C474F7">
        <w:t>For example, attacker could use a trick involving a single quote and set the </w:t>
      </w:r>
      <w:proofErr w:type="spellStart"/>
      <w:r w:rsidRPr="00C474F7">
        <w:t>passwd</w:t>
      </w:r>
      <w:proofErr w:type="spellEnd"/>
      <w:r w:rsidRPr="00C474F7">
        <w:t> field to:</w:t>
      </w:r>
    </w:p>
    <w:p w:rsidR="00C474F7" w:rsidRPr="00C474F7" w:rsidRDefault="00C474F7" w:rsidP="00C474F7">
      <w:proofErr w:type="gramStart"/>
      <w:r w:rsidRPr="00C474F7">
        <w:t>password</w:t>
      </w:r>
      <w:proofErr w:type="gramEnd"/>
      <w:r w:rsidRPr="00C474F7">
        <w:t>' OR 1=1</w:t>
      </w:r>
    </w:p>
    <w:p w:rsidR="00C474F7" w:rsidRPr="00C474F7" w:rsidRDefault="00C474F7" w:rsidP="00C474F7">
      <w:r w:rsidRPr="00C474F7">
        <w:t>As a result, the database server runs the following SQL query:</w:t>
      </w:r>
    </w:p>
    <w:p w:rsidR="00C474F7" w:rsidRPr="00C474F7" w:rsidRDefault="00C474F7" w:rsidP="00C474F7">
      <w:r w:rsidRPr="00C474F7">
        <w:rPr>
          <w:b/>
          <w:bCs/>
        </w:rPr>
        <w:t>SELECT</w:t>
      </w:r>
      <w:r w:rsidRPr="00C474F7">
        <w:t xml:space="preserve"> id </w:t>
      </w:r>
      <w:r w:rsidRPr="00C474F7">
        <w:rPr>
          <w:b/>
          <w:bCs/>
        </w:rPr>
        <w:t>FROM</w:t>
      </w:r>
      <w:r w:rsidRPr="00C474F7">
        <w:t xml:space="preserve"> users </w:t>
      </w:r>
      <w:r w:rsidRPr="00C474F7">
        <w:rPr>
          <w:b/>
          <w:bCs/>
        </w:rPr>
        <w:t>WHERE</w:t>
      </w:r>
      <w:r w:rsidRPr="00C474F7">
        <w:t xml:space="preserve"> username='username' </w:t>
      </w:r>
      <w:r w:rsidRPr="00C474F7">
        <w:rPr>
          <w:b/>
          <w:bCs/>
        </w:rPr>
        <w:t>AND</w:t>
      </w:r>
      <w:r w:rsidRPr="00C474F7">
        <w:t xml:space="preserve"> </w:t>
      </w:r>
      <w:r w:rsidRPr="00C474F7">
        <w:rPr>
          <w:b/>
          <w:bCs/>
        </w:rPr>
        <w:t>password</w:t>
      </w:r>
      <w:r w:rsidRPr="00C474F7">
        <w:t>=</w:t>
      </w:r>
      <w:r w:rsidRPr="00C474F7">
        <w:rPr>
          <w:b/>
          <w:bCs/>
        </w:rPr>
        <w:t>'password' OR 1=1</w:t>
      </w:r>
      <w:r w:rsidRPr="00C474F7">
        <w:t>'</w:t>
      </w:r>
      <w:r w:rsidRPr="00C474F7">
        <w:rPr>
          <w:lang w:val="en-US"/>
        </w:rPr>
        <w:t xml:space="preserve"> </w:t>
      </w:r>
    </w:p>
    <w:p w:rsidR="00B82AA9" w:rsidRDefault="00C474F7">
      <w:proofErr w:type="gramStart"/>
      <w:r>
        <w:rPr>
          <w:rFonts w:ascii="Helvetica" w:hAnsi="Helvetica" w:cs="Helvetica"/>
          <w:color w:val="1D1C29"/>
          <w:shd w:val="clear" w:color="auto" w:fill="FFFFFF"/>
        </w:rPr>
        <w:t>Because of the </w:t>
      </w:r>
      <w:r>
        <w:rPr>
          <w:rStyle w:val="HTMLCode"/>
          <w:rFonts w:ascii="Consolas" w:eastAsiaTheme="minorHAnsi" w:hAnsi="Consolas" w:cs="Consolas"/>
          <w:color w:val="C7254E"/>
          <w:shd w:val="clear" w:color="auto" w:fill="F9F2F4"/>
        </w:rPr>
        <w:t>OR 1=1</w:t>
      </w:r>
      <w:r>
        <w:rPr>
          <w:rFonts w:ascii="Helvetica" w:hAnsi="Helvetica" w:cs="Helvetica"/>
          <w:color w:val="1D1C29"/>
          <w:shd w:val="clear" w:color="auto" w:fill="FFFFFF"/>
        </w:rPr>
        <w:t> statement, the </w:t>
      </w:r>
      <w:r>
        <w:rPr>
          <w:rStyle w:val="HTMLCode"/>
          <w:rFonts w:ascii="Consolas" w:eastAsiaTheme="minorHAnsi" w:hAnsi="Consolas" w:cs="Consolas"/>
          <w:color w:val="C7254E"/>
          <w:shd w:val="clear" w:color="auto" w:fill="F9F2F4"/>
        </w:rPr>
        <w:t>WHERE</w:t>
      </w:r>
      <w:r>
        <w:rPr>
          <w:rFonts w:ascii="Helvetica" w:hAnsi="Helvetica" w:cs="Helvetica"/>
          <w:color w:val="1D1C29"/>
          <w:shd w:val="clear" w:color="auto" w:fill="FFFFFF"/>
        </w:rPr>
        <w:t> clause returns the first </w:t>
      </w:r>
      <w:r>
        <w:rPr>
          <w:rStyle w:val="HTMLCode"/>
          <w:rFonts w:ascii="Consolas" w:eastAsiaTheme="minorHAnsi" w:hAnsi="Consolas" w:cs="Consolas"/>
          <w:color w:val="C7254E"/>
          <w:shd w:val="clear" w:color="auto" w:fill="F9F2F4"/>
        </w:rPr>
        <w:t>id</w:t>
      </w:r>
      <w:r>
        <w:rPr>
          <w:rFonts w:ascii="Helvetica" w:hAnsi="Helvetica" w:cs="Helvetica"/>
          <w:color w:val="1D1C29"/>
          <w:shd w:val="clear" w:color="auto" w:fill="FFFFFF"/>
        </w:rPr>
        <w:t> from the </w:t>
      </w:r>
      <w:r>
        <w:rPr>
          <w:rStyle w:val="HTMLCode"/>
          <w:rFonts w:ascii="Consolas" w:eastAsiaTheme="minorHAnsi" w:hAnsi="Consolas" w:cs="Consolas"/>
          <w:color w:val="C7254E"/>
          <w:shd w:val="clear" w:color="auto" w:fill="F9F2F4"/>
        </w:rPr>
        <w:t>users</w:t>
      </w:r>
      <w:r>
        <w:rPr>
          <w:rFonts w:ascii="Helvetica" w:hAnsi="Helvetica" w:cs="Helvetica"/>
          <w:color w:val="1D1C29"/>
          <w:shd w:val="clear" w:color="auto" w:fill="FFFFFF"/>
        </w:rPr>
        <w:t> table no matter what the </w:t>
      </w:r>
      <w:r>
        <w:rPr>
          <w:rStyle w:val="HTMLCode"/>
          <w:rFonts w:ascii="Consolas" w:eastAsiaTheme="minorHAnsi" w:hAnsi="Consolas" w:cs="Consolas"/>
          <w:color w:val="C7254E"/>
          <w:shd w:val="clear" w:color="auto" w:fill="F9F2F4"/>
        </w:rPr>
        <w:t>username</w:t>
      </w:r>
      <w:r>
        <w:rPr>
          <w:rFonts w:ascii="Helvetica" w:hAnsi="Helvetica" w:cs="Helvetica"/>
          <w:color w:val="1D1C29"/>
          <w:shd w:val="clear" w:color="auto" w:fill="FFFFFF"/>
        </w:rPr>
        <w:t> and </w:t>
      </w:r>
      <w:r>
        <w:rPr>
          <w:rStyle w:val="HTMLCode"/>
          <w:rFonts w:ascii="Consolas" w:eastAsiaTheme="minorHAnsi" w:hAnsi="Consolas" w:cs="Consolas"/>
          <w:color w:val="C7254E"/>
          <w:shd w:val="clear" w:color="auto" w:fill="F9F2F4"/>
        </w:rPr>
        <w:t>password</w:t>
      </w:r>
      <w:r>
        <w:rPr>
          <w:rFonts w:ascii="Helvetica" w:hAnsi="Helvetica" w:cs="Helvetica"/>
          <w:color w:val="1D1C29"/>
          <w:shd w:val="clear" w:color="auto" w:fill="FFFFFF"/>
        </w:rPr>
        <w:t> are.</w:t>
      </w:r>
      <w:proofErr w:type="gramEnd"/>
      <w:r>
        <w:rPr>
          <w:rFonts w:ascii="Helvetica" w:hAnsi="Helvetica" w:cs="Helvetica"/>
          <w:color w:val="1D1C29"/>
          <w:shd w:val="clear" w:color="auto" w:fill="FFFFFF"/>
        </w:rPr>
        <w:t xml:space="preserve"> The first user </w:t>
      </w:r>
      <w:r>
        <w:rPr>
          <w:rStyle w:val="HTMLCode"/>
          <w:rFonts w:ascii="Consolas" w:eastAsiaTheme="minorHAnsi" w:hAnsi="Consolas" w:cs="Consolas"/>
          <w:color w:val="C7254E"/>
          <w:shd w:val="clear" w:color="auto" w:fill="F9F2F4"/>
        </w:rPr>
        <w:t>id</w:t>
      </w:r>
      <w:r>
        <w:rPr>
          <w:rFonts w:ascii="Helvetica" w:hAnsi="Helvetica" w:cs="Helvetica"/>
          <w:color w:val="1D1C29"/>
          <w:shd w:val="clear" w:color="auto" w:fill="FFFFFF"/>
        </w:rPr>
        <w:t> in a database is very often the administrator. In this way, the attacker not only bypasses authentication but also gains administrator privileges.</w:t>
      </w:r>
    </w:p>
    <w:sectPr w:rsidR="00B82AA9" w:rsidSect="00B82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/>
  <w:rsids>
    <w:rsidRoot w:val="00C474F7"/>
    <w:rsid w:val="0028349C"/>
    <w:rsid w:val="00385D93"/>
    <w:rsid w:val="00B82AA9"/>
    <w:rsid w:val="00C474F7"/>
    <w:rsid w:val="00FB1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A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474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85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2021-04-25T10:33:00Z</dcterms:created>
  <dcterms:modified xsi:type="dcterms:W3CDTF">2021-05-11T09:23:00Z</dcterms:modified>
</cp:coreProperties>
</file>