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plastic flow - strain hardening, </w:t>
      </w:r>
      <w:r w:rsidR="00735EA0" w:rsidRPr="00AA12DE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grain size strengthenin</w:t>
      </w:r>
      <w:r w:rsidR="00597D90" w:rsidRPr="00AA12DE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 xml:space="preserve">Tensile,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F2F7E" w:rsidRPr="00735EA0" w:rsidRDefault="008F2F7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>
        <w:rPr>
          <w:rFonts w:ascii="NimbusSanL-Regu" w:hAnsi="NimbusSanL-Regu" w:cs="NimbusSanL-Regu"/>
          <w:color w:val="23373B"/>
          <w:sz w:val="32"/>
          <w:szCs w:val="20"/>
        </w:rPr>
        <w:t>Book - Courtney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Electron diffraction and </w:t>
      </w:r>
      <w:bookmarkStart w:id="0" w:name="_GoBack"/>
      <w:bookmarkEnd w:id="0"/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microscopy. Resolution and Rayleigh criterion, electron optics, electron guns and lenses, probe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diameter and probe current, electron-specimen interactions, interaction volume.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8B3640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</w:p>
    <w:p w:rsidR="00DB3AEA" w:rsidRDefault="00DB3AEA" w:rsidP="008B3640"/>
    <w:p w:rsidR="00C26C06" w:rsidRPr="00C26C06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  <w:highlight w:val="yellow"/>
        </w:rPr>
      </w:pPr>
      <w:r w:rsidRPr="00C26C06">
        <w:rPr>
          <w:rFonts w:ascii="NimbusSanL-BoldCond" w:hAnsi="NimbusSanL-BoldCond" w:cs="NimbusSanL-BoldCond"/>
          <w:b/>
          <w:bCs/>
          <w:color w:val="23373B"/>
          <w:sz w:val="32"/>
          <w:szCs w:val="20"/>
          <w:highlight w:val="yellow"/>
        </w:rPr>
        <w:t>Physical Metallurgy of Titanium alloys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rgUAoEmFQywAAAA="/>
  </w:docVars>
  <w:rsids>
    <w:rsidRoot w:val="008B3640"/>
    <w:rsid w:val="00000858"/>
    <w:rsid w:val="000256EA"/>
    <w:rsid w:val="00064EE1"/>
    <w:rsid w:val="00597D90"/>
    <w:rsid w:val="00611604"/>
    <w:rsid w:val="00735EA0"/>
    <w:rsid w:val="008B3640"/>
    <w:rsid w:val="008F2F7E"/>
    <w:rsid w:val="00AA12DE"/>
    <w:rsid w:val="00C26C06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6C1D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7</cp:revision>
  <dcterms:created xsi:type="dcterms:W3CDTF">2017-09-28T11:43:00Z</dcterms:created>
  <dcterms:modified xsi:type="dcterms:W3CDTF">2017-10-06T07:26:00Z</dcterms:modified>
</cp:coreProperties>
</file>