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A19DA" w14:textId="494171B8" w:rsidR="00A85AF4" w:rsidRDefault="00D5045B" w:rsidP="00D5045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11. </w:t>
      </w:r>
      <w:r w:rsidRPr="00D5045B">
        <w:rPr>
          <w:b/>
          <w:bCs/>
          <w:sz w:val="24"/>
          <w:szCs w:val="24"/>
        </w:rPr>
        <w:t>Implement ACLs to restrict traffic based on source and destination ports. Test rules by simulating legitimate and unauthorized traffic.</w:t>
      </w:r>
    </w:p>
    <w:p w14:paraId="6AEFDD52" w14:textId="11B42E13" w:rsidR="00876237" w:rsidRPr="00876237" w:rsidRDefault="00876237" w:rsidP="0087623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876237">
        <w:rPr>
          <w:sz w:val="24"/>
          <w:szCs w:val="24"/>
        </w:rPr>
        <w:t>reate</w:t>
      </w:r>
      <w:r>
        <w:rPr>
          <w:sz w:val="24"/>
          <w:szCs w:val="24"/>
        </w:rPr>
        <w:t>d</w:t>
      </w:r>
      <w:r w:rsidRPr="00876237">
        <w:rPr>
          <w:sz w:val="24"/>
          <w:szCs w:val="24"/>
        </w:rPr>
        <w:t xml:space="preserve"> a network with a router, switch, </w:t>
      </w:r>
      <w:r w:rsidR="00DB7FB0">
        <w:rPr>
          <w:sz w:val="24"/>
          <w:szCs w:val="24"/>
        </w:rPr>
        <w:t>a PC and a server</w:t>
      </w:r>
      <w:r w:rsidRPr="00876237">
        <w:rPr>
          <w:sz w:val="24"/>
          <w:szCs w:val="24"/>
        </w:rPr>
        <w:t xml:space="preserve">. </w:t>
      </w:r>
    </w:p>
    <w:p w14:paraId="0F0A90D2" w14:textId="72B06B84" w:rsidR="00876237" w:rsidRPr="00876237" w:rsidRDefault="00876237" w:rsidP="0087623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6237">
        <w:rPr>
          <w:sz w:val="24"/>
          <w:szCs w:val="24"/>
        </w:rPr>
        <w:t>Connect</w:t>
      </w:r>
      <w:r>
        <w:rPr>
          <w:sz w:val="24"/>
          <w:szCs w:val="24"/>
        </w:rPr>
        <w:t>ed</w:t>
      </w:r>
      <w:r w:rsidRPr="00876237">
        <w:rPr>
          <w:sz w:val="24"/>
          <w:szCs w:val="24"/>
        </w:rPr>
        <w:t xml:space="preserve"> PC</w:t>
      </w:r>
      <w:r w:rsidR="00DB7FB0">
        <w:rPr>
          <w:sz w:val="24"/>
          <w:szCs w:val="24"/>
        </w:rPr>
        <w:t xml:space="preserve"> and server</w:t>
      </w:r>
      <w:r w:rsidRPr="00876237">
        <w:rPr>
          <w:sz w:val="24"/>
          <w:szCs w:val="24"/>
        </w:rPr>
        <w:t xml:space="preserve"> to the switch and the switch to the router. </w:t>
      </w:r>
    </w:p>
    <w:p w14:paraId="23628FD9" w14:textId="3B8456DD" w:rsidR="00876237" w:rsidRPr="00876237" w:rsidRDefault="00876237" w:rsidP="0087623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6237">
        <w:rPr>
          <w:sz w:val="24"/>
          <w:szCs w:val="24"/>
        </w:rPr>
        <w:t>Assign</w:t>
      </w:r>
      <w:r>
        <w:rPr>
          <w:sz w:val="24"/>
          <w:szCs w:val="24"/>
        </w:rPr>
        <w:t>ed</w:t>
      </w:r>
      <w:r w:rsidRPr="00876237">
        <w:rPr>
          <w:sz w:val="24"/>
          <w:szCs w:val="24"/>
        </w:rPr>
        <w:t xml:space="preserve"> IP addresses to PC</w:t>
      </w:r>
      <w:r w:rsidR="00DB7FB0">
        <w:rPr>
          <w:sz w:val="24"/>
          <w:szCs w:val="24"/>
        </w:rPr>
        <w:t>, server</w:t>
      </w:r>
      <w:r w:rsidRPr="00876237">
        <w:rPr>
          <w:sz w:val="24"/>
          <w:szCs w:val="24"/>
        </w:rPr>
        <w:t xml:space="preserve"> and configure the router interface. </w:t>
      </w:r>
    </w:p>
    <w:p w14:paraId="17353D38" w14:textId="30044358" w:rsidR="00876237" w:rsidRPr="00876237" w:rsidRDefault="00876237" w:rsidP="0087623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6237">
        <w:rPr>
          <w:sz w:val="24"/>
          <w:szCs w:val="24"/>
        </w:rPr>
        <w:t>Create</w:t>
      </w:r>
      <w:r>
        <w:rPr>
          <w:sz w:val="24"/>
          <w:szCs w:val="24"/>
        </w:rPr>
        <w:t>d</w:t>
      </w:r>
      <w:r w:rsidRPr="00876237">
        <w:rPr>
          <w:sz w:val="24"/>
          <w:szCs w:val="24"/>
        </w:rPr>
        <w:t xml:space="preserve"> an extended ACL to allow HTTP (port 80) from PC1 to </w:t>
      </w:r>
      <w:r w:rsidR="00DB7FB0">
        <w:rPr>
          <w:sz w:val="24"/>
          <w:szCs w:val="24"/>
        </w:rPr>
        <w:t>Server</w:t>
      </w:r>
      <w:r w:rsidRPr="00876237">
        <w:rPr>
          <w:sz w:val="24"/>
          <w:szCs w:val="24"/>
        </w:rPr>
        <w:t xml:space="preserve">. </w:t>
      </w:r>
    </w:p>
    <w:p w14:paraId="707A4876" w14:textId="37BD9C9A" w:rsidR="00876237" w:rsidRPr="00876237" w:rsidRDefault="00876237" w:rsidP="0087623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6237">
        <w:rPr>
          <w:sz w:val="24"/>
          <w:szCs w:val="24"/>
        </w:rPr>
        <w:t>Block</w:t>
      </w:r>
      <w:r>
        <w:rPr>
          <w:sz w:val="24"/>
          <w:szCs w:val="24"/>
        </w:rPr>
        <w:t>ed</w:t>
      </w:r>
      <w:r w:rsidRPr="00876237">
        <w:rPr>
          <w:sz w:val="24"/>
          <w:szCs w:val="24"/>
        </w:rPr>
        <w:t xml:space="preserve"> Telnet (port 23) from PC1 to </w:t>
      </w:r>
      <w:r w:rsidR="00DB7FB0">
        <w:rPr>
          <w:sz w:val="24"/>
          <w:szCs w:val="24"/>
        </w:rPr>
        <w:t>server</w:t>
      </w:r>
      <w:r w:rsidRPr="00876237">
        <w:rPr>
          <w:sz w:val="24"/>
          <w:szCs w:val="24"/>
        </w:rPr>
        <w:t xml:space="preserve">. </w:t>
      </w:r>
    </w:p>
    <w:p w14:paraId="1E3ABCC6" w14:textId="3B21578B" w:rsidR="00876237" w:rsidRPr="00876237" w:rsidRDefault="00876237" w:rsidP="0087623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6237">
        <w:rPr>
          <w:sz w:val="24"/>
          <w:szCs w:val="24"/>
        </w:rPr>
        <w:t>Allow</w:t>
      </w:r>
      <w:r>
        <w:rPr>
          <w:sz w:val="24"/>
          <w:szCs w:val="24"/>
        </w:rPr>
        <w:t>ed</w:t>
      </w:r>
      <w:r w:rsidRPr="00876237">
        <w:rPr>
          <w:sz w:val="24"/>
          <w:szCs w:val="24"/>
        </w:rPr>
        <w:t xml:space="preserve"> all other traffic. </w:t>
      </w:r>
    </w:p>
    <w:p w14:paraId="4E68AC9B" w14:textId="4A8E5895" w:rsidR="00876237" w:rsidRPr="00876237" w:rsidRDefault="00876237" w:rsidP="0087623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6237">
        <w:rPr>
          <w:sz w:val="24"/>
          <w:szCs w:val="24"/>
        </w:rPr>
        <w:t>Appl</w:t>
      </w:r>
      <w:r>
        <w:rPr>
          <w:sz w:val="24"/>
          <w:szCs w:val="24"/>
        </w:rPr>
        <w:t>ied</w:t>
      </w:r>
      <w:r w:rsidRPr="00876237">
        <w:rPr>
          <w:sz w:val="24"/>
          <w:szCs w:val="24"/>
        </w:rPr>
        <w:t xml:space="preserve"> the ACL to the router’s interface in the inbound direction. </w:t>
      </w:r>
    </w:p>
    <w:p w14:paraId="20B28463" w14:textId="182D5060" w:rsidR="00876237" w:rsidRPr="00876237" w:rsidRDefault="00876237" w:rsidP="0087623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6237">
        <w:rPr>
          <w:sz w:val="24"/>
          <w:szCs w:val="24"/>
        </w:rPr>
        <w:t>Test</w:t>
      </w:r>
      <w:r>
        <w:rPr>
          <w:sz w:val="24"/>
          <w:szCs w:val="24"/>
        </w:rPr>
        <w:t>ed</w:t>
      </w:r>
      <w:r w:rsidRPr="00876237">
        <w:rPr>
          <w:sz w:val="24"/>
          <w:szCs w:val="24"/>
        </w:rPr>
        <w:t xml:space="preserve"> HTTP access from PC1 to </w:t>
      </w:r>
      <w:r w:rsidR="00DB7FB0">
        <w:rPr>
          <w:sz w:val="24"/>
          <w:szCs w:val="24"/>
        </w:rPr>
        <w:t>server</w:t>
      </w:r>
      <w:r w:rsidRPr="00876237">
        <w:rPr>
          <w:sz w:val="24"/>
          <w:szCs w:val="24"/>
        </w:rPr>
        <w:t xml:space="preserve"> using a web browser (</w:t>
      </w:r>
      <w:r>
        <w:rPr>
          <w:sz w:val="24"/>
          <w:szCs w:val="24"/>
        </w:rPr>
        <w:t>worked</w:t>
      </w:r>
      <w:r w:rsidRPr="00876237">
        <w:rPr>
          <w:sz w:val="24"/>
          <w:szCs w:val="24"/>
        </w:rPr>
        <w:t xml:space="preserve">). </w:t>
      </w:r>
    </w:p>
    <w:p w14:paraId="7B8D87C7" w14:textId="57D71062" w:rsidR="00876237" w:rsidRPr="00876237" w:rsidRDefault="00876237" w:rsidP="0087623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76237">
        <w:rPr>
          <w:sz w:val="24"/>
          <w:szCs w:val="24"/>
        </w:rPr>
        <w:t>Test</w:t>
      </w:r>
      <w:r>
        <w:rPr>
          <w:sz w:val="24"/>
          <w:szCs w:val="24"/>
        </w:rPr>
        <w:t>ed</w:t>
      </w:r>
      <w:r w:rsidRPr="00876237">
        <w:rPr>
          <w:sz w:val="24"/>
          <w:szCs w:val="24"/>
        </w:rPr>
        <w:t xml:space="preserve"> Telnet access from PC1 to </w:t>
      </w:r>
      <w:r w:rsidR="00DB7FB0">
        <w:rPr>
          <w:sz w:val="24"/>
          <w:szCs w:val="24"/>
        </w:rPr>
        <w:t>server</w:t>
      </w:r>
      <w:r w:rsidRPr="00876237">
        <w:rPr>
          <w:sz w:val="24"/>
          <w:szCs w:val="24"/>
        </w:rPr>
        <w:t xml:space="preserve"> using the command prompt (</w:t>
      </w:r>
      <w:r>
        <w:rPr>
          <w:sz w:val="24"/>
          <w:szCs w:val="24"/>
        </w:rPr>
        <w:t>failed</w:t>
      </w:r>
      <w:r w:rsidRPr="00876237">
        <w:rPr>
          <w:sz w:val="24"/>
          <w:szCs w:val="24"/>
        </w:rPr>
        <w:t xml:space="preserve">). </w:t>
      </w:r>
    </w:p>
    <w:p w14:paraId="1AC13368" w14:textId="7C836A90" w:rsidR="004B4B30" w:rsidRDefault="004B4B30" w:rsidP="00D5045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Up:</w:t>
      </w:r>
    </w:p>
    <w:p w14:paraId="7627228F" w14:textId="28C9E12C" w:rsidR="004B4B30" w:rsidRDefault="004B4B30" w:rsidP="00D5045B">
      <w:pPr>
        <w:jc w:val="both"/>
        <w:rPr>
          <w:b/>
          <w:bCs/>
          <w:sz w:val="24"/>
          <w:szCs w:val="24"/>
        </w:rPr>
      </w:pPr>
      <w:r w:rsidRPr="004B4B30">
        <w:rPr>
          <w:b/>
          <w:bCs/>
          <w:noProof/>
          <w:sz w:val="24"/>
          <w:szCs w:val="24"/>
        </w:rPr>
        <w:drawing>
          <wp:inline distT="0" distB="0" distL="0" distR="0" wp14:anchorId="63D02EAC" wp14:editId="0E26B202">
            <wp:extent cx="2916579" cy="3522330"/>
            <wp:effectExtent l="0" t="0" r="0" b="2540"/>
            <wp:docPr id="159967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7046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79" cy="35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FC1D" w14:textId="0D9117D2" w:rsidR="00D67F1D" w:rsidRDefault="00B16C04" w:rsidP="00D5045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Configuring the Access-Lists:</w:t>
      </w:r>
    </w:p>
    <w:p w14:paraId="38AA907E" w14:textId="156356CE" w:rsidR="00573209" w:rsidRDefault="00573209" w:rsidP="00D5045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Allow – Port 80 (HTTP)</w:t>
      </w:r>
    </w:p>
    <w:p w14:paraId="3FAA80FD" w14:textId="1C818975" w:rsidR="00573209" w:rsidRDefault="00573209" w:rsidP="00D5045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Deny – Port 23 (TELNET)</w:t>
      </w:r>
    </w:p>
    <w:p w14:paraId="7486D581" w14:textId="28D34A29" w:rsidR="00B16C04" w:rsidRDefault="00B16C04" w:rsidP="00D5045B">
      <w:pPr>
        <w:jc w:val="both"/>
        <w:rPr>
          <w:b/>
          <w:bCs/>
          <w:sz w:val="24"/>
          <w:szCs w:val="24"/>
        </w:rPr>
      </w:pPr>
      <w:r w:rsidRPr="00B16C04">
        <w:rPr>
          <w:b/>
          <w:bCs/>
          <w:noProof/>
          <w:sz w:val="24"/>
          <w:szCs w:val="24"/>
        </w:rPr>
        <w:drawing>
          <wp:inline distT="0" distB="0" distL="0" distR="0" wp14:anchorId="4CD0E29B" wp14:editId="79A13F22">
            <wp:extent cx="6707086" cy="838200"/>
            <wp:effectExtent l="0" t="0" r="0" b="0"/>
            <wp:docPr id="18119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5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2676" cy="8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56F4" w14:textId="77777777" w:rsidR="001161B0" w:rsidRDefault="001161B0" w:rsidP="00D5045B">
      <w:pPr>
        <w:jc w:val="both"/>
        <w:rPr>
          <w:b/>
          <w:bCs/>
          <w:sz w:val="24"/>
          <w:szCs w:val="24"/>
        </w:rPr>
      </w:pPr>
    </w:p>
    <w:p w14:paraId="03816554" w14:textId="39B380B3" w:rsidR="001161B0" w:rsidRDefault="00F4626D" w:rsidP="00D5045B">
      <w:pPr>
        <w:jc w:val="both"/>
        <w:rPr>
          <w:b/>
          <w:bCs/>
          <w:sz w:val="24"/>
          <w:szCs w:val="24"/>
        </w:rPr>
      </w:pPr>
      <w:r w:rsidRPr="00F4626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65D1531" wp14:editId="6C03DB78">
            <wp:extent cx="5587119" cy="975360"/>
            <wp:effectExtent l="0" t="0" r="0" b="0"/>
            <wp:docPr id="177190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01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575" cy="9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CCE7" w14:textId="6B0D97B2" w:rsidR="00F35E29" w:rsidRDefault="00F35E29" w:rsidP="00D5045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Trying HTTP:</w:t>
      </w:r>
    </w:p>
    <w:p w14:paraId="4C2A3E9C" w14:textId="50F257C5" w:rsidR="00F35E29" w:rsidRDefault="00446261" w:rsidP="00D5045B">
      <w:pPr>
        <w:jc w:val="both"/>
        <w:rPr>
          <w:b/>
          <w:bCs/>
          <w:sz w:val="24"/>
          <w:szCs w:val="24"/>
        </w:rPr>
      </w:pPr>
      <w:r w:rsidRPr="00446261">
        <w:rPr>
          <w:b/>
          <w:bCs/>
          <w:noProof/>
          <w:sz w:val="24"/>
          <w:szCs w:val="24"/>
        </w:rPr>
        <w:drawing>
          <wp:inline distT="0" distB="0" distL="0" distR="0" wp14:anchorId="7C1DFD2D" wp14:editId="5DC5231A">
            <wp:extent cx="5731510" cy="1707515"/>
            <wp:effectExtent l="0" t="0" r="2540" b="6985"/>
            <wp:docPr id="184937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76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5D50" w14:textId="55F19ABB" w:rsidR="004B4B30" w:rsidRDefault="00F35E29" w:rsidP="00D5045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Trying to access TELNET:</w:t>
      </w:r>
    </w:p>
    <w:p w14:paraId="78ACB709" w14:textId="2DE03E34" w:rsidR="00F35E29" w:rsidRDefault="00F35E29" w:rsidP="00D5045B">
      <w:pPr>
        <w:jc w:val="both"/>
        <w:rPr>
          <w:b/>
          <w:bCs/>
          <w:sz w:val="24"/>
          <w:szCs w:val="24"/>
        </w:rPr>
      </w:pPr>
      <w:r w:rsidRPr="00F35E29">
        <w:rPr>
          <w:b/>
          <w:bCs/>
          <w:noProof/>
          <w:sz w:val="24"/>
          <w:szCs w:val="24"/>
        </w:rPr>
        <w:drawing>
          <wp:inline distT="0" distB="0" distL="0" distR="0" wp14:anchorId="0EBF2C15" wp14:editId="570AD747">
            <wp:extent cx="3762900" cy="1219370"/>
            <wp:effectExtent l="0" t="0" r="9525" b="0"/>
            <wp:docPr id="197543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32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8E09" w14:textId="77777777" w:rsidR="00D5045B" w:rsidRPr="00D5045B" w:rsidRDefault="00D5045B" w:rsidP="00D5045B">
      <w:pPr>
        <w:jc w:val="both"/>
        <w:rPr>
          <w:b/>
          <w:bCs/>
          <w:sz w:val="24"/>
          <w:szCs w:val="24"/>
        </w:rPr>
      </w:pPr>
    </w:p>
    <w:sectPr w:rsidR="00D5045B" w:rsidRPr="00D5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2406"/>
    <w:multiLevelType w:val="hybridMultilevel"/>
    <w:tmpl w:val="2F6CADBC"/>
    <w:lvl w:ilvl="0" w:tplc="0E8EDBC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C0892"/>
    <w:multiLevelType w:val="hybridMultilevel"/>
    <w:tmpl w:val="DB7A8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0656D"/>
    <w:multiLevelType w:val="hybridMultilevel"/>
    <w:tmpl w:val="B11E8334"/>
    <w:lvl w:ilvl="0" w:tplc="0E8EDBC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727EDD"/>
    <w:multiLevelType w:val="hybridMultilevel"/>
    <w:tmpl w:val="1AD818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693283">
    <w:abstractNumId w:val="1"/>
  </w:num>
  <w:num w:numId="2" w16cid:durableId="1946115094">
    <w:abstractNumId w:val="0"/>
  </w:num>
  <w:num w:numId="3" w16cid:durableId="1573391979">
    <w:abstractNumId w:val="2"/>
  </w:num>
  <w:num w:numId="4" w16cid:durableId="1172379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B4"/>
    <w:rsid w:val="00032457"/>
    <w:rsid w:val="001161B0"/>
    <w:rsid w:val="00172922"/>
    <w:rsid w:val="001B52E4"/>
    <w:rsid w:val="001E50B4"/>
    <w:rsid w:val="00446261"/>
    <w:rsid w:val="004B4B30"/>
    <w:rsid w:val="00573209"/>
    <w:rsid w:val="00671F61"/>
    <w:rsid w:val="00876237"/>
    <w:rsid w:val="008D01AF"/>
    <w:rsid w:val="00A85AF4"/>
    <w:rsid w:val="00B16C04"/>
    <w:rsid w:val="00BA1F61"/>
    <w:rsid w:val="00D5045B"/>
    <w:rsid w:val="00D67F1D"/>
    <w:rsid w:val="00DB7FB0"/>
    <w:rsid w:val="00EF49CA"/>
    <w:rsid w:val="00F35E29"/>
    <w:rsid w:val="00F4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2AD3"/>
  <w15:chartTrackingRefBased/>
  <w15:docId w15:val="{ABC1BA2E-9822-465F-B591-6956040B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0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0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0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0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0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0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0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0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0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0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4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20</cp:revision>
  <dcterms:created xsi:type="dcterms:W3CDTF">2025-03-16T16:27:00Z</dcterms:created>
  <dcterms:modified xsi:type="dcterms:W3CDTF">2025-03-16T17:03:00Z</dcterms:modified>
</cp:coreProperties>
</file>