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D205" w14:textId="64130B7A" w:rsidR="00A85AF4" w:rsidRDefault="009C59F7" w:rsidP="00F103E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10. </w:t>
      </w:r>
      <w:r w:rsidRPr="009C59F7">
        <w:rPr>
          <w:b/>
          <w:bCs/>
          <w:sz w:val="24"/>
          <w:szCs w:val="24"/>
        </w:rPr>
        <w:t>What are PPDU, PLCP, and PMD in the PHY layer?</w:t>
      </w:r>
    </w:p>
    <w:p w14:paraId="1B1AF21C" w14:textId="478B82D5" w:rsidR="009C59F7" w:rsidRDefault="00E85CB0" w:rsidP="00F103E9">
      <w:pPr>
        <w:spacing w:line="360" w:lineRule="auto"/>
        <w:jc w:val="both"/>
        <w:rPr>
          <w:sz w:val="24"/>
          <w:szCs w:val="24"/>
        </w:rPr>
      </w:pPr>
      <w:r w:rsidRPr="00E85CB0">
        <w:rPr>
          <w:sz w:val="24"/>
          <w:szCs w:val="24"/>
        </w:rPr>
        <w:t xml:space="preserve">In Wi-Fi communication, the physical layer is responsible for </w:t>
      </w:r>
      <w:r w:rsidR="00975D57" w:rsidRPr="00E85CB0">
        <w:rPr>
          <w:sz w:val="24"/>
          <w:szCs w:val="24"/>
        </w:rPr>
        <w:t>transmitting</w:t>
      </w:r>
      <w:r w:rsidRPr="00E85CB0">
        <w:rPr>
          <w:sz w:val="24"/>
          <w:szCs w:val="24"/>
        </w:rPr>
        <w:t xml:space="preserve"> bits over the air. It consists of different sublayers that work together to format and send data properly. The three important components in this layer are PPDU, PLCP, and PMD.</w:t>
      </w:r>
    </w:p>
    <w:p w14:paraId="7412D2AC" w14:textId="77777777" w:rsidR="00BF3F42" w:rsidRPr="00BF3F42" w:rsidRDefault="00BF3F42" w:rsidP="00BF3F42">
      <w:pPr>
        <w:spacing w:line="360" w:lineRule="auto"/>
        <w:jc w:val="both"/>
        <w:rPr>
          <w:b/>
          <w:bCs/>
          <w:sz w:val="24"/>
          <w:szCs w:val="24"/>
        </w:rPr>
      </w:pPr>
      <w:r w:rsidRPr="00BF3F42">
        <w:rPr>
          <w:b/>
          <w:bCs/>
          <w:sz w:val="24"/>
          <w:szCs w:val="24"/>
        </w:rPr>
        <w:t>PPDU (PLCP Protocol Data Unit):</w:t>
      </w:r>
    </w:p>
    <w:p w14:paraId="1129139D" w14:textId="77777777" w:rsidR="00BF3F42" w:rsidRPr="00BF3F42" w:rsidRDefault="00BF3F42" w:rsidP="00BF3F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The PPDU is the complete physical layer frame that gets transmitted over the air.</w:t>
      </w:r>
    </w:p>
    <w:p w14:paraId="6FE21CB6" w14:textId="77777777" w:rsidR="00BF3F42" w:rsidRPr="00BF3F42" w:rsidRDefault="00BF3F42" w:rsidP="00BF3F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It wraps up the MAC layer data (PSDU – PLCP Service Data Unit) with all the necessary PHY layer overhead.</w:t>
      </w:r>
    </w:p>
    <w:p w14:paraId="5074788A" w14:textId="77777777" w:rsidR="00BF3F42" w:rsidRPr="00BF3F42" w:rsidRDefault="00BF3F42" w:rsidP="00BF3F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This includes the preamble, PHY header, and the actual data payload.</w:t>
      </w:r>
    </w:p>
    <w:p w14:paraId="1F411AE1" w14:textId="77777777" w:rsidR="00BF3F42" w:rsidRPr="00BF3F42" w:rsidRDefault="00BF3F42" w:rsidP="00BF3F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BF3F42">
        <w:rPr>
          <w:sz w:val="24"/>
          <w:szCs w:val="24"/>
        </w:rPr>
        <w:t>It’s</w:t>
      </w:r>
      <w:proofErr w:type="gramEnd"/>
      <w:r w:rsidRPr="00BF3F42">
        <w:rPr>
          <w:sz w:val="24"/>
          <w:szCs w:val="24"/>
        </w:rPr>
        <w:t xml:space="preserve"> what the physical layer finally sends out after all processing is done.</w:t>
      </w:r>
    </w:p>
    <w:p w14:paraId="1FB0EDED" w14:textId="77777777" w:rsidR="00BF3F42" w:rsidRPr="00BF3F42" w:rsidRDefault="00BF3F42" w:rsidP="00BF3F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 xml:space="preserve">Basically, </w:t>
      </w:r>
      <w:proofErr w:type="gramStart"/>
      <w:r w:rsidRPr="00BF3F42">
        <w:rPr>
          <w:sz w:val="24"/>
          <w:szCs w:val="24"/>
        </w:rPr>
        <w:t>it’s</w:t>
      </w:r>
      <w:proofErr w:type="gramEnd"/>
      <w:r w:rsidRPr="00BF3F42">
        <w:rPr>
          <w:sz w:val="24"/>
          <w:szCs w:val="24"/>
        </w:rPr>
        <w:t xml:space="preserve"> the final "package" ready for wireless transmission.</w:t>
      </w:r>
    </w:p>
    <w:p w14:paraId="6F69ADE3" w14:textId="77777777" w:rsidR="00BF3F42" w:rsidRPr="00BF3F42" w:rsidRDefault="00BF3F42" w:rsidP="00BF3F42">
      <w:pPr>
        <w:spacing w:line="360" w:lineRule="auto"/>
        <w:jc w:val="both"/>
        <w:rPr>
          <w:b/>
          <w:bCs/>
          <w:sz w:val="24"/>
          <w:szCs w:val="24"/>
        </w:rPr>
      </w:pPr>
      <w:r w:rsidRPr="00BF3F42">
        <w:rPr>
          <w:b/>
          <w:bCs/>
          <w:sz w:val="24"/>
          <w:szCs w:val="24"/>
        </w:rPr>
        <w:t>PLCP (Physical Layer Convergence Procedure):</w:t>
      </w:r>
    </w:p>
    <w:p w14:paraId="4440CC9F" w14:textId="77777777" w:rsidR="00BF3F42" w:rsidRPr="00BF3F42" w:rsidRDefault="00BF3F42" w:rsidP="00BF3F4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The PLCP is a sublayer inside the physical layer.</w:t>
      </w:r>
    </w:p>
    <w:p w14:paraId="04F6C842" w14:textId="77777777" w:rsidR="00BF3F42" w:rsidRPr="00BF3F42" w:rsidRDefault="00BF3F42" w:rsidP="00BF3F4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It handles the job of taking MAC layer data (MSDU) and preparing it for transmission.</w:t>
      </w:r>
    </w:p>
    <w:p w14:paraId="0A6D2CF3" w14:textId="77777777" w:rsidR="00BF3F42" w:rsidRPr="00BF3F42" w:rsidRDefault="00BF3F42" w:rsidP="00BF3F4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It adds important PHY overhead like the preamble and header to create a proper PPDU.</w:t>
      </w:r>
    </w:p>
    <w:p w14:paraId="196216C2" w14:textId="77777777" w:rsidR="00BF3F42" w:rsidRPr="00BF3F42" w:rsidRDefault="00BF3F42" w:rsidP="00BF3F4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It helps the receiver synchronize with the incoming signal and understand how to decode it.</w:t>
      </w:r>
    </w:p>
    <w:p w14:paraId="630FD7F5" w14:textId="77777777" w:rsidR="00BF3F42" w:rsidRPr="00BF3F42" w:rsidRDefault="00BF3F42" w:rsidP="00BF3F4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This layer ensures smooth handoff between MAC and the lower PMD layer.</w:t>
      </w:r>
    </w:p>
    <w:p w14:paraId="3AE08AF3" w14:textId="77777777" w:rsidR="00BF3F42" w:rsidRPr="00BF3F42" w:rsidRDefault="00BF3F42" w:rsidP="00BF3F42">
      <w:pPr>
        <w:spacing w:line="360" w:lineRule="auto"/>
        <w:jc w:val="both"/>
        <w:rPr>
          <w:b/>
          <w:bCs/>
          <w:sz w:val="24"/>
          <w:szCs w:val="24"/>
        </w:rPr>
      </w:pPr>
      <w:r w:rsidRPr="00BF3F42">
        <w:rPr>
          <w:b/>
          <w:bCs/>
          <w:sz w:val="24"/>
          <w:szCs w:val="24"/>
        </w:rPr>
        <w:t>PMD (Physical Medium Dependent):</w:t>
      </w:r>
    </w:p>
    <w:p w14:paraId="533F4F0A" w14:textId="77777777" w:rsidR="00BF3F42" w:rsidRPr="00BF3F42" w:rsidRDefault="00BF3F42" w:rsidP="00BF3F4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The PMD is the lowest layer in the physical layer stack.</w:t>
      </w:r>
    </w:p>
    <w:p w14:paraId="3EC80667" w14:textId="77777777" w:rsidR="00BF3F42" w:rsidRPr="00BF3F42" w:rsidRDefault="00BF3F42" w:rsidP="00BF3F4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It deals with the actual transmission and reception of bits over the wireless medium.</w:t>
      </w:r>
    </w:p>
    <w:p w14:paraId="0D6B9DB6" w14:textId="77777777" w:rsidR="006E6D67" w:rsidRDefault="00BF3F42" w:rsidP="006E6D6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>It performs critical tasks such as:</w:t>
      </w:r>
      <w:r w:rsidR="00E51320">
        <w:rPr>
          <w:sz w:val="24"/>
          <w:szCs w:val="24"/>
        </w:rPr>
        <w:t xml:space="preserve"> </w:t>
      </w:r>
      <w:r w:rsidRPr="00BF3F42">
        <w:rPr>
          <w:sz w:val="24"/>
          <w:szCs w:val="24"/>
        </w:rPr>
        <w:t>Modulating and demodulating signals</w:t>
      </w:r>
      <w:r w:rsidR="00E51320">
        <w:rPr>
          <w:sz w:val="24"/>
          <w:szCs w:val="24"/>
        </w:rPr>
        <w:t xml:space="preserve">, </w:t>
      </w:r>
      <w:r w:rsidRPr="00BF3F42">
        <w:rPr>
          <w:sz w:val="24"/>
          <w:szCs w:val="24"/>
        </w:rPr>
        <w:t>Encoding and decoding data</w:t>
      </w:r>
      <w:r w:rsidR="00E51320">
        <w:rPr>
          <w:sz w:val="24"/>
          <w:szCs w:val="24"/>
        </w:rPr>
        <w:t xml:space="preserve"> and </w:t>
      </w:r>
      <w:r w:rsidRPr="00BF3F42">
        <w:rPr>
          <w:sz w:val="24"/>
          <w:szCs w:val="24"/>
        </w:rPr>
        <w:t>Controlling the RF circuitry and handling signal transmission.</w:t>
      </w:r>
    </w:p>
    <w:p w14:paraId="309B319B" w14:textId="748E1878" w:rsidR="00BF3F42" w:rsidRPr="00BF3F42" w:rsidRDefault="006E6D67" w:rsidP="006E6D6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</w:t>
      </w:r>
      <w:r w:rsidR="00BF3F42" w:rsidRPr="00BF3F42">
        <w:rPr>
          <w:sz w:val="24"/>
          <w:szCs w:val="24"/>
        </w:rPr>
        <w:t>defines physical aspects like modulation type, frequency band, channel width, and power levels.</w:t>
      </w:r>
    </w:p>
    <w:p w14:paraId="4CCAC38D" w14:textId="638D47B3" w:rsidR="00BF3F42" w:rsidRPr="00BF3F42" w:rsidRDefault="00BF3F42" w:rsidP="00BF3F4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F3F42">
        <w:rPr>
          <w:sz w:val="24"/>
          <w:szCs w:val="24"/>
        </w:rPr>
        <w:t xml:space="preserve">PMD directly interacts with the RF </w:t>
      </w:r>
      <w:r w:rsidR="00955910" w:rsidRPr="00BF3F42">
        <w:rPr>
          <w:sz w:val="24"/>
          <w:szCs w:val="24"/>
        </w:rPr>
        <w:t>hardware,</w:t>
      </w:r>
      <w:r w:rsidR="00B53A44">
        <w:rPr>
          <w:sz w:val="24"/>
          <w:szCs w:val="24"/>
        </w:rPr>
        <w:t xml:space="preserve"> </w:t>
      </w:r>
      <w:proofErr w:type="gramStart"/>
      <w:r w:rsidRPr="00BF3F42">
        <w:rPr>
          <w:sz w:val="24"/>
          <w:szCs w:val="24"/>
        </w:rPr>
        <w:t>it’s</w:t>
      </w:r>
      <w:proofErr w:type="gramEnd"/>
      <w:r w:rsidRPr="00BF3F42">
        <w:rPr>
          <w:sz w:val="24"/>
          <w:szCs w:val="24"/>
        </w:rPr>
        <w:t xml:space="preserve"> what physically sends and receives signals.</w:t>
      </w:r>
    </w:p>
    <w:p w14:paraId="26D379B0" w14:textId="77777777" w:rsidR="00BF3F42" w:rsidRDefault="00BF3F42" w:rsidP="00F103E9">
      <w:pPr>
        <w:spacing w:line="360" w:lineRule="auto"/>
        <w:jc w:val="both"/>
        <w:rPr>
          <w:sz w:val="24"/>
          <w:szCs w:val="24"/>
        </w:rPr>
      </w:pPr>
    </w:p>
    <w:p w14:paraId="1DC75A1F" w14:textId="77777777" w:rsidR="00F103E9" w:rsidRDefault="00F103E9" w:rsidP="00F103E9">
      <w:pPr>
        <w:spacing w:line="360" w:lineRule="auto"/>
        <w:jc w:val="both"/>
        <w:rPr>
          <w:sz w:val="24"/>
          <w:szCs w:val="24"/>
        </w:rPr>
      </w:pPr>
    </w:p>
    <w:p w14:paraId="493697B9" w14:textId="77777777" w:rsidR="00975D57" w:rsidRDefault="00975D57" w:rsidP="00F103E9">
      <w:pPr>
        <w:spacing w:line="360" w:lineRule="auto"/>
        <w:jc w:val="both"/>
        <w:rPr>
          <w:sz w:val="24"/>
          <w:szCs w:val="24"/>
        </w:rPr>
      </w:pPr>
    </w:p>
    <w:p w14:paraId="10444A03" w14:textId="77777777" w:rsidR="00975D57" w:rsidRPr="00E85CB0" w:rsidRDefault="00975D57" w:rsidP="00F103E9">
      <w:pPr>
        <w:spacing w:line="360" w:lineRule="auto"/>
        <w:jc w:val="both"/>
        <w:rPr>
          <w:sz w:val="24"/>
          <w:szCs w:val="24"/>
          <w:lang w:val="en-US"/>
        </w:rPr>
      </w:pPr>
    </w:p>
    <w:sectPr w:rsidR="00975D57" w:rsidRPr="00E8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D5B"/>
    <w:multiLevelType w:val="multilevel"/>
    <w:tmpl w:val="2372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6574"/>
    <w:multiLevelType w:val="multilevel"/>
    <w:tmpl w:val="CC9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5112"/>
    <w:multiLevelType w:val="multilevel"/>
    <w:tmpl w:val="D7F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555458">
    <w:abstractNumId w:val="0"/>
  </w:num>
  <w:num w:numId="2" w16cid:durableId="291905436">
    <w:abstractNumId w:val="1"/>
  </w:num>
  <w:num w:numId="3" w16cid:durableId="80466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76"/>
    <w:rsid w:val="001B52E4"/>
    <w:rsid w:val="001F4276"/>
    <w:rsid w:val="00263C50"/>
    <w:rsid w:val="006E6D67"/>
    <w:rsid w:val="00955910"/>
    <w:rsid w:val="00975D57"/>
    <w:rsid w:val="009C59F7"/>
    <w:rsid w:val="00A85AF4"/>
    <w:rsid w:val="00B53A44"/>
    <w:rsid w:val="00BA1F61"/>
    <w:rsid w:val="00BF3F42"/>
    <w:rsid w:val="00E3142A"/>
    <w:rsid w:val="00E51320"/>
    <w:rsid w:val="00E85CB0"/>
    <w:rsid w:val="00F103E9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A95F"/>
  <w15:chartTrackingRefBased/>
  <w15:docId w15:val="{7A245896-6E82-4FFC-9ED6-271D7B17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16</cp:revision>
  <dcterms:created xsi:type="dcterms:W3CDTF">2025-04-07T14:36:00Z</dcterms:created>
  <dcterms:modified xsi:type="dcterms:W3CDTF">2025-04-07T14:41:00Z</dcterms:modified>
</cp:coreProperties>
</file>