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6C2D2" w14:textId="65E0775E" w:rsidR="00A85AF4" w:rsidRDefault="00A11598" w:rsidP="00A11598">
      <w:pPr>
        <w:jc w:val="both"/>
        <w:rPr>
          <w:b/>
          <w:bCs/>
          <w:sz w:val="24"/>
          <w:szCs w:val="24"/>
        </w:rPr>
      </w:pPr>
      <w:r>
        <w:rPr>
          <w:b/>
          <w:bCs/>
          <w:sz w:val="24"/>
          <w:szCs w:val="24"/>
          <w:lang w:val="en-US"/>
        </w:rPr>
        <w:t xml:space="preserve">5. </w:t>
      </w:r>
      <w:r w:rsidRPr="00A11598">
        <w:rPr>
          <w:b/>
          <w:bCs/>
          <w:sz w:val="24"/>
          <w:szCs w:val="24"/>
        </w:rPr>
        <w:t>Brief about the client association process</w:t>
      </w:r>
    </w:p>
    <w:p w14:paraId="1A2C2CCD" w14:textId="4D04F20D" w:rsidR="00FD660D" w:rsidRPr="00FD660D" w:rsidRDefault="00FD660D" w:rsidP="00FD660D">
      <w:pPr>
        <w:jc w:val="both"/>
        <w:rPr>
          <w:sz w:val="24"/>
          <w:szCs w:val="24"/>
        </w:rPr>
      </w:pPr>
      <w:r w:rsidRPr="00FD660D">
        <w:rPr>
          <w:sz w:val="24"/>
          <w:szCs w:val="24"/>
        </w:rPr>
        <w:t xml:space="preserve">The client association process in a wireless network refers to the steps a wireless device (client) follows to connect to an access point (AP) or router. It involves several stages to ensure secure and efficient communication between the client and the AP. </w:t>
      </w:r>
    </w:p>
    <w:p w14:paraId="2BBF8206" w14:textId="2402E1CB" w:rsidR="00FD660D" w:rsidRPr="00FD660D" w:rsidRDefault="00FD660D" w:rsidP="00FD660D">
      <w:pPr>
        <w:numPr>
          <w:ilvl w:val="0"/>
          <w:numId w:val="2"/>
        </w:numPr>
        <w:jc w:val="both"/>
        <w:rPr>
          <w:sz w:val="24"/>
          <w:szCs w:val="24"/>
        </w:rPr>
      </w:pPr>
      <w:r w:rsidRPr="00FD660D">
        <w:rPr>
          <w:b/>
          <w:bCs/>
          <w:sz w:val="24"/>
          <w:szCs w:val="24"/>
        </w:rPr>
        <w:t>Scanning for Networks</w:t>
      </w:r>
      <w:r w:rsidRPr="00FD660D">
        <w:rPr>
          <w:sz w:val="24"/>
          <w:szCs w:val="24"/>
        </w:rPr>
        <w:t>:</w:t>
      </w:r>
      <w:r>
        <w:rPr>
          <w:sz w:val="24"/>
          <w:szCs w:val="24"/>
        </w:rPr>
        <w:t xml:space="preserve"> </w:t>
      </w:r>
      <w:r w:rsidRPr="00FD660D">
        <w:rPr>
          <w:sz w:val="24"/>
          <w:szCs w:val="24"/>
        </w:rPr>
        <w:t>The client starts by scanning the surrounding area for available wireless networks. It identifies networks by their SSID (Service Set Identifier). Depending on the setup, the client may scan all channels or just a specific range.</w:t>
      </w:r>
    </w:p>
    <w:p w14:paraId="6CEBF9F1" w14:textId="2B12408D" w:rsidR="00FD660D" w:rsidRPr="00FD660D" w:rsidRDefault="00FD660D" w:rsidP="00FD660D">
      <w:pPr>
        <w:numPr>
          <w:ilvl w:val="0"/>
          <w:numId w:val="2"/>
        </w:numPr>
        <w:jc w:val="both"/>
        <w:rPr>
          <w:sz w:val="24"/>
          <w:szCs w:val="24"/>
        </w:rPr>
      </w:pPr>
      <w:r w:rsidRPr="00FD660D">
        <w:rPr>
          <w:b/>
          <w:bCs/>
          <w:sz w:val="24"/>
          <w:szCs w:val="24"/>
        </w:rPr>
        <w:t>Joining the Network</w:t>
      </w:r>
      <w:r>
        <w:rPr>
          <w:sz w:val="24"/>
          <w:szCs w:val="24"/>
        </w:rPr>
        <w:t xml:space="preserve">: </w:t>
      </w:r>
      <w:r w:rsidRPr="00FD660D">
        <w:rPr>
          <w:sz w:val="24"/>
          <w:szCs w:val="24"/>
        </w:rPr>
        <w:t xml:space="preserve">After identifying a network, the client sends a </w:t>
      </w:r>
      <w:r w:rsidRPr="00FD660D">
        <w:rPr>
          <w:b/>
          <w:bCs/>
          <w:sz w:val="24"/>
          <w:szCs w:val="24"/>
        </w:rPr>
        <w:t>probe request</w:t>
      </w:r>
      <w:r w:rsidRPr="00FD660D">
        <w:rPr>
          <w:sz w:val="24"/>
          <w:szCs w:val="24"/>
        </w:rPr>
        <w:t xml:space="preserve"> to the AP to check if it can connect. If the AP is available, it responds with a </w:t>
      </w:r>
      <w:r w:rsidRPr="00FD660D">
        <w:rPr>
          <w:b/>
          <w:bCs/>
          <w:sz w:val="24"/>
          <w:szCs w:val="24"/>
        </w:rPr>
        <w:t>probe response</w:t>
      </w:r>
      <w:r w:rsidRPr="00FD660D">
        <w:rPr>
          <w:sz w:val="24"/>
          <w:szCs w:val="24"/>
        </w:rPr>
        <w:t>, confirming the network's presence.</w:t>
      </w:r>
    </w:p>
    <w:p w14:paraId="33E0839E" w14:textId="77777777" w:rsidR="00FD660D" w:rsidRPr="00FD660D" w:rsidRDefault="00FD660D" w:rsidP="00FD660D">
      <w:pPr>
        <w:numPr>
          <w:ilvl w:val="0"/>
          <w:numId w:val="2"/>
        </w:numPr>
        <w:jc w:val="both"/>
        <w:rPr>
          <w:sz w:val="24"/>
          <w:szCs w:val="24"/>
        </w:rPr>
      </w:pPr>
      <w:r w:rsidRPr="00FD660D">
        <w:rPr>
          <w:b/>
          <w:bCs/>
          <w:sz w:val="24"/>
          <w:szCs w:val="24"/>
        </w:rPr>
        <w:t>Authentication</w:t>
      </w:r>
      <w:r w:rsidRPr="00FD660D">
        <w:rPr>
          <w:sz w:val="24"/>
          <w:szCs w:val="24"/>
        </w:rPr>
        <w:t>:</w:t>
      </w:r>
      <w:r w:rsidRPr="00FD660D">
        <w:rPr>
          <w:sz w:val="24"/>
          <w:szCs w:val="24"/>
        </w:rPr>
        <w:br/>
        <w:t>Once the client detects the network, it initiates an authentication request to verify its identity and gain access to the network. The authentication method varies:</w:t>
      </w:r>
    </w:p>
    <w:p w14:paraId="472621FC" w14:textId="77777777" w:rsidR="00FD660D" w:rsidRPr="00FD660D" w:rsidRDefault="00FD660D" w:rsidP="00952397">
      <w:pPr>
        <w:numPr>
          <w:ilvl w:val="1"/>
          <w:numId w:val="3"/>
        </w:numPr>
        <w:jc w:val="both"/>
        <w:rPr>
          <w:sz w:val="24"/>
          <w:szCs w:val="24"/>
        </w:rPr>
      </w:pPr>
      <w:r w:rsidRPr="00FD660D">
        <w:rPr>
          <w:b/>
          <w:bCs/>
          <w:sz w:val="24"/>
          <w:szCs w:val="24"/>
        </w:rPr>
        <w:t>Open System Authentication</w:t>
      </w:r>
      <w:r w:rsidRPr="00FD660D">
        <w:rPr>
          <w:sz w:val="24"/>
          <w:szCs w:val="24"/>
        </w:rPr>
        <w:t>: No security check is performed during authentication, but encryption comes later.</w:t>
      </w:r>
    </w:p>
    <w:p w14:paraId="1CF2955E" w14:textId="77777777" w:rsidR="00FD660D" w:rsidRPr="00FD660D" w:rsidRDefault="00FD660D" w:rsidP="00952397">
      <w:pPr>
        <w:numPr>
          <w:ilvl w:val="1"/>
          <w:numId w:val="3"/>
        </w:numPr>
        <w:jc w:val="both"/>
        <w:rPr>
          <w:sz w:val="24"/>
          <w:szCs w:val="24"/>
        </w:rPr>
      </w:pPr>
      <w:r w:rsidRPr="00FD660D">
        <w:rPr>
          <w:b/>
          <w:bCs/>
          <w:sz w:val="24"/>
          <w:szCs w:val="24"/>
        </w:rPr>
        <w:t>Shared Key Authentication</w:t>
      </w:r>
      <w:r w:rsidRPr="00FD660D">
        <w:rPr>
          <w:sz w:val="24"/>
          <w:szCs w:val="24"/>
        </w:rPr>
        <w:t>: A more secure process, using a shared key for encryption and verification.</w:t>
      </w:r>
    </w:p>
    <w:p w14:paraId="2159024E" w14:textId="77777777" w:rsidR="00FD660D" w:rsidRPr="00FD660D" w:rsidRDefault="00FD660D" w:rsidP="00952397">
      <w:pPr>
        <w:numPr>
          <w:ilvl w:val="1"/>
          <w:numId w:val="3"/>
        </w:numPr>
        <w:jc w:val="both"/>
        <w:rPr>
          <w:sz w:val="24"/>
          <w:szCs w:val="24"/>
        </w:rPr>
      </w:pPr>
      <w:r w:rsidRPr="00FD660D">
        <w:rPr>
          <w:b/>
          <w:bCs/>
          <w:sz w:val="24"/>
          <w:szCs w:val="24"/>
        </w:rPr>
        <w:t>WPA/WPA2 Authentication</w:t>
      </w:r>
      <w:r w:rsidRPr="00FD660D">
        <w:rPr>
          <w:sz w:val="24"/>
          <w:szCs w:val="24"/>
        </w:rPr>
        <w:t>: Common in modern networks, requiring advanced security protocols like 802.1X for stronger protection.</w:t>
      </w:r>
    </w:p>
    <w:p w14:paraId="6EBA24ED" w14:textId="77777777" w:rsidR="00FD660D" w:rsidRPr="00FD660D" w:rsidRDefault="00FD660D" w:rsidP="00FD660D">
      <w:pPr>
        <w:numPr>
          <w:ilvl w:val="0"/>
          <w:numId w:val="2"/>
        </w:numPr>
        <w:jc w:val="both"/>
        <w:rPr>
          <w:sz w:val="24"/>
          <w:szCs w:val="24"/>
        </w:rPr>
      </w:pPr>
      <w:r w:rsidRPr="00FD660D">
        <w:rPr>
          <w:b/>
          <w:bCs/>
          <w:sz w:val="24"/>
          <w:szCs w:val="24"/>
        </w:rPr>
        <w:t>Association</w:t>
      </w:r>
      <w:r w:rsidRPr="00FD660D">
        <w:rPr>
          <w:sz w:val="24"/>
          <w:szCs w:val="24"/>
        </w:rPr>
        <w:t>:</w:t>
      </w:r>
      <w:r w:rsidRPr="00FD660D">
        <w:rPr>
          <w:sz w:val="24"/>
          <w:szCs w:val="24"/>
        </w:rPr>
        <w:br/>
        <w:t>If authentication is successful, the client sends an association request to the AP, providing details like supported data rates, capabilities, and required encryption types. The AP responds with an association response, confirming the client’s connection to the network.</w:t>
      </w:r>
    </w:p>
    <w:p w14:paraId="762799F2" w14:textId="33764843" w:rsidR="00FD660D" w:rsidRPr="00FD660D" w:rsidRDefault="00FD660D" w:rsidP="00FD660D">
      <w:pPr>
        <w:numPr>
          <w:ilvl w:val="0"/>
          <w:numId w:val="2"/>
        </w:numPr>
        <w:jc w:val="both"/>
        <w:rPr>
          <w:sz w:val="24"/>
          <w:szCs w:val="24"/>
        </w:rPr>
      </w:pPr>
      <w:r w:rsidRPr="00FD660D">
        <w:rPr>
          <w:b/>
          <w:bCs/>
          <w:sz w:val="24"/>
          <w:szCs w:val="24"/>
        </w:rPr>
        <w:t>IP Address Assignment</w:t>
      </w:r>
      <w:r w:rsidRPr="00FD660D">
        <w:rPr>
          <w:sz w:val="24"/>
          <w:szCs w:val="24"/>
        </w:rPr>
        <w:t>:</w:t>
      </w:r>
      <w:r w:rsidR="00E733E8">
        <w:rPr>
          <w:sz w:val="24"/>
          <w:szCs w:val="24"/>
        </w:rPr>
        <w:t xml:space="preserve"> </w:t>
      </w:r>
      <w:r w:rsidRPr="00FD660D">
        <w:rPr>
          <w:sz w:val="24"/>
          <w:szCs w:val="24"/>
        </w:rPr>
        <w:t>After the association, the client typically requests an IP address through DHCP (Dynamic Host Configuration Protocol). If static IP addresses are used, this step is skipped.</w:t>
      </w:r>
    </w:p>
    <w:p w14:paraId="6849D0DF" w14:textId="634609C8" w:rsidR="00FD660D" w:rsidRPr="00FD660D" w:rsidRDefault="00FD660D" w:rsidP="00FD660D">
      <w:pPr>
        <w:numPr>
          <w:ilvl w:val="0"/>
          <w:numId w:val="2"/>
        </w:numPr>
        <w:jc w:val="both"/>
        <w:rPr>
          <w:sz w:val="24"/>
          <w:szCs w:val="24"/>
        </w:rPr>
      </w:pPr>
      <w:r w:rsidRPr="00FD660D">
        <w:rPr>
          <w:b/>
          <w:bCs/>
          <w:sz w:val="24"/>
          <w:szCs w:val="24"/>
        </w:rPr>
        <w:t>Encryption &amp; Data Transfer</w:t>
      </w:r>
      <w:r w:rsidRPr="00FD660D">
        <w:rPr>
          <w:sz w:val="24"/>
          <w:szCs w:val="24"/>
        </w:rPr>
        <w:t>:</w:t>
      </w:r>
      <w:r w:rsidR="00F71B12">
        <w:rPr>
          <w:sz w:val="24"/>
          <w:szCs w:val="24"/>
        </w:rPr>
        <w:t xml:space="preserve"> </w:t>
      </w:r>
      <w:r w:rsidRPr="00FD660D">
        <w:rPr>
          <w:sz w:val="24"/>
          <w:szCs w:val="24"/>
        </w:rPr>
        <w:t>The client and AP establish encryption keys for secure communication, and once this is set up, data transfer begins. The encryption standard (e.g., WPA2, WPA3) ensures that the communication is secure.</w:t>
      </w:r>
    </w:p>
    <w:p w14:paraId="72DEF3DE" w14:textId="78818E8C" w:rsidR="00FD660D" w:rsidRPr="00FD660D" w:rsidRDefault="00FD660D" w:rsidP="00FD660D">
      <w:pPr>
        <w:numPr>
          <w:ilvl w:val="0"/>
          <w:numId w:val="2"/>
        </w:numPr>
        <w:jc w:val="both"/>
        <w:rPr>
          <w:sz w:val="24"/>
          <w:szCs w:val="24"/>
        </w:rPr>
      </w:pPr>
      <w:r w:rsidRPr="00FD660D">
        <w:rPr>
          <w:b/>
          <w:bCs/>
          <w:sz w:val="24"/>
          <w:szCs w:val="24"/>
        </w:rPr>
        <w:t>Reassociation or Handover</w:t>
      </w:r>
      <w:r w:rsidRPr="00FD660D">
        <w:rPr>
          <w:sz w:val="24"/>
          <w:szCs w:val="24"/>
        </w:rPr>
        <w:t>:</w:t>
      </w:r>
      <w:r w:rsidR="00017D72">
        <w:rPr>
          <w:sz w:val="24"/>
          <w:szCs w:val="24"/>
        </w:rPr>
        <w:t xml:space="preserve"> </w:t>
      </w:r>
      <w:r w:rsidRPr="00FD660D">
        <w:rPr>
          <w:sz w:val="24"/>
          <w:szCs w:val="24"/>
        </w:rPr>
        <w:t>If the client moves to a different AP within the same network (roaming), it goes through the reassociation process. This allows the client to stay connected without needing to go through authentication again.</w:t>
      </w:r>
    </w:p>
    <w:p w14:paraId="2465F1CC" w14:textId="77777777" w:rsidR="00A11598" w:rsidRPr="00816891" w:rsidRDefault="00A11598" w:rsidP="00A11598">
      <w:pPr>
        <w:jc w:val="both"/>
        <w:rPr>
          <w:sz w:val="24"/>
          <w:szCs w:val="24"/>
          <w:lang w:val="en-US"/>
        </w:rPr>
      </w:pPr>
    </w:p>
    <w:sectPr w:rsidR="00A11598" w:rsidRPr="00816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F117E4"/>
    <w:multiLevelType w:val="multilevel"/>
    <w:tmpl w:val="8C924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CB2C2B"/>
    <w:multiLevelType w:val="multilevel"/>
    <w:tmpl w:val="58C03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9B1A4E"/>
    <w:multiLevelType w:val="multilevel"/>
    <w:tmpl w:val="45C2B1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7523730">
    <w:abstractNumId w:val="0"/>
  </w:num>
  <w:num w:numId="2" w16cid:durableId="574246868">
    <w:abstractNumId w:val="1"/>
  </w:num>
  <w:num w:numId="3" w16cid:durableId="17846935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009"/>
    <w:rsid w:val="00017D72"/>
    <w:rsid w:val="00023601"/>
    <w:rsid w:val="001B52E4"/>
    <w:rsid w:val="003C2009"/>
    <w:rsid w:val="00443B85"/>
    <w:rsid w:val="00816891"/>
    <w:rsid w:val="008A1A65"/>
    <w:rsid w:val="00952397"/>
    <w:rsid w:val="00A11598"/>
    <w:rsid w:val="00A85AF4"/>
    <w:rsid w:val="00BA1F61"/>
    <w:rsid w:val="00E40265"/>
    <w:rsid w:val="00E733E8"/>
    <w:rsid w:val="00F71B12"/>
    <w:rsid w:val="00FD6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A9152"/>
  <w15:chartTrackingRefBased/>
  <w15:docId w15:val="{FC320D43-8505-4306-8A6E-0320C6A1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0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20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20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20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20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20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0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0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0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0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20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20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20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20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20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0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0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009"/>
    <w:rPr>
      <w:rFonts w:eastAsiaTheme="majorEastAsia" w:cstheme="majorBidi"/>
      <w:color w:val="272727" w:themeColor="text1" w:themeTint="D8"/>
    </w:rPr>
  </w:style>
  <w:style w:type="paragraph" w:styleId="Title">
    <w:name w:val="Title"/>
    <w:basedOn w:val="Normal"/>
    <w:next w:val="Normal"/>
    <w:link w:val="TitleChar"/>
    <w:uiPriority w:val="10"/>
    <w:qFormat/>
    <w:rsid w:val="003C2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0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0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0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009"/>
    <w:pPr>
      <w:spacing w:before="160"/>
      <w:jc w:val="center"/>
    </w:pPr>
    <w:rPr>
      <w:i/>
      <w:iCs/>
      <w:color w:val="404040" w:themeColor="text1" w:themeTint="BF"/>
    </w:rPr>
  </w:style>
  <w:style w:type="character" w:customStyle="1" w:styleId="QuoteChar">
    <w:name w:val="Quote Char"/>
    <w:basedOn w:val="DefaultParagraphFont"/>
    <w:link w:val="Quote"/>
    <w:uiPriority w:val="29"/>
    <w:rsid w:val="003C2009"/>
    <w:rPr>
      <w:i/>
      <w:iCs/>
      <w:color w:val="404040" w:themeColor="text1" w:themeTint="BF"/>
    </w:rPr>
  </w:style>
  <w:style w:type="paragraph" w:styleId="ListParagraph">
    <w:name w:val="List Paragraph"/>
    <w:basedOn w:val="Normal"/>
    <w:uiPriority w:val="34"/>
    <w:qFormat/>
    <w:rsid w:val="003C2009"/>
    <w:pPr>
      <w:ind w:left="720"/>
      <w:contextualSpacing/>
    </w:pPr>
  </w:style>
  <w:style w:type="character" w:styleId="IntenseEmphasis">
    <w:name w:val="Intense Emphasis"/>
    <w:basedOn w:val="DefaultParagraphFont"/>
    <w:uiPriority w:val="21"/>
    <w:qFormat/>
    <w:rsid w:val="003C2009"/>
    <w:rPr>
      <w:i/>
      <w:iCs/>
      <w:color w:val="2F5496" w:themeColor="accent1" w:themeShade="BF"/>
    </w:rPr>
  </w:style>
  <w:style w:type="paragraph" w:styleId="IntenseQuote">
    <w:name w:val="Intense Quote"/>
    <w:basedOn w:val="Normal"/>
    <w:next w:val="Normal"/>
    <w:link w:val="IntenseQuoteChar"/>
    <w:uiPriority w:val="30"/>
    <w:qFormat/>
    <w:rsid w:val="003C20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2009"/>
    <w:rPr>
      <w:i/>
      <w:iCs/>
      <w:color w:val="2F5496" w:themeColor="accent1" w:themeShade="BF"/>
    </w:rPr>
  </w:style>
  <w:style w:type="character" w:styleId="IntenseReference">
    <w:name w:val="Intense Reference"/>
    <w:basedOn w:val="DefaultParagraphFont"/>
    <w:uiPriority w:val="32"/>
    <w:qFormat/>
    <w:rsid w:val="003C20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7994759">
      <w:bodyDiv w:val="1"/>
      <w:marLeft w:val="0"/>
      <w:marRight w:val="0"/>
      <w:marTop w:val="0"/>
      <w:marBottom w:val="0"/>
      <w:divBdr>
        <w:top w:val="none" w:sz="0" w:space="0" w:color="auto"/>
        <w:left w:val="none" w:sz="0" w:space="0" w:color="auto"/>
        <w:bottom w:val="none" w:sz="0" w:space="0" w:color="auto"/>
        <w:right w:val="none" w:sz="0" w:space="0" w:color="auto"/>
      </w:divBdr>
    </w:div>
    <w:div w:id="1363897254">
      <w:bodyDiv w:val="1"/>
      <w:marLeft w:val="0"/>
      <w:marRight w:val="0"/>
      <w:marTop w:val="0"/>
      <w:marBottom w:val="0"/>
      <w:divBdr>
        <w:top w:val="none" w:sz="0" w:space="0" w:color="auto"/>
        <w:left w:val="none" w:sz="0" w:space="0" w:color="auto"/>
        <w:bottom w:val="none" w:sz="0" w:space="0" w:color="auto"/>
        <w:right w:val="none" w:sz="0" w:space="0" w:color="auto"/>
      </w:divBdr>
    </w:div>
    <w:div w:id="1364280868">
      <w:bodyDiv w:val="1"/>
      <w:marLeft w:val="0"/>
      <w:marRight w:val="0"/>
      <w:marTop w:val="0"/>
      <w:marBottom w:val="0"/>
      <w:divBdr>
        <w:top w:val="none" w:sz="0" w:space="0" w:color="auto"/>
        <w:left w:val="none" w:sz="0" w:space="0" w:color="auto"/>
        <w:bottom w:val="none" w:sz="0" w:space="0" w:color="auto"/>
        <w:right w:val="none" w:sz="0" w:space="0" w:color="auto"/>
      </w:divBdr>
    </w:div>
    <w:div w:id="155970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KAMALAVALLI E</dc:creator>
  <cp:keywords/>
  <dc:description/>
  <cp:lastModifiedBy>KAMALAVALLI E</cp:lastModifiedBy>
  <cp:revision>43</cp:revision>
  <dcterms:created xsi:type="dcterms:W3CDTF">2025-04-20T16:44:00Z</dcterms:created>
  <dcterms:modified xsi:type="dcterms:W3CDTF">2025-04-20T16:51:00Z</dcterms:modified>
</cp:coreProperties>
</file>