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5AF1" w14:textId="39FABF1E" w:rsidR="00A85AF4" w:rsidRPr="00BA23B2" w:rsidRDefault="00FF68B4" w:rsidP="00BA23B2">
      <w:pPr>
        <w:jc w:val="both"/>
        <w:rPr>
          <w:b/>
          <w:bCs/>
          <w:sz w:val="24"/>
          <w:szCs w:val="24"/>
          <w:lang w:val="en-US"/>
        </w:rPr>
      </w:pPr>
      <w:r w:rsidRPr="00BA23B2">
        <w:rPr>
          <w:b/>
          <w:bCs/>
          <w:sz w:val="24"/>
          <w:szCs w:val="24"/>
          <w:lang w:val="en-US"/>
        </w:rPr>
        <w:t xml:space="preserve">8. </w:t>
      </w:r>
      <w:r w:rsidRPr="00BA23B2">
        <w:rPr>
          <w:b/>
          <w:bCs/>
          <w:sz w:val="24"/>
          <w:szCs w:val="24"/>
        </w:rPr>
        <w:t>Describe the Medium Access Control methodologies</w:t>
      </w:r>
    </w:p>
    <w:p w14:paraId="06860542" w14:textId="77777777" w:rsidR="00FF68B4" w:rsidRPr="00FF68B4" w:rsidRDefault="00FF68B4" w:rsidP="00BA23B2">
      <w:pPr>
        <w:jc w:val="both"/>
        <w:rPr>
          <w:sz w:val="24"/>
          <w:szCs w:val="24"/>
        </w:rPr>
      </w:pPr>
      <w:r w:rsidRPr="00FF68B4">
        <w:rPr>
          <w:sz w:val="24"/>
          <w:szCs w:val="24"/>
        </w:rPr>
        <w:t>MAC is a sublayer of the Data Link Layer (Layer 2) that manages how multiple devices share and access a common communication medium (like air or cable) without collisions or interference.</w:t>
      </w:r>
    </w:p>
    <w:p w14:paraId="5E8458DE" w14:textId="77777777" w:rsidR="00FF68B4" w:rsidRPr="00FF68B4" w:rsidRDefault="00FF68B4" w:rsidP="00BA23B2">
      <w:pPr>
        <w:jc w:val="both"/>
        <w:rPr>
          <w:sz w:val="24"/>
          <w:szCs w:val="24"/>
        </w:rPr>
      </w:pPr>
      <w:r w:rsidRPr="00FF68B4">
        <w:rPr>
          <w:sz w:val="24"/>
          <w:szCs w:val="24"/>
        </w:rPr>
        <w:t>In wireless networks, since the medium is shared and broadcast-based, MAC plays a critical role in avoiding data collisions.</w:t>
      </w:r>
    </w:p>
    <w:p w14:paraId="706C0DA9" w14:textId="77777777" w:rsidR="0014107E" w:rsidRPr="0014107E" w:rsidRDefault="0014107E" w:rsidP="0014107E">
      <w:pPr>
        <w:jc w:val="both"/>
        <w:rPr>
          <w:sz w:val="24"/>
          <w:szCs w:val="24"/>
        </w:rPr>
      </w:pPr>
      <w:r w:rsidRPr="0014107E">
        <w:rPr>
          <w:b/>
          <w:bCs/>
          <w:sz w:val="24"/>
          <w:szCs w:val="24"/>
        </w:rPr>
        <w:t>Point Coordination Function (PCF)</w:t>
      </w:r>
    </w:p>
    <w:p w14:paraId="7C54F823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Uses a centralized polling mechanism managed by the Access Point.</w:t>
      </w:r>
    </w:p>
    <w:p w14:paraId="62C05EB5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Operates during a Contention-Free Period (CFP).</w:t>
      </w:r>
    </w:p>
    <w:p w14:paraId="08FE39AC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Devices do not contend for access; the AP grants permission to transmit.</w:t>
      </w:r>
    </w:p>
    <w:p w14:paraId="1BF72EE3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Eliminates collisions during CFP by scheduling communication.</w:t>
      </w:r>
    </w:p>
    <w:p w14:paraId="74CE852A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Rarely implemented in real-world Wi-Fi networks due to complexity.</w:t>
      </w:r>
    </w:p>
    <w:p w14:paraId="31D7A022" w14:textId="77777777" w:rsidR="0014107E" w:rsidRPr="0014107E" w:rsidRDefault="0014107E" w:rsidP="0014107E">
      <w:pPr>
        <w:numPr>
          <w:ilvl w:val="0"/>
          <w:numId w:val="1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Suitable for time-sensitive traffic like voice and video.</w:t>
      </w:r>
    </w:p>
    <w:p w14:paraId="61FB9A30" w14:textId="77777777" w:rsidR="0014107E" w:rsidRPr="0014107E" w:rsidRDefault="0014107E" w:rsidP="0014107E">
      <w:pPr>
        <w:jc w:val="both"/>
        <w:rPr>
          <w:sz w:val="24"/>
          <w:szCs w:val="24"/>
        </w:rPr>
      </w:pPr>
      <w:r w:rsidRPr="0014107E">
        <w:rPr>
          <w:b/>
          <w:bCs/>
          <w:sz w:val="24"/>
          <w:szCs w:val="24"/>
        </w:rPr>
        <w:t>Distributed Coordination Function (DCF)</w:t>
      </w:r>
    </w:p>
    <w:p w14:paraId="0C571123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Based on CSMA/CA (Carrier Sense Multiple Access with Collision Avoidance).</w:t>
      </w:r>
    </w:p>
    <w:p w14:paraId="03391C33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All devices listen to the medium before transmitting.</w:t>
      </w:r>
    </w:p>
    <w:p w14:paraId="40FB71A5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If the channel is busy, devices wait a random backoff period.</w:t>
      </w:r>
    </w:p>
    <w:p w14:paraId="0943ABBA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No central controller; completely distributed.</w:t>
      </w:r>
    </w:p>
    <w:p w14:paraId="041FAE74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Default and mandatory access method in all Wi-Fi networks.</w:t>
      </w:r>
    </w:p>
    <w:p w14:paraId="4E744E3D" w14:textId="77777777" w:rsidR="0014107E" w:rsidRPr="0014107E" w:rsidRDefault="0014107E" w:rsidP="0014107E">
      <w:pPr>
        <w:numPr>
          <w:ilvl w:val="0"/>
          <w:numId w:val="2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Collisions can occur under heavy traffic, but are minimized through backoff.</w:t>
      </w:r>
    </w:p>
    <w:p w14:paraId="4AE96C4A" w14:textId="77777777" w:rsidR="0014107E" w:rsidRPr="0014107E" w:rsidRDefault="0014107E" w:rsidP="0014107E">
      <w:pPr>
        <w:jc w:val="both"/>
        <w:rPr>
          <w:sz w:val="24"/>
          <w:szCs w:val="24"/>
        </w:rPr>
      </w:pPr>
      <w:r w:rsidRPr="0014107E">
        <w:rPr>
          <w:b/>
          <w:bCs/>
          <w:sz w:val="24"/>
          <w:szCs w:val="24"/>
        </w:rPr>
        <w:t>Enhanced Distributed Channel Access (EDCA)</w:t>
      </w:r>
    </w:p>
    <w:p w14:paraId="77EC3D6E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Introduced in 802.11e for Quality of Service (QoS).</w:t>
      </w:r>
    </w:p>
    <w:p w14:paraId="3CFD8A0A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Extends DCF by categorizing traffic into four Access Categories (ACs): Voice, Video, Best Effort, Background.</w:t>
      </w:r>
    </w:p>
    <w:p w14:paraId="65A57CD2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Each category has its own contention window and backoff parameters.</w:t>
      </w:r>
    </w:p>
    <w:p w14:paraId="18B2604E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Higher-priority traffic (e.g., Voice) gets faster and more frequent access to the medium.</w:t>
      </w:r>
    </w:p>
    <w:p w14:paraId="0E2545EA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Maintains backward compatibility with DCF.</w:t>
      </w:r>
    </w:p>
    <w:p w14:paraId="46F7D09D" w14:textId="77777777" w:rsidR="0014107E" w:rsidRPr="0014107E" w:rsidRDefault="0014107E" w:rsidP="0014107E">
      <w:pPr>
        <w:numPr>
          <w:ilvl w:val="0"/>
          <w:numId w:val="3"/>
        </w:numPr>
        <w:jc w:val="both"/>
        <w:rPr>
          <w:sz w:val="24"/>
          <w:szCs w:val="24"/>
        </w:rPr>
      </w:pPr>
      <w:r w:rsidRPr="0014107E">
        <w:rPr>
          <w:sz w:val="24"/>
          <w:szCs w:val="24"/>
        </w:rPr>
        <w:t>Widely used in modern Wi-Fi networks for handling multimedia traffic efficiently.</w:t>
      </w:r>
    </w:p>
    <w:p w14:paraId="455096D8" w14:textId="77777777" w:rsidR="00FF68B4" w:rsidRPr="00BA23B2" w:rsidRDefault="00FF68B4" w:rsidP="00BA23B2">
      <w:pPr>
        <w:jc w:val="both"/>
        <w:rPr>
          <w:sz w:val="24"/>
          <w:szCs w:val="24"/>
          <w:lang w:val="en-US"/>
        </w:rPr>
      </w:pPr>
    </w:p>
    <w:sectPr w:rsidR="00FF68B4" w:rsidRPr="00BA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2BB"/>
    <w:multiLevelType w:val="multilevel"/>
    <w:tmpl w:val="40E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56443"/>
    <w:multiLevelType w:val="multilevel"/>
    <w:tmpl w:val="6AA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32DD4"/>
    <w:multiLevelType w:val="multilevel"/>
    <w:tmpl w:val="B09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537626">
    <w:abstractNumId w:val="2"/>
  </w:num>
  <w:num w:numId="2" w16cid:durableId="1629553484">
    <w:abstractNumId w:val="0"/>
  </w:num>
  <w:num w:numId="3" w16cid:durableId="198373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4C"/>
    <w:rsid w:val="00104044"/>
    <w:rsid w:val="0014107E"/>
    <w:rsid w:val="001B52E4"/>
    <w:rsid w:val="0020054C"/>
    <w:rsid w:val="00A85AF4"/>
    <w:rsid w:val="00BA1F61"/>
    <w:rsid w:val="00BA23B2"/>
    <w:rsid w:val="00DF0310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ED4"/>
  <w15:chartTrackingRefBased/>
  <w15:docId w15:val="{EB1081AB-75AD-445D-A117-D7EE2C12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2025-04-20T17:03:00Z</dcterms:created>
  <dcterms:modified xsi:type="dcterms:W3CDTF">2025-04-20T17:04:00Z</dcterms:modified>
</cp:coreProperties>
</file>