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45" w:rsidRPr="004E6C45" w:rsidRDefault="004E6C45" w:rsidP="004E6C45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4C3737">
        <w:rPr>
          <w:rFonts w:asciiTheme="minorHAnsi" w:hAnsiTheme="minorHAnsi" w:cstheme="minorHAnsi"/>
          <w:b w:val="0"/>
          <w:bCs w:val="0"/>
        </w:rPr>
        <w:t>Q10)</w:t>
      </w:r>
      <w:r w:rsidRPr="004C3737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4E6C45">
        <w:rPr>
          <w:rFonts w:asciiTheme="minorHAnsi" w:hAnsiTheme="minorHAnsi" w:cstheme="minorHAnsi"/>
          <w:color w:val="404040"/>
        </w:rPr>
        <w:t>PPDU, PLCP, and PMD in the Wi-Fi PHY Layer</w:t>
      </w:r>
    </w:p>
    <w:p w:rsidR="004E6C45" w:rsidRPr="004E6C45" w:rsidRDefault="004E6C45" w:rsidP="004E6C45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Physical (PHY) layer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in 802.11 Wi-Fi is divided into </w:t>
      </w:r>
      <w:proofErr w:type="spellStart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sublayers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and frame types to manage wireless transmission. Here’s a breakdown of these key components:</w:t>
      </w:r>
    </w:p>
    <w:p w:rsidR="004E6C45" w:rsidRPr="004E6C45" w:rsidRDefault="004E6C45" w:rsidP="004E6C45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PPDU (PHY Protocol</w:t>
      </w:r>
      <w:bookmarkStart w:id="0" w:name="_GoBack"/>
      <w:bookmarkEnd w:id="0"/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 Data Unit)</w:t>
      </w:r>
    </w:p>
    <w:p w:rsidR="004E6C45" w:rsidRPr="004E6C45" w:rsidRDefault="004E6C45" w:rsidP="004E6C4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Definition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The complete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PHY-layer frame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transmitted over the air.</w:t>
      </w:r>
    </w:p>
    <w:p w:rsidR="004E6C45" w:rsidRPr="004E6C45" w:rsidRDefault="004E6C45" w:rsidP="004E6C4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Preamble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Synchronization and channel estimation (STF/LTF).</w:t>
      </w:r>
    </w:p>
    <w:p w:rsidR="004E6C45" w:rsidRPr="004E6C45" w:rsidRDefault="004E6C45" w:rsidP="004E6C4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 Header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Metadata (data rate, length, modulation).</w:t>
      </w:r>
    </w:p>
    <w:p w:rsidR="004E6C45" w:rsidRPr="004E6C45" w:rsidRDefault="004E6C45" w:rsidP="004E6C4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PSDU (PLCP Service Data Unit)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The actual MAC-layer data.</w:t>
      </w:r>
    </w:p>
    <w:p w:rsidR="004E6C45" w:rsidRPr="004E6C45" w:rsidRDefault="004E6C45" w:rsidP="004E6C4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Types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Varies by Wi-Fi standard (e.g.,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HT-PPDU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for 802.11n,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VHT-PPDU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for 802.11ac).</w:t>
      </w:r>
    </w:p>
    <w:p w:rsidR="004E6C45" w:rsidRPr="004E6C45" w:rsidRDefault="004E6C45" w:rsidP="004E6C45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2. PLCP (Physical Layer Convergence Procedure)</w:t>
      </w:r>
    </w:p>
    <w:p w:rsidR="004E6C45" w:rsidRPr="004E6C45" w:rsidRDefault="004E6C45" w:rsidP="004E6C4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Definition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A </w:t>
      </w:r>
      <w:proofErr w:type="spellStart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sublayer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that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adapts the MAC frame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for transmission over the wireless medium.</w:t>
      </w:r>
    </w:p>
    <w:p w:rsidR="004E6C45" w:rsidRPr="004E6C45" w:rsidRDefault="004E6C45" w:rsidP="004E6C45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Functions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Framing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Adds preamble/header to MAC data (creating PPDU).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Rate Matching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Selects modulation (e.g., BPSK, 256-QAM) based on channel conditions.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Clear Channel Assessment (CCA)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Checks if the medium is free before transmitting.</w:t>
      </w:r>
    </w:p>
    <w:p w:rsidR="004E6C45" w:rsidRPr="004E6C45" w:rsidRDefault="004E6C45" w:rsidP="004E6C45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 Header Fields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Signal (SIG)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Data rate, frame length.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Service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Scrambler initialization.</w:t>
      </w:r>
    </w:p>
    <w:p w:rsidR="004E6C45" w:rsidRPr="004E6C45" w:rsidRDefault="004E6C45" w:rsidP="004E6C4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Tail/Pad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Ensures proper symbol alignment.</w:t>
      </w:r>
    </w:p>
    <w:p w:rsidR="004E6C45" w:rsidRPr="004E6C45" w:rsidRDefault="004E6C45" w:rsidP="004E6C45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PMD (Physical Medium Dependent)</w:t>
      </w:r>
    </w:p>
    <w:p w:rsidR="004E6C45" w:rsidRPr="004E6C45" w:rsidRDefault="004E6C45" w:rsidP="004E6C4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Definition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The lowest </w:t>
      </w:r>
      <w:proofErr w:type="spellStart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sublayer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that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handles raw signal transmission/reception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4E6C45" w:rsidRPr="004E6C45" w:rsidRDefault="004E6C45" w:rsidP="004E6C4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Functions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4E6C45" w:rsidRPr="004E6C45" w:rsidRDefault="004E6C45" w:rsidP="004E6C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Modulation/Demodulation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Converts bits to radio waves (e.g., OFDM, DSSS).</w:t>
      </w:r>
    </w:p>
    <w:p w:rsidR="004E6C45" w:rsidRPr="004E6C45" w:rsidRDefault="004E6C45" w:rsidP="004E6C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Beamforming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Directs signals using antenna arrays (in 802.11n/ac/</w:t>
      </w:r>
      <w:proofErr w:type="spellStart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ax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4E6C45" w:rsidRDefault="004E6C45" w:rsidP="004E6C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Channel Bonding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Combines channels (e.g., 40 MHz in 802.11n).</w:t>
      </w:r>
    </w:p>
    <w:p w:rsidR="004E6C45" w:rsidRPr="004E6C45" w:rsidRDefault="004E6C45" w:rsidP="004E6C45">
      <w:pPr>
        <w:pStyle w:val="ListParagraph"/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</w:p>
    <w:p w:rsidR="004E6C45" w:rsidRPr="004E6C45" w:rsidRDefault="004E6C45" w:rsidP="004E6C4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lastRenderedPageBreak/>
        <w:t>Components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4E6C45" w:rsidRPr="004E6C45" w:rsidRDefault="004E6C45" w:rsidP="004E6C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Transmitter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Encodes data into RF signals.</w:t>
      </w:r>
    </w:p>
    <w:p w:rsidR="004E6C45" w:rsidRPr="004E6C45" w:rsidRDefault="004E6C45" w:rsidP="004E6C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Receiver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Decodes RF signals back to bits.</w:t>
      </w:r>
    </w:p>
    <w:p w:rsidR="004E6C45" w:rsidRPr="004E6C45" w:rsidRDefault="004E6C45" w:rsidP="004E6C45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4. How They Work Together</w:t>
      </w:r>
    </w:p>
    <w:p w:rsidR="004E6C45" w:rsidRPr="004E6C45" w:rsidRDefault="004E6C45" w:rsidP="004E6C4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Layer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passes data to the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4E6C45" w:rsidRPr="004E6C45" w:rsidRDefault="004E6C45" w:rsidP="004E6C4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constructs the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PPDU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(adds preamble/header).</w:t>
      </w:r>
    </w:p>
    <w:p w:rsidR="004E6C45" w:rsidRPr="004E6C45" w:rsidRDefault="004E6C45" w:rsidP="004E6C4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PMD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converts the PPDU into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radio waves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using OFDM/DSSS.</w:t>
      </w:r>
    </w:p>
    <w:p w:rsidR="004E6C45" w:rsidRPr="004E6C45" w:rsidRDefault="004E6C45" w:rsidP="004E6C4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The receiver’s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PMD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demodulates the signal, and </w:t>
      </w: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 extracts the MAC data.</w:t>
      </w:r>
    </w:p>
    <w:p w:rsidR="004E6C45" w:rsidRPr="004E6C45" w:rsidRDefault="004E6C45" w:rsidP="004E6C45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5. Comparison </w:t>
      </w:r>
      <w:proofErr w:type="gramStart"/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Across</w:t>
      </w:r>
      <w:proofErr w:type="gramEnd"/>
      <w:r w:rsidRPr="004E6C45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 Wi-Fi Standards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182"/>
        <w:gridCol w:w="1371"/>
        <w:gridCol w:w="3803"/>
        <w:gridCol w:w="2886"/>
      </w:tblGrid>
      <w:tr w:rsidR="004E6C45" w:rsidRPr="004E6C45" w:rsidTr="004E6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E6C45" w:rsidRPr="004E6C45" w:rsidRDefault="004E6C45" w:rsidP="004E6C45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PPDU Type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PLCP Enhancements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PMD Features</w:t>
            </w:r>
          </w:p>
        </w:tc>
      </w:tr>
      <w:tr w:rsidR="004E6C45" w:rsidRPr="004E6C45" w:rsidTr="004E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E6C45" w:rsidRPr="004E6C45" w:rsidRDefault="004E6C45" w:rsidP="004E6C4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802.11a/g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 PPDU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Fixed 20 MHz preamble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modulation.</w:t>
            </w:r>
          </w:p>
        </w:tc>
      </w:tr>
      <w:tr w:rsidR="004E6C45" w:rsidRPr="004E6C45" w:rsidTr="004E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E6C45" w:rsidRPr="004E6C45" w:rsidRDefault="004E6C45" w:rsidP="004E6C4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HT-PPDU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Greenfield mode (skips legacy preamble)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MIMO, 40 MHz channels.</w:t>
            </w:r>
          </w:p>
        </w:tc>
      </w:tr>
      <w:tr w:rsidR="004E6C45" w:rsidRPr="004E6C45" w:rsidTr="004E6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E6C45" w:rsidRPr="004E6C45" w:rsidRDefault="004E6C45" w:rsidP="004E6C4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VHT-PPDU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Supports 160 MHz bandwidth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MU-MIMO, 256-QAM.</w:t>
            </w:r>
          </w:p>
        </w:tc>
      </w:tr>
      <w:tr w:rsidR="004E6C45" w:rsidRPr="004E6C45" w:rsidTr="004E6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E6C45" w:rsidRPr="004E6C45" w:rsidRDefault="004E6C45" w:rsidP="004E6C4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HE-PPDU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OFDMA preamble (BSS </w:t>
            </w:r>
            <w:proofErr w:type="spellStart"/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coloring</w:t>
            </w:r>
            <w:proofErr w:type="spellEnd"/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4E6C45" w:rsidRPr="004E6C45" w:rsidRDefault="004E6C45" w:rsidP="004E6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4E6C4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1024-QAM, UL/DL MU-MIMO.</w:t>
            </w:r>
          </w:p>
        </w:tc>
      </w:tr>
    </w:tbl>
    <w:p w:rsidR="004E6C45" w:rsidRPr="004E6C45" w:rsidRDefault="004E6C45" w:rsidP="004E6C45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4E6C45" w:rsidRPr="004E6C45" w:rsidRDefault="004E6C45" w:rsidP="004E6C4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PPDU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The full PHY frame (preamble + header + data).</w:t>
      </w:r>
    </w:p>
    <w:p w:rsidR="004E6C45" w:rsidRPr="004E6C45" w:rsidRDefault="004E6C45" w:rsidP="004E6C4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PLCP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Prepares MAC data for transmission (framing, rate selection).</w:t>
      </w:r>
    </w:p>
    <w:p w:rsidR="004E6C45" w:rsidRPr="004E6C45" w:rsidRDefault="004E6C45" w:rsidP="004E6C4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PMD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Handles the physical signal (modulation, </w:t>
      </w:r>
      <w:proofErr w:type="spellStart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beamforming</w:t>
      </w:r>
      <w:proofErr w:type="spellEnd"/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4E6C45" w:rsidRPr="004E6C45" w:rsidRDefault="004E6C45" w:rsidP="004E6C4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4E6C4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Evolution</w:t>
      </w:r>
      <w:r w:rsidRPr="004E6C45">
        <w:rPr>
          <w:rFonts w:eastAsia="Times New Roman" w:cstheme="minorHAnsi"/>
          <w:color w:val="404040"/>
          <w:sz w:val="24"/>
          <w:szCs w:val="24"/>
          <w:lang w:eastAsia="en-IN" w:bidi="ta-IN"/>
        </w:rPr>
        <w:t>: Newer standards (e.g., Wi-Fi 6/7) optimize PPDU efficiency with shorter preambles and advanced PMD techniques.</w:t>
      </w:r>
    </w:p>
    <w:p w:rsidR="00FA1556" w:rsidRPr="004E6C45" w:rsidRDefault="00FA1556">
      <w:pPr>
        <w:rPr>
          <w:rFonts w:cstheme="minorHAnsi"/>
        </w:rPr>
      </w:pPr>
    </w:p>
    <w:sectPr w:rsidR="00FA1556" w:rsidRPr="004E6C45" w:rsidSect="004E6C4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6509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95865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564CF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0E250B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E406C"/>
    <w:multiLevelType w:val="multilevel"/>
    <w:tmpl w:val="448C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5"/>
    <w:rsid w:val="004C3737"/>
    <w:rsid w:val="004E6C45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E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C45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E6C4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4E6C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45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6">
    <w:name w:val="Medium Shading 2 Accent 6"/>
    <w:basedOn w:val="TableNormal"/>
    <w:uiPriority w:val="64"/>
    <w:rsid w:val="004E6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E6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E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C45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E6C4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4E6C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45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6">
    <w:name w:val="Medium Shading 2 Accent 6"/>
    <w:basedOn w:val="TableNormal"/>
    <w:uiPriority w:val="64"/>
    <w:rsid w:val="004E6C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E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79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2025-04-19T07:08:00Z</dcterms:created>
  <dcterms:modified xsi:type="dcterms:W3CDTF">2025-04-19T07:17:00Z</dcterms:modified>
</cp:coreProperties>
</file>